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3502"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Токаев, Касым-Жомарт Кемелевич.</w:t>
      </w:r>
    </w:p>
    <w:p w14:paraId="57D87305"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Внешняя политика Республики Казахстан в период становления нового мирового порядка : в 2-х т. : диссертация ... доктора политических наук : 23.00.04. - Москва, 2001. - 440 с.</w:t>
      </w:r>
    </w:p>
    <w:p w14:paraId="25C1678D"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Оглавление диссертациидоктор политических наук Токаев, Касым-Жомарт Кемелевич</w:t>
      </w:r>
    </w:p>
    <w:p w14:paraId="07AE52CF"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КНИГА I</w:t>
      </w:r>
    </w:p>
    <w:p w14:paraId="45AB86B9"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ВВЕДЕНИЕ.</w:t>
      </w:r>
    </w:p>
    <w:p w14:paraId="605C3189"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Глава 1. Геополитика и внешнеполитические приоритеты Республики Казахстан.</w:t>
      </w:r>
    </w:p>
    <w:p w14:paraId="4BE535CD"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Глава 2. Политика Казахстана в Содружестве</w:t>
      </w:r>
    </w:p>
    <w:p w14:paraId="334DDBEE"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Независимых Государств.</w:t>
      </w:r>
    </w:p>
    <w:p w14:paraId="4CFB06DD"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2.1. СНГ - Таможенный Союз - Евразийское Экономическое сообщество: вклад Казахстана.</w:t>
      </w:r>
    </w:p>
    <w:p w14:paraId="5543181D"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2.2. Казахстанско-российские отношения.</w:t>
      </w:r>
    </w:p>
    <w:p w14:paraId="0A00E37C"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2.3. Казахстан и Центрально-Азиатское Экономическое Сообщество: многостороннее сотрудничество и двусторонние отношения.</w:t>
      </w:r>
    </w:p>
    <w:p w14:paraId="5F23C271"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2.4. Взаимоотношения Казахстана с Украиной, Беларусью, государствами Закавказья.</w:t>
      </w:r>
    </w:p>
    <w:p w14:paraId="79E7644E"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Глава 3. Азиатское направление внешней политики Казахстана</w:t>
      </w:r>
    </w:p>
    <w:p w14:paraId="3CFFFCD2"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3.1. Совещание по взаимодействию и мерам доверия в</w:t>
      </w:r>
    </w:p>
    <w:p w14:paraId="4392E120"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Азии (СВМДА) и Шанхайская пятерка.</w:t>
      </w:r>
    </w:p>
    <w:p w14:paraId="74D3647C"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3.2. Казахстанско-китайские отношения.</w:t>
      </w:r>
    </w:p>
    <w:p w14:paraId="6CC2DD68"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3.3. Политика Казахстана в отношении стран Ближнего и Среднего Востока.</w:t>
      </w:r>
    </w:p>
    <w:p w14:paraId="0AB4E26F"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3.4. Казахстан и государства Южной и Юго-Восточной Азии и Дальнего Востока.</w:t>
      </w:r>
    </w:p>
    <w:p w14:paraId="585F7558"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Глава 4. Отношения Казахстана с европейскими странами.</w:t>
      </w:r>
    </w:p>
    <w:p w14:paraId="61259393"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4.1. Отношения Казахстана со странами Западной Европы.</w:t>
      </w:r>
    </w:p>
    <w:p w14:paraId="799B49BD"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4.2. Казахстан и Европейский Союз.</w:t>
      </w:r>
    </w:p>
    <w:p w14:paraId="5568C19C"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4.3. Участие Казахстана в деятельности ОБСЕ и НАТО.</w:t>
      </w:r>
    </w:p>
    <w:p w14:paraId="2ED85185"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4.4. Сотрудничество Казахстана со странами Балтии.</w:t>
      </w:r>
    </w:p>
    <w:p w14:paraId="3BBC189C"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КНИГА II</w:t>
      </w:r>
    </w:p>
    <w:p w14:paraId="3A08E27A"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Глава 5. Казахстан и государства Северной Америки.</w:t>
      </w:r>
    </w:p>
    <w:p w14:paraId="01E538F1"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5.1. Казахстанско-американские отношения.</w:t>
      </w:r>
    </w:p>
    <w:p w14:paraId="51C62820"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5.2. Казахстанско-канадские отношения.</w:t>
      </w:r>
    </w:p>
    <w:p w14:paraId="39FE44C5"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Глава 6. Казахстан и международные организации.</w:t>
      </w:r>
    </w:p>
    <w:p w14:paraId="6AA10EAF"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6.1. Казахстан и организации системы ООН.</w:t>
      </w:r>
    </w:p>
    <w:p w14:paraId="3FBD369A"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lastRenderedPageBreak/>
        <w:t>6.2. Казахстан в ОЭС, ОИК и других международных организациях.</w:t>
      </w:r>
    </w:p>
    <w:p w14:paraId="58E4826B"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Глава 7. Позиция РК по ключевым международным проблемам</w:t>
      </w:r>
    </w:p>
    <w:p w14:paraId="516C1FDB"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7.1. Нераспространение ядерного оружия.</w:t>
      </w:r>
    </w:p>
    <w:p w14:paraId="3C0EFE5C"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7.2. Статус Каспийского моря.</w:t>
      </w:r>
    </w:p>
    <w:p w14:paraId="2640D52F" w14:textId="77777777" w:rsidR="001B5DF5" w:rsidRPr="001B5DF5" w:rsidRDefault="001B5DF5" w:rsidP="001B5DF5">
      <w:pPr>
        <w:rPr>
          <w:rFonts w:ascii="Helvetica" w:eastAsia="Symbol" w:hAnsi="Helvetica" w:cs="Helvetica"/>
          <w:b/>
          <w:bCs/>
          <w:color w:val="222222"/>
          <w:kern w:val="0"/>
          <w:sz w:val="21"/>
          <w:szCs w:val="21"/>
          <w:lang w:eastAsia="ru-RU"/>
        </w:rPr>
      </w:pPr>
      <w:r w:rsidRPr="001B5DF5">
        <w:rPr>
          <w:rFonts w:ascii="Helvetica" w:eastAsia="Symbol" w:hAnsi="Helvetica" w:cs="Helvetica"/>
          <w:b/>
          <w:bCs/>
          <w:color w:val="222222"/>
          <w:kern w:val="0"/>
          <w:sz w:val="21"/>
          <w:szCs w:val="21"/>
          <w:lang w:eastAsia="ru-RU"/>
        </w:rPr>
        <w:t>7.3. Афганская конфликтная зона.</w:t>
      </w:r>
    </w:p>
    <w:p w14:paraId="4FDAD129" w14:textId="052E72CE" w:rsidR="00BD642D" w:rsidRPr="001B5DF5" w:rsidRDefault="00BD642D" w:rsidP="001B5DF5"/>
    <w:sectPr w:rsidR="00BD642D" w:rsidRPr="001B5D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0919" w14:textId="77777777" w:rsidR="00D9413D" w:rsidRDefault="00D9413D">
      <w:pPr>
        <w:spacing w:after="0" w:line="240" w:lineRule="auto"/>
      </w:pPr>
      <w:r>
        <w:separator/>
      </w:r>
    </w:p>
  </w:endnote>
  <w:endnote w:type="continuationSeparator" w:id="0">
    <w:p w14:paraId="551DC303" w14:textId="77777777" w:rsidR="00D9413D" w:rsidRDefault="00D9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957A" w14:textId="77777777" w:rsidR="00D9413D" w:rsidRDefault="00D9413D"/>
    <w:p w14:paraId="7A6B4DB9" w14:textId="77777777" w:rsidR="00D9413D" w:rsidRDefault="00D9413D"/>
    <w:p w14:paraId="01919B56" w14:textId="77777777" w:rsidR="00D9413D" w:rsidRDefault="00D9413D"/>
    <w:p w14:paraId="4A00DFB9" w14:textId="77777777" w:rsidR="00D9413D" w:rsidRDefault="00D9413D"/>
    <w:p w14:paraId="1E939FDD" w14:textId="77777777" w:rsidR="00D9413D" w:rsidRDefault="00D9413D"/>
    <w:p w14:paraId="2068B68E" w14:textId="77777777" w:rsidR="00D9413D" w:rsidRDefault="00D9413D"/>
    <w:p w14:paraId="6C30342F" w14:textId="77777777" w:rsidR="00D9413D" w:rsidRDefault="00D941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5CFA4D" wp14:editId="34FB35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BE739" w14:textId="77777777" w:rsidR="00D9413D" w:rsidRDefault="00D941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CFA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DBE739" w14:textId="77777777" w:rsidR="00D9413D" w:rsidRDefault="00D941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4EDDAC" w14:textId="77777777" w:rsidR="00D9413D" w:rsidRDefault="00D9413D"/>
    <w:p w14:paraId="3C9AC6DB" w14:textId="77777777" w:rsidR="00D9413D" w:rsidRDefault="00D9413D"/>
    <w:p w14:paraId="18CBA251" w14:textId="77777777" w:rsidR="00D9413D" w:rsidRDefault="00D941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439EA0" wp14:editId="51291F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B2DDF" w14:textId="77777777" w:rsidR="00D9413D" w:rsidRDefault="00D9413D"/>
                          <w:p w14:paraId="7AEBA890" w14:textId="77777777" w:rsidR="00D9413D" w:rsidRDefault="00D941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439E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0B2DDF" w14:textId="77777777" w:rsidR="00D9413D" w:rsidRDefault="00D9413D"/>
                    <w:p w14:paraId="7AEBA890" w14:textId="77777777" w:rsidR="00D9413D" w:rsidRDefault="00D941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1EC056" w14:textId="77777777" w:rsidR="00D9413D" w:rsidRDefault="00D9413D"/>
    <w:p w14:paraId="51C584F3" w14:textId="77777777" w:rsidR="00D9413D" w:rsidRDefault="00D9413D">
      <w:pPr>
        <w:rPr>
          <w:sz w:val="2"/>
          <w:szCs w:val="2"/>
        </w:rPr>
      </w:pPr>
    </w:p>
    <w:p w14:paraId="218A32B9" w14:textId="77777777" w:rsidR="00D9413D" w:rsidRDefault="00D9413D"/>
    <w:p w14:paraId="4DC8B1E2" w14:textId="77777777" w:rsidR="00D9413D" w:rsidRDefault="00D9413D">
      <w:pPr>
        <w:spacing w:after="0" w:line="240" w:lineRule="auto"/>
      </w:pPr>
    </w:p>
  </w:footnote>
  <w:footnote w:type="continuationSeparator" w:id="0">
    <w:p w14:paraId="022F6768" w14:textId="77777777" w:rsidR="00D9413D" w:rsidRDefault="00D94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3D"/>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91852</TotalTime>
  <Pages>2</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3610</cp:revision>
  <cp:lastPrinted>2009-02-06T05:36:00Z</cp:lastPrinted>
  <dcterms:created xsi:type="dcterms:W3CDTF">2024-01-07T13:43:00Z</dcterms:created>
  <dcterms:modified xsi:type="dcterms:W3CDTF">2025-05-08T17:48:00Z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