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475A" w14:textId="77777777" w:rsidR="00001F42" w:rsidRDefault="00001F42" w:rsidP="00001F42">
      <w:pPr>
        <w:pStyle w:val="afffffffffffffffffffffffffff5"/>
        <w:rPr>
          <w:rFonts w:ascii="Verdana" w:hAnsi="Verdana"/>
          <w:color w:val="000000"/>
          <w:sz w:val="21"/>
          <w:szCs w:val="21"/>
        </w:rPr>
      </w:pPr>
      <w:r>
        <w:rPr>
          <w:rFonts w:ascii="Helvetica Neue" w:hAnsi="Helvetica Neue"/>
          <w:b/>
          <w:bCs w:val="0"/>
          <w:color w:val="222222"/>
          <w:sz w:val="21"/>
          <w:szCs w:val="21"/>
        </w:rPr>
        <w:t>Степанов, Сергей Алексеевич.</w:t>
      </w:r>
      <w:r>
        <w:rPr>
          <w:rFonts w:ascii="Helvetica Neue" w:hAnsi="Helvetica Neue"/>
          <w:color w:val="222222"/>
          <w:sz w:val="21"/>
          <w:szCs w:val="21"/>
        </w:rPr>
        <w:br/>
        <w:t>Расчет и анализ оптических систем, включающих дифракционные и градиентные элементы : диссертация ... доктора физико-математических наук : 01.04.01. - Пенза, 1998. - 268 с.</w:t>
      </w:r>
    </w:p>
    <w:p w14:paraId="025D44D5" w14:textId="77777777" w:rsidR="00001F42" w:rsidRDefault="00001F42" w:rsidP="00001F42">
      <w:pPr>
        <w:pStyle w:val="20"/>
        <w:spacing w:before="0" w:after="312"/>
        <w:rPr>
          <w:rFonts w:ascii="Arial" w:hAnsi="Arial" w:cs="Arial"/>
          <w:caps/>
          <w:color w:val="333333"/>
          <w:sz w:val="27"/>
          <w:szCs w:val="27"/>
        </w:rPr>
      </w:pPr>
    </w:p>
    <w:p w14:paraId="4F265088" w14:textId="77777777" w:rsidR="00001F42" w:rsidRDefault="00001F42" w:rsidP="00001F4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Степанов, Сергей Алексеевич</w:t>
      </w:r>
    </w:p>
    <w:p w14:paraId="0BEC513F"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3F58E38"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5DB3E3"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МЕТОДЫ ЛУЧЕВОГО И ПРЕДВАРИТЕЛЬНОГО РАСЧЕТА ОПТИЧЕСКИХ СИСТЕМ, ВКЛЮЧАЮЩИХ ДИФРАКЦИОННЫЕ И ГРАДИЕНТНЫЕ ЭЛЕМЕНТЫ</w:t>
      </w:r>
    </w:p>
    <w:p w14:paraId="6BCAF87C"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Расчет хода лучей и оценка качества изображения</w:t>
      </w:r>
    </w:p>
    <w:p w14:paraId="64AB91F9"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Габаритный расчет</w:t>
      </w:r>
    </w:p>
    <w:p w14:paraId="250BF113"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Расчет хроматизма первого порядка</w:t>
      </w:r>
    </w:p>
    <w:p w14:paraId="562C23CB"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Расчет монохроматических аберраций третьего порядка</w:t>
      </w:r>
    </w:p>
    <w:p w14:paraId="7665FDEE"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Параксиальный и аберрационный расчет внеосевого ДОЭ 59 Выводы</w:t>
      </w:r>
    </w:p>
    <w:p w14:paraId="41CB95D6"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РАСЧЕТ АБЕРРАЦИЙ ВЫСШИХ ПОРЯДКОВ</w:t>
      </w:r>
    </w:p>
    <w:p w14:paraId="3A400EAE"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.Однородные дифракционно-рефракционные оптические</w:t>
      </w:r>
    </w:p>
    <w:p w14:paraId="467FFE2E"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w:t>
      </w:r>
    </w:p>
    <w:p w14:paraId="374703CD"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2.2.Псевдолучи, диаграмма рассеяния и аберрационные коэффициенты</w:t>
      </w:r>
    </w:p>
    <w:p w14:paraId="3A69A830"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2.3.Решение лучевого уравнения методом последовательных приближений</w:t>
      </w:r>
    </w:p>
    <w:p w14:paraId="026615AE"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2.4.Псевдолуч в среде, ограниченной сферическими поверхностями</w:t>
      </w:r>
    </w:p>
    <w:p w14:paraId="215A5854"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2.5.Отклонение пссевдолуча бесконечно тонким оптическим</w:t>
      </w:r>
    </w:p>
    <w:p w14:paraId="21FB5720"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элементом</w:t>
      </w:r>
    </w:p>
    <w:p w14:paraId="424A317B"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35900C5"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3.АНАЛИЗ АБЕРРАЦИОННЫХ СВОЙСТВ ОПТИЧЕСКИХ ЭЛЕМЕНТОВ РАЗЛИЧНЫХ ТИПОВ И ПОСТРОЕНИЕ</w:t>
      </w:r>
    </w:p>
    <w:p w14:paraId="787F4B2C"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ЕГО ОСНОВЕ ПРОСТЕЙШИХ КОМПОНЕНТОВ</w:t>
      </w:r>
    </w:p>
    <w:p w14:paraId="4673CD5F"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.Однородная рефракционная и дифракционная линзы</w:t>
      </w:r>
    </w:p>
    <w:p w14:paraId="639A8F0D"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Линза Вуда</w:t>
      </w:r>
    </w:p>
    <w:p w14:paraId="3B6EC1E3"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3.3.Радиально-градиентная линза со сферическими поверхностями</w:t>
      </w:r>
    </w:p>
    <w:p w14:paraId="2310E4FA"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Компонент, включающий линзу Смита</w:t>
      </w:r>
    </w:p>
    <w:p w14:paraId="5A2D178C"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3.5.Компонент, включающий дифракционную асферику</w:t>
      </w:r>
    </w:p>
    <w:p w14:paraId="0EED2FB4"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C4BB7B3"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4.ПОСТРОЕНИЕ И АНАЛИЗ ВЫСОКОРАЗРЕШАЮЩИХ ОПТИЧЕСКИХ СИСТЕМ С ДИФРАКЦИОННЫМИ И</w:t>
      </w:r>
    </w:p>
    <w:p w14:paraId="3FD3276B"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ГРАДИЕНТНЫМИ ЭЛЕМЕНТАМИ</w:t>
      </w:r>
    </w:p>
    <w:p w14:paraId="229C0219"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.Двухлинзовый дифракционно-градиентный объектив</w:t>
      </w:r>
    </w:p>
    <w:p w14:paraId="560944D5"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4.2.Симметричный дифракционно-градиентный триплет</w:t>
      </w:r>
    </w:p>
    <w:p w14:paraId="3CA291B8"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.Склеенная линза Вуда</w:t>
      </w:r>
    </w:p>
    <w:p w14:paraId="43BD20BA"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4.4.Склеенный радиально-градиентный триплет</w:t>
      </w:r>
    </w:p>
    <w:p w14:paraId="499D5417"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4.5.Алгоритмы и программные средства формирования схемных решений и оптимизации конструктивных параметров объективов</w:t>
      </w:r>
    </w:p>
    <w:p w14:paraId="33AFCC00"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A31E713"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5.ИССЛЕДОВАНИЕ ВОЗМОЖНОСТЕЙ ФОРМИРОВАНИЯ ЗОННОЙ СТРУКТУРЫ ДИФРАКЦИОННЫХ линз с ЗАДАННЫМИ ОПТИЧЕСКИМИ ХАРАКТЕРИСТИКАМИ 205 5.1 .Анализ возможностей голографического метода при</w:t>
      </w:r>
    </w:p>
    <w:p w14:paraId="677AC441"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формировании фронтов интерферирующих волн элементами традиционной оптики</w:t>
      </w:r>
    </w:p>
    <w:p w14:paraId="6BC7D14B"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5.2.Расчет и оптимизация параметров системы интерференционного копирования, предназначенной для формирования структуры ДЛ мягкого рентгеновского диапазона</w:t>
      </w:r>
    </w:p>
    <w:p w14:paraId="6BB528B9"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5.3.Влияние отклонений конструктивных параметров системы копирования на оптические характеристики рентгеновской ДЛ</w:t>
      </w:r>
    </w:p>
    <w:p w14:paraId="1FE8326D"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Анализ и расчет гибридной дифракционно-рефракционной схемы голографического формирования структуры рентгеновской ДЛ</w:t>
      </w:r>
    </w:p>
    <w:p w14:paraId="29E344C2"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5.5.Аберрации синтезированных ДЛ, вызванные ошибками</w:t>
      </w:r>
    </w:p>
    <w:p w14:paraId="0ED1930E"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их изготовления</w:t>
      </w:r>
    </w:p>
    <w:p w14:paraId="19034BFE"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E8702D3" w14:textId="77777777" w:rsidR="00001F42" w:rsidRDefault="00001F42" w:rsidP="00001F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71EBB05" w14:textId="435944BE" w:rsidR="00E67B85" w:rsidRPr="00001F42" w:rsidRDefault="00E67B85" w:rsidP="00001F42"/>
    <w:sectPr w:rsidR="00E67B85" w:rsidRPr="00001F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75A5" w14:textId="77777777" w:rsidR="00AB61C5" w:rsidRDefault="00AB61C5">
      <w:pPr>
        <w:spacing w:after="0" w:line="240" w:lineRule="auto"/>
      </w:pPr>
      <w:r>
        <w:separator/>
      </w:r>
    </w:p>
  </w:endnote>
  <w:endnote w:type="continuationSeparator" w:id="0">
    <w:p w14:paraId="7E46DB76" w14:textId="77777777" w:rsidR="00AB61C5" w:rsidRDefault="00AB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6EB1" w14:textId="77777777" w:rsidR="00AB61C5" w:rsidRDefault="00AB61C5"/>
    <w:p w14:paraId="431B2AC2" w14:textId="77777777" w:rsidR="00AB61C5" w:rsidRDefault="00AB61C5"/>
    <w:p w14:paraId="04441FA2" w14:textId="77777777" w:rsidR="00AB61C5" w:rsidRDefault="00AB61C5"/>
    <w:p w14:paraId="447E4472" w14:textId="77777777" w:rsidR="00AB61C5" w:rsidRDefault="00AB61C5"/>
    <w:p w14:paraId="3B14A4E7" w14:textId="77777777" w:rsidR="00AB61C5" w:rsidRDefault="00AB61C5"/>
    <w:p w14:paraId="22070371" w14:textId="77777777" w:rsidR="00AB61C5" w:rsidRDefault="00AB61C5"/>
    <w:p w14:paraId="021BD182" w14:textId="77777777" w:rsidR="00AB61C5" w:rsidRDefault="00AB61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F89E9" wp14:editId="1A4A94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F1EC4" w14:textId="77777777" w:rsidR="00AB61C5" w:rsidRDefault="00AB6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F89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8F1EC4" w14:textId="77777777" w:rsidR="00AB61C5" w:rsidRDefault="00AB6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411856" w14:textId="77777777" w:rsidR="00AB61C5" w:rsidRDefault="00AB61C5"/>
    <w:p w14:paraId="5C4F3FE2" w14:textId="77777777" w:rsidR="00AB61C5" w:rsidRDefault="00AB61C5"/>
    <w:p w14:paraId="6752AB1E" w14:textId="77777777" w:rsidR="00AB61C5" w:rsidRDefault="00AB61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29F8F8" wp14:editId="774105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84BA1" w14:textId="77777777" w:rsidR="00AB61C5" w:rsidRDefault="00AB61C5"/>
                          <w:p w14:paraId="0F5A1BF5" w14:textId="77777777" w:rsidR="00AB61C5" w:rsidRDefault="00AB6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29F8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584BA1" w14:textId="77777777" w:rsidR="00AB61C5" w:rsidRDefault="00AB61C5"/>
                    <w:p w14:paraId="0F5A1BF5" w14:textId="77777777" w:rsidR="00AB61C5" w:rsidRDefault="00AB6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7B8EAA" w14:textId="77777777" w:rsidR="00AB61C5" w:rsidRDefault="00AB61C5"/>
    <w:p w14:paraId="441CF7C2" w14:textId="77777777" w:rsidR="00AB61C5" w:rsidRDefault="00AB61C5">
      <w:pPr>
        <w:rPr>
          <w:sz w:val="2"/>
          <w:szCs w:val="2"/>
        </w:rPr>
      </w:pPr>
    </w:p>
    <w:p w14:paraId="2659ABD0" w14:textId="77777777" w:rsidR="00AB61C5" w:rsidRDefault="00AB61C5"/>
    <w:p w14:paraId="59211856" w14:textId="77777777" w:rsidR="00AB61C5" w:rsidRDefault="00AB61C5">
      <w:pPr>
        <w:spacing w:after="0" w:line="240" w:lineRule="auto"/>
      </w:pPr>
    </w:p>
  </w:footnote>
  <w:footnote w:type="continuationSeparator" w:id="0">
    <w:p w14:paraId="63196D82" w14:textId="77777777" w:rsidR="00AB61C5" w:rsidRDefault="00AB6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1C5"/>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124535</TotalTime>
  <Pages>3</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3093</cp:revision>
  <cp:lastPrinted>2009-02-06T05:36:00Z</cp:lastPrinted>
  <dcterms:created xsi:type="dcterms:W3CDTF">2024-01-07T13:43:00Z</dcterms:created>
  <dcterms:modified xsi:type="dcterms:W3CDTF">2025-06-29T11:24:00Z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