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B63B" w14:textId="77777777" w:rsidR="00A94C51" w:rsidRDefault="00A94C51" w:rsidP="00A94C5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Борисова, Наталия Евгеньевна.</w:t>
      </w:r>
    </w:p>
    <w:p w14:paraId="434CF69C" w14:textId="77777777" w:rsidR="00A94C51" w:rsidRDefault="00A94C51" w:rsidP="00A94C5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Распознавание катионов f-элементов гибридными N,O-донорными органическими реагентами : диссертация ... доктора химических наук : 02.00.14, 02.00.03 / Борисова Наталия Евгеньевна; [Место защиты: ФГБОУ ВО «Московский государственный университет имени М.В. Ломоносова»]. - Москва, 2022. - 251 с. : ил.</w:t>
      </w:r>
    </w:p>
    <w:p w14:paraId="7A9D9E34" w14:textId="77777777" w:rsidR="00A94C51" w:rsidRDefault="00A94C51" w:rsidP="00A94C5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наук Борисова Наталия Евгеньевна</w:t>
      </w:r>
    </w:p>
    <w:p w14:paraId="0BCB2170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0ACE7293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НАИМЕНОВАНИЙ И ШИФРОВ ВЕЩЕСТВ</w:t>
      </w:r>
    </w:p>
    <w:p w14:paraId="2D0E1D50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1874A7A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A. Краткий обзор текущего состояния проблемы разделения 4f- и 5f-элементoв</w:t>
      </w:r>
    </w:p>
    <w:p w14:paraId="0E40D795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А1. Экстракция кислыми фосфорорганическими соединениями</w:t>
      </w:r>
    </w:p>
    <w:p w14:paraId="689B1783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А2. Экстракция нейтральными фосфорорганическими соединениями</w:t>
      </w:r>
    </w:p>
    <w:p w14:paraId="20E1F91F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А3. Экстракция моно- и диамидами карбоновых кислот</w:t>
      </w:r>
    </w:p>
    <w:p w14:paraId="181EEFC2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А4. Экстракция N-донорными гетероциклическими соединениями</w:t>
      </w:r>
    </w:p>
    <w:p w14:paraId="75E0A29D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А5. ^О-Донорные гибридные экстрагенты</w:t>
      </w:r>
    </w:p>
    <w:p w14:paraId="45CB69A1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Б. Константы равновесия реакций комплексообразования гетероциклических N-</w:t>
      </w:r>
    </w:p>
    <w:p w14:paraId="27A0246D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донорных лигандов с лантаноидами</w:t>
      </w:r>
    </w:p>
    <w:p w14:paraId="45A22265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Б1. Зависимость устойчивости комплексов от строения лиганда</w:t>
      </w:r>
    </w:p>
    <w:p w14:paraId="780E4A64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Б1.1. Амиды 2,6-пиридиндикарбоновой кислоты</w:t>
      </w:r>
    </w:p>
    <w:p w14:paraId="5748C607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Б1.2. Полипиридилы и их производные</w:t>
      </w:r>
    </w:p>
    <w:p w14:paraId="1DE1E35F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Б1.3. Замещённые ди(бензимидазолил)пиридины</w:t>
      </w:r>
    </w:p>
    <w:p w14:paraId="7DDC6B68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Б2. Зависимость устойчивости комплексов от атомного номера металла</w:t>
      </w:r>
    </w:p>
    <w:p w14:paraId="0C1161F5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B. Константы основности N-донорных лигандов</w:t>
      </w:r>
    </w:p>
    <w:p w14:paraId="11E79A25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В1. Пиридин и пиридинкарбоновые кислоты</w:t>
      </w:r>
    </w:p>
    <w:p w14:paraId="7D11425F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В2. Пиридил-замещённые алкиламины</w:t>
      </w:r>
    </w:p>
    <w:p w14:paraId="1A2C3AEA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В3. Бипиридил</w:t>
      </w:r>
    </w:p>
    <w:p w14:paraId="2DDCD4FD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В4. Терпиридин</w:t>
      </w:r>
    </w:p>
    <w:p w14:paraId="0BE3A74F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В5. Лиганды, содержащие триазиновые фрагменты</w:t>
      </w:r>
    </w:p>
    <w:p w14:paraId="37963A6C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РАЗРАБОТКА МЕТОДОВ СИНТЕЗА ГЕТЕРОЦИКЛИЧЕСКИХ ФОСФИНОКСИДОВ И ФОСФИНСУЛЬФИДОВ</w:t>
      </w:r>
    </w:p>
    <w:p w14:paraId="194C07F8" w14:textId="77777777" w:rsidR="00A94C51" w:rsidRP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A94C51">
        <w:rPr>
          <w:rFonts w:ascii="Arial" w:hAnsi="Arial" w:cs="Arial"/>
          <w:color w:val="333333"/>
          <w:sz w:val="21"/>
          <w:szCs w:val="21"/>
          <w:lang w:val="en-US"/>
        </w:rPr>
        <w:t xml:space="preserve">1.1. </w:t>
      </w:r>
      <w:r>
        <w:rPr>
          <w:rFonts w:ascii="Arial" w:hAnsi="Arial" w:cs="Arial"/>
          <w:color w:val="333333"/>
          <w:sz w:val="21"/>
          <w:szCs w:val="21"/>
        </w:rPr>
        <w:t>Синтез</w:t>
      </w:r>
      <w:r w:rsidRPr="00A94C51">
        <w:rPr>
          <w:rFonts w:ascii="Arial" w:hAnsi="Arial" w:cs="Arial"/>
          <w:color w:val="333333"/>
          <w:sz w:val="21"/>
          <w:szCs w:val="21"/>
          <w:lang w:val="en-US"/>
        </w:rPr>
        <w:t xml:space="preserve"> HerArP(0)Ph2 </w:t>
      </w:r>
      <w:r>
        <w:rPr>
          <w:rFonts w:ascii="Arial" w:hAnsi="Arial" w:cs="Arial"/>
          <w:color w:val="333333"/>
          <w:sz w:val="21"/>
          <w:szCs w:val="21"/>
        </w:rPr>
        <w:t>и</w:t>
      </w:r>
      <w:r w:rsidRPr="00A94C51">
        <w:rPr>
          <w:rFonts w:ascii="Arial" w:hAnsi="Arial" w:cs="Arial"/>
          <w:color w:val="333333"/>
          <w:sz w:val="21"/>
          <w:szCs w:val="21"/>
          <w:lang w:val="en-US"/>
        </w:rPr>
        <w:t xml:space="preserve"> ArP(0)Ph2</w:t>
      </w:r>
    </w:p>
    <w:p w14:paraId="14DA7A8E" w14:textId="77777777" w:rsidR="00A94C51" w:rsidRP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A94C51">
        <w:rPr>
          <w:rFonts w:ascii="Arial" w:hAnsi="Arial" w:cs="Arial"/>
          <w:color w:val="333333"/>
          <w:sz w:val="21"/>
          <w:szCs w:val="21"/>
          <w:lang w:val="en-US"/>
        </w:rPr>
        <w:t xml:space="preserve">1.2. </w:t>
      </w:r>
      <w:r>
        <w:rPr>
          <w:rFonts w:ascii="Arial" w:hAnsi="Arial" w:cs="Arial"/>
          <w:color w:val="333333"/>
          <w:sz w:val="21"/>
          <w:szCs w:val="21"/>
        </w:rPr>
        <w:t>Синтез</w:t>
      </w:r>
      <w:r w:rsidRPr="00A94C51">
        <w:rPr>
          <w:rFonts w:ascii="Arial" w:hAnsi="Arial" w:cs="Arial"/>
          <w:color w:val="333333"/>
          <w:sz w:val="21"/>
          <w:szCs w:val="21"/>
          <w:lang w:val="en-US"/>
        </w:rPr>
        <w:t xml:space="preserve"> HetAr(P(O)Ar2)2</w:t>
      </w:r>
    </w:p>
    <w:p w14:paraId="1C9C5BAD" w14:textId="77777777" w:rsidR="00A94C51" w:rsidRP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A94C51">
        <w:rPr>
          <w:rFonts w:ascii="Arial" w:hAnsi="Arial" w:cs="Arial"/>
          <w:color w:val="333333"/>
          <w:sz w:val="21"/>
          <w:szCs w:val="21"/>
          <w:lang w:val="en-US"/>
        </w:rPr>
        <w:t xml:space="preserve">1.3. </w:t>
      </w:r>
      <w:r>
        <w:rPr>
          <w:rFonts w:ascii="Arial" w:hAnsi="Arial" w:cs="Arial"/>
          <w:color w:val="333333"/>
          <w:sz w:val="21"/>
          <w:szCs w:val="21"/>
        </w:rPr>
        <w:t>Синтез</w:t>
      </w:r>
      <w:r w:rsidRPr="00A94C51">
        <w:rPr>
          <w:rFonts w:ascii="Arial" w:hAnsi="Arial" w:cs="Arial"/>
          <w:color w:val="333333"/>
          <w:sz w:val="21"/>
          <w:szCs w:val="21"/>
          <w:lang w:val="en-US"/>
        </w:rPr>
        <w:t xml:space="preserve"> HetAr(P(0)Alk2)2</w:t>
      </w:r>
    </w:p>
    <w:p w14:paraId="3575B744" w14:textId="77777777" w:rsidR="00A94C51" w:rsidRP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A94C51">
        <w:rPr>
          <w:rFonts w:ascii="Arial" w:hAnsi="Arial" w:cs="Arial"/>
          <w:color w:val="333333"/>
          <w:sz w:val="21"/>
          <w:szCs w:val="21"/>
          <w:lang w:val="en-US"/>
        </w:rPr>
        <w:t xml:space="preserve">1.4. </w:t>
      </w:r>
      <w:r>
        <w:rPr>
          <w:rFonts w:ascii="Arial" w:hAnsi="Arial" w:cs="Arial"/>
          <w:color w:val="333333"/>
          <w:sz w:val="21"/>
          <w:szCs w:val="21"/>
        </w:rPr>
        <w:t>Синтез</w:t>
      </w:r>
      <w:r w:rsidRPr="00A94C51">
        <w:rPr>
          <w:rFonts w:ascii="Arial" w:hAnsi="Arial" w:cs="Arial"/>
          <w:color w:val="333333"/>
          <w:sz w:val="21"/>
          <w:szCs w:val="21"/>
          <w:lang w:val="en-US"/>
        </w:rPr>
        <w:t xml:space="preserve"> HetAr(P(0)AlkAr)2</w:t>
      </w:r>
    </w:p>
    <w:p w14:paraId="0004871F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Синтез HetAr(P(0)(0H)2)2</w:t>
      </w:r>
    </w:p>
    <w:p w14:paraId="48C05474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Синтез HetAr(P(0)Ph2)2 (HetAr = Quin, Thz, Im)</w:t>
      </w:r>
    </w:p>
    <w:p w14:paraId="1574B5B8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Синтез R2P(0)HetArP(0)R'2</w:t>
      </w:r>
    </w:p>
    <w:p w14:paraId="396C116F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Синтез третичных фосфинсульфидов</w:t>
      </w:r>
    </w:p>
    <w:p w14:paraId="01E5B502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 Структуры гетарилфосфиноксидов</w:t>
      </w:r>
    </w:p>
    <w:p w14:paraId="645DAD7F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РАЗРАБОТКА МЕТОДОВ СИНТЕЗА ДИАМИДОВ ГЕТЕРОЦИКЛИЧЕСКИХ ДИКАРБОНОВЫХ КИСЛОТ, СОДЕРЖАЩИЙ СТРУКТУРНЫЙ ФРАГМЕНТ 2,2'-БИПИРИДИЛА</w:t>
      </w:r>
    </w:p>
    <w:p w14:paraId="78D5BB93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Диамиды 2,2'-бипиридил-6,6'-дикарбоновой кислоты1</w:t>
      </w:r>
    </w:p>
    <w:p w14:paraId="3A89F076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Синтез диамидов 2,2'-бипиридил-6,6'-дикарбоновой кислоты</w:t>
      </w:r>
    </w:p>
    <w:p w14:paraId="58DAB4A9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Структуры диамидов 2,2'-бипиридил-6,6'-дикарбоновой кислоты в кристалле и в растворе</w:t>
      </w:r>
    </w:p>
    <w:p w14:paraId="59519068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Константы основности диамидов 2,2'-бипиридил-6,6'-дикарбоновой и 2,6-пиридиндикарбоновой кислот</w:t>
      </w:r>
    </w:p>
    <w:p w14:paraId="291DDDE5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Разработка методов синтеза диамидов фенантролин-2,9-дикарбоновых кислот</w:t>
      </w:r>
    </w:p>
    <w:p w14:paraId="79D6542F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диамидов 4,7-дизамещенных 2,9-фенантролиндикарбоновых кислот</w:t>
      </w:r>
    </w:p>
    <w:p w14:paraId="2E687F8B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Строение диамидов 4,7-дизамещенных феннатроилн-2,9-дикарбоновых кислот в растворе</w:t>
      </w:r>
    </w:p>
    <w:p w14:paraId="79F1C3B2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3.СИНТЕЗ КОМПЛЕКСОВ F-ЭЛЕМЕНТОВ С НОВЫМИ ^О-ДОНОРНЫМИ ГЕТЕРОЦИКЛИЧЕСКИМИ ЛИГАНДАМИ</w:t>
      </w:r>
    </w:p>
    <w:p w14:paraId="4AED7973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и структура комплексов лантаноидов с гетероциклическими фосфиноксидами</w:t>
      </w:r>
    </w:p>
    <w:p w14:paraId="13591F4D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комплексов диамидов 2,2'-бипиридил-6,6'-дикарбоновой кислоты с ионами лантаноидов, тория и уранила</w:t>
      </w:r>
    </w:p>
    <w:p w14:paraId="5D127D60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Консташы устойчивости комплексов диамидов 2,2'-бипиридил-6,6'-дикарбоновой кислоты с лантаноидами и актинидами</w:t>
      </w:r>
    </w:p>
    <w:p w14:paraId="2960B2C1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Комплексообразование диамидов 4,7-дизамещенных 2,9-</w:t>
      </w:r>
    </w:p>
    <w:p w14:paraId="7DB658A5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фенантролиндикарбоновых кислот с ионами лантаноидов</w:t>
      </w:r>
    </w:p>
    <w:p w14:paraId="5773BD88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ИЗВЛЕЧЕНИЕ ИОНОВ ЛАНТАНОИДОВ, АКТИНИДОВ, КОНСТРУКЦИОННЫХ И СОЛЕОБРАЗУЮЩИХ ЭЛЕМЕНТОВ ЭКСТРАКЦИОННЫМИ СИСТЕМАМИ НА ОСНОВЕ НОВЫХ ^О-ДОНОРНЫХ ГЕТЕРОЦИКЛИЧЕСКИХ РЕАГЕНТОВ</w:t>
      </w:r>
    </w:p>
    <w:p w14:paraId="0E3AF389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Экстракционные свойства фосфоиноксидов и фосфинсульфидов, содержащих</w:t>
      </w:r>
    </w:p>
    <w:p w14:paraId="069D7C2E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гетероциклические фрагменты</w:t>
      </w:r>
    </w:p>
    <w:p w14:paraId="62B1A708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Экстракционные свойства диамидов 2,2'-бипиридил-6,6'-дикарбоновой кислоты</w:t>
      </w:r>
    </w:p>
    <w:p w14:paraId="5461D232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Экстракционные свойства диамидов 4,7-дизамещенных 2,9-фенантролиндикарбоновых кислот</w:t>
      </w:r>
    </w:p>
    <w:p w14:paraId="47C99E68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МОДЕЛИРОВАНИЕ СТРОЕНИЯ НОВЫХ ^О-ДОНОРНЫХ ГЕТЕРОЦИКЛИЧЕСКИХ СОЕДИНЕНИЙ</w:t>
      </w:r>
    </w:p>
    <w:p w14:paraId="1CCED83F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Энергия предорганизации амидов 2,2'-бипиридил-6,6'-дикарбоновой кислоты и</w:t>
      </w:r>
    </w:p>
    <w:p w14:paraId="464AA1E8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энергии образования их комплексов с лантаноидами и америцием</w:t>
      </w:r>
    </w:p>
    <w:p w14:paraId="383223E3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Количественная оценка степени предорганизации диамидов 2,2'-бипиридил-6,6'-дикарбоновой кислоты</w:t>
      </w:r>
    </w:p>
    <w:p w14:paraId="769796CD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ЭКСПЕРИМЕНТАЛЬНАЯ ЧАСТЬ</w:t>
      </w:r>
    </w:p>
    <w:p w14:paraId="3081206C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Синтез диамидов гетероциклических дикарбоновых кислот</w:t>
      </w:r>
    </w:p>
    <w:p w14:paraId="64C5A314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 Синтез диамидов 2,2'-бипиридил-6,6'-дикарбоновой кислоты</w:t>
      </w:r>
    </w:p>
    <w:p w14:paraId="0D0E19EC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Синтез диамидов замещенных фенантролин-2,9-дикарбоновых кислот</w:t>
      </w:r>
    </w:p>
    <w:p w14:paraId="71053C89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6.1.3. Синтез комплексов диамидов с ионами редкоземельных металлов</w:t>
      </w:r>
    </w:p>
    <w:p w14:paraId="70F050BF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6.2. Синтез гетероциклических фосфиноксидов и фосфинсульфидов</w:t>
      </w:r>
    </w:p>
    <w:p w14:paraId="4E56AEB0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Синтез исходных соединений</w:t>
      </w:r>
    </w:p>
    <w:p w14:paraId="6E788727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Синтез вторичных фосфиноксидов</w:t>
      </w:r>
    </w:p>
    <w:p w14:paraId="20E5CE9E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6.2.3. Синтез гетероциклических фосфиноксидов нуклеофильным замещением галогена фосфидом натрия</w:t>
      </w:r>
    </w:p>
    <w:p w14:paraId="2B344929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6.2.4. Синтез гетероциклических фосфиноксидов фосфорилированием галогензамещенных гетероаренов</w:t>
      </w:r>
    </w:p>
    <w:p w14:paraId="0FE7617F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6.2.5. Синтез комплексов 2,6-бис(дифенилфосфиноил)пиридина с ионами лантаноидов</w:t>
      </w:r>
    </w:p>
    <w:p w14:paraId="3A93F012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Измерение основности реагентов диамидного типа и констант устойчивости комплексов с f-элементами</w:t>
      </w:r>
    </w:p>
    <w:p w14:paraId="586DBF73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6.3.1. Методики определения констант равновесий</w:t>
      </w:r>
    </w:p>
    <w:p w14:paraId="0556819D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6.3.2. Обработка результатов измерений</w:t>
      </w:r>
    </w:p>
    <w:p w14:paraId="62B7078D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Методика проведения теоретических исследований</w:t>
      </w:r>
    </w:p>
    <w:p w14:paraId="22A989CF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Рентгеноструктурные исследования</w:t>
      </w:r>
    </w:p>
    <w:p w14:paraId="5D189F04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 Экстракционные эксперименты</w:t>
      </w:r>
    </w:p>
    <w:p w14:paraId="14994DF9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6.6.1 Экстракция пары Am/Eu</w:t>
      </w:r>
    </w:p>
    <w:p w14:paraId="5851040D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6.6.2 Экстракция лантаноидов</w:t>
      </w:r>
    </w:p>
    <w:p w14:paraId="37154236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6.6.3 Экстракция пары Am/Cm</w:t>
      </w:r>
    </w:p>
    <w:p w14:paraId="4599E324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6.6.4 Экстракция радиометрических количеств тория</w:t>
      </w:r>
    </w:p>
    <w:p w14:paraId="3BABA788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6.6.5 Экстракция весовых количеств тория и урана</w:t>
      </w:r>
    </w:p>
    <w:p w14:paraId="4346E2E0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6.6.6 Экстракция нептуния</w:t>
      </w:r>
    </w:p>
    <w:p w14:paraId="117A7662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6.6.7 Экстракция неактивных d- и f-элементов</w:t>
      </w:r>
    </w:p>
    <w:p w14:paraId="221C3A43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6.6.8 Экстракция иммитантов ВАО</w:t>
      </w:r>
    </w:p>
    <w:p w14:paraId="2FF3D9B5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6.6.9 Обработка результатов экстракционных экспериментов с радиоактивными индикаторами</w:t>
      </w:r>
    </w:p>
    <w:p w14:paraId="38F3C587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ОСНОВНЫЕ РЕЗУЛЬТАТЫ:</w:t>
      </w:r>
    </w:p>
    <w:p w14:paraId="7AED9E89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8. ВЫВОДЫ:</w:t>
      </w:r>
    </w:p>
    <w:p w14:paraId="08E7ED73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ОСНОВНОЕ СОДЕРЖАНИЕ РАБОТЫ ИЗЛОЖЕНО В СЛЕДУЮЩИХ ПУБЛИКАЦИЯХ:</w:t>
      </w:r>
    </w:p>
    <w:p w14:paraId="448D1C09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9.1 Статьи, опубликованные в рецензируемых научных журналах, индексируемых в</w:t>
      </w:r>
    </w:p>
    <w:p w14:paraId="74795524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Web of Science, Scopus:</w:t>
      </w:r>
    </w:p>
    <w:p w14:paraId="6DC4380B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9.2. Иные публикации (патенты):</w:t>
      </w:r>
    </w:p>
    <w:p w14:paraId="1BA6E27A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9.3. Избранные тезисы докладов на всероссийских и международных конференциях:</w:t>
      </w:r>
    </w:p>
    <w:p w14:paraId="6C4B2C1F" w14:textId="77777777" w:rsidR="00A94C51" w:rsidRDefault="00A94C51" w:rsidP="00A94C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 ЛИТЕРАТУРА</w:t>
      </w:r>
    </w:p>
    <w:p w14:paraId="713AD9BE" w14:textId="0F168D70" w:rsidR="00BA5E4F" w:rsidRPr="00A94C51" w:rsidRDefault="00BA5E4F" w:rsidP="00A94C51"/>
    <w:sectPr w:rsidR="00BA5E4F" w:rsidRPr="00A94C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E404" w14:textId="77777777" w:rsidR="00E37117" w:rsidRDefault="00E37117">
      <w:pPr>
        <w:spacing w:after="0" w:line="240" w:lineRule="auto"/>
      </w:pPr>
      <w:r>
        <w:separator/>
      </w:r>
    </w:p>
  </w:endnote>
  <w:endnote w:type="continuationSeparator" w:id="0">
    <w:p w14:paraId="3F71E129" w14:textId="77777777" w:rsidR="00E37117" w:rsidRDefault="00E3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8824" w14:textId="77777777" w:rsidR="00E37117" w:rsidRDefault="00E37117">
      <w:pPr>
        <w:spacing w:after="0" w:line="240" w:lineRule="auto"/>
      </w:pPr>
      <w:r>
        <w:separator/>
      </w:r>
    </w:p>
  </w:footnote>
  <w:footnote w:type="continuationSeparator" w:id="0">
    <w:p w14:paraId="0E79F9D2" w14:textId="77777777" w:rsidR="00E37117" w:rsidRDefault="00E3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71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17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143905</TotalTime>
  <Pages>5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8680</cp:revision>
  <dcterms:created xsi:type="dcterms:W3CDTF">2024-06-20T08:51:00Z</dcterms:created>
  <dcterms:modified xsi:type="dcterms:W3CDTF">2025-02-17T19:32:00Z</dcterms:modified>
  <cp:category/>
</cp:coreProperties>
</file>