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512E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 xml:space="preserve">Линник Любовь Александровна. Типологические особенности аутентичных текстов аннотаций в медицинском </w:t>
      </w:r>
      <w:proofErr w:type="gramStart"/>
      <w:r w:rsidRPr="00F20168">
        <w:rPr>
          <w:rFonts w:ascii="Verdana" w:hAnsi="Verdana"/>
          <w:b/>
          <w:bCs/>
          <w:color w:val="000000"/>
          <w:shd w:val="clear" w:color="auto" w:fill="FFFFFF"/>
        </w:rPr>
        <w:t>дискурсе;[</w:t>
      </w:r>
      <w:proofErr w:type="gramEnd"/>
      <w:r w:rsidRPr="00F20168">
        <w:rPr>
          <w:rFonts w:ascii="Verdana" w:hAnsi="Verdana"/>
          <w:b/>
          <w:bCs/>
          <w:color w:val="000000"/>
          <w:shd w:val="clear" w:color="auto" w:fill="FFFFFF"/>
        </w:rPr>
        <w:t>Место защиты: ФГБОУ ВО «Башкирский государственный университет»], 2021</w:t>
      </w:r>
    </w:p>
    <w:p w14:paraId="500C44BA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1B56685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72AB2B7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6</w:t>
      </w:r>
    </w:p>
    <w:p w14:paraId="2C16EB61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Глава 1. Научный медицинский дискурс как объект лингвистических исследований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0650AB01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Соотношение понятий «текст» и «дискурс»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5FBCF2C5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Медицинский дискурс в современной лингвистике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22</w:t>
      </w:r>
    </w:p>
    <w:p w14:paraId="6EBA4C40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1.2.1.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Тенденции исследования научного дискурса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22</w:t>
      </w:r>
    </w:p>
    <w:p w14:paraId="7C0C2789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1.2.2.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Направления исследования медицинского дискурса</w:t>
      </w:r>
    </w:p>
    <w:p w14:paraId="7955AF5F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 отечественном и зарубежном языкознании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33</w:t>
      </w:r>
    </w:p>
    <w:p w14:paraId="6735D269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Семантическая организация текста</w:t>
      </w:r>
    </w:p>
    <w:p w14:paraId="16D5EC93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и способы ее исследования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44</w:t>
      </w:r>
    </w:p>
    <w:p w14:paraId="27E1827E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1.3.1.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Структурно-семантические признаки текста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44</w:t>
      </w:r>
    </w:p>
    <w:p w14:paraId="1157F35E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1.3.2.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Методы исследования семантики текста.</w:t>
      </w:r>
    </w:p>
    <w:p w14:paraId="76201D95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Семантическое картирование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53</w:t>
      </w:r>
    </w:p>
    <w:p w14:paraId="491BE56C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Лингвистические особенности текстов аннотаций</w:t>
      </w:r>
    </w:p>
    <w:p w14:paraId="4E3D49A8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 медицинском дискурсе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57</w:t>
      </w:r>
    </w:p>
    <w:p w14:paraId="203FA1AD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Выводы по первой главе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67</w:t>
      </w:r>
    </w:p>
    <w:p w14:paraId="442A360D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Глава II. Типологические особенности текстов аннотаций в русскоми зарубежном медицинском дискурсе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69</w:t>
      </w:r>
    </w:p>
    <w:p w14:paraId="22686026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Когнитивные стратегии как текстообразующий фактор медицинских текстов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69</w:t>
      </w:r>
    </w:p>
    <w:p w14:paraId="193D59F7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2.1.1.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Когнитивные стратегии научного медицинского</w:t>
      </w:r>
    </w:p>
    <w:p w14:paraId="61B10922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дискурса в аутентичных аннотациях на русском языке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69 </w:t>
      </w:r>
    </w:p>
    <w:p w14:paraId="5FB8443A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2.1.2.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Когнитивные стратегии научного медицинского</w:t>
      </w:r>
    </w:p>
    <w:p w14:paraId="3B1E4DF8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дискурса в аутентичных аннотациях на английском языке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86</w:t>
      </w:r>
    </w:p>
    <w:p w14:paraId="14A20853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Образы автора и идеального читателя и принципы успешной</w:t>
      </w:r>
    </w:p>
    <w:p w14:paraId="27261AD7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коммуникации в текстах аннотаций медицинского дискурса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104</w:t>
      </w:r>
    </w:p>
    <w:p w14:paraId="7BE076E7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2.2.1.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Образ автора и лингвистические сигналы</w:t>
      </w:r>
    </w:p>
    <w:p w14:paraId="6D3E8316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адресованности в текстах русскоязычных аннотаций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104</w:t>
      </w:r>
    </w:p>
    <w:p w14:paraId="1237D6E9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lastRenderedPageBreak/>
        <w:t>2.2.2.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Образ автора и лингвистические сигналы</w:t>
      </w:r>
    </w:p>
    <w:p w14:paraId="033C5C20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адресованности в текстах англоязычных аннотаций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113</w:t>
      </w:r>
    </w:p>
    <w:p w14:paraId="3DA6E2EF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2.2.3.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Речевая характеристика субъекта научного</w:t>
      </w:r>
    </w:p>
    <w:p w14:paraId="465CC437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речепорождения и адресата в англоязычных аннотациях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119</w:t>
      </w:r>
    </w:p>
    <w:p w14:paraId="6FE05735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Образ реального адресата текста аннотации и его</w:t>
      </w:r>
    </w:p>
    <w:p w14:paraId="0C7E754F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репрезентация с помощью семантической карты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127</w:t>
      </w:r>
    </w:p>
    <w:p w14:paraId="6A66FE49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Выводы по второй главе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139</w:t>
      </w:r>
    </w:p>
    <w:p w14:paraId="0C362544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Глава III. Цифровые инструменты исследования содержания медицинского текста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143</w:t>
      </w:r>
    </w:p>
    <w:p w14:paraId="14406704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Облако слов как инструмент визуализации</w:t>
      </w:r>
    </w:p>
    <w:p w14:paraId="05BCB89B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текстовой информации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143</w:t>
      </w:r>
    </w:p>
    <w:p w14:paraId="3402D5F8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Реализация когнитивных стратегий в аутентичных аннотациях к медицинским статьям в сравнении</w:t>
      </w:r>
    </w:p>
    <w:p w14:paraId="6BD765C1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с ключевыми словами и облаком слов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145</w:t>
      </w:r>
    </w:p>
    <w:p w14:paraId="41679513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Конгруэнтность точек золотого сечения статьи и аннотации</w:t>
      </w:r>
    </w:p>
    <w:p w14:paraId="3DCECC66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как критерий «хорошего текста»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154</w:t>
      </w:r>
    </w:p>
    <w:p w14:paraId="41843E5F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Общие принципы составления аутентичных</w:t>
      </w:r>
    </w:p>
    <w:p w14:paraId="095989C6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аннотаций научной статьи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186</w:t>
      </w:r>
    </w:p>
    <w:p w14:paraId="4B071A71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Выводы по третьей главе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194</w:t>
      </w:r>
    </w:p>
    <w:p w14:paraId="6A8E2CA7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197</w:t>
      </w:r>
    </w:p>
    <w:p w14:paraId="6B53E712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использованной литературы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203</w:t>
      </w:r>
    </w:p>
    <w:p w14:paraId="0CD486AB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Приложение 1. Частотный словарь используемых в англоязычных аннотациях слов, расположенных</w:t>
      </w:r>
    </w:p>
    <w:p w14:paraId="503EFB9A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в порядке убывающей релевантности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228</w:t>
      </w:r>
    </w:p>
    <w:p w14:paraId="1B47269A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Приложение 2. Тексты медицинских статей</w:t>
      </w:r>
    </w:p>
    <w:p w14:paraId="13A0ABC1" w14:textId="77777777" w:rsidR="00F20168" w:rsidRP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с выделенными в них микротемами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249</w:t>
      </w:r>
    </w:p>
    <w:p w14:paraId="43B02255" w14:textId="42C5DE17" w:rsidR="009662D6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F20168">
        <w:rPr>
          <w:rFonts w:ascii="Verdana" w:hAnsi="Verdana"/>
          <w:b/>
          <w:bCs/>
          <w:color w:val="000000"/>
          <w:shd w:val="clear" w:color="auto" w:fill="FFFFFF"/>
        </w:rPr>
        <w:t>Приложение 3. Переводы англоязычных аннотаций</w:t>
      </w:r>
      <w:r w:rsidRPr="00F20168">
        <w:rPr>
          <w:rFonts w:ascii="Verdana" w:hAnsi="Verdana"/>
          <w:b/>
          <w:bCs/>
          <w:color w:val="000000"/>
          <w:shd w:val="clear" w:color="auto" w:fill="FFFFFF"/>
        </w:rPr>
        <w:tab/>
        <w:t>330</w:t>
      </w:r>
    </w:p>
    <w:p w14:paraId="3BE5E322" w14:textId="072D0DD3" w:rsid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6780E59" w14:textId="26CB5D1A" w:rsidR="00F20168" w:rsidRDefault="00F20168" w:rsidP="00F2016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598D08E" w14:textId="77777777" w:rsidR="00F20168" w:rsidRDefault="00F20168" w:rsidP="00F20168">
      <w:pPr>
        <w:pStyle w:val="510"/>
        <w:keepNext/>
        <w:keepLines/>
        <w:shd w:val="clear" w:color="auto" w:fill="auto"/>
        <w:spacing w:after="504" w:line="280" w:lineRule="exact"/>
      </w:pPr>
      <w:bookmarkStart w:id="0" w:name="bookmark35"/>
      <w:r>
        <w:rPr>
          <w:rStyle w:val="5"/>
          <w:b w:val="0"/>
          <w:bCs w:val="0"/>
          <w:color w:val="000000"/>
        </w:rPr>
        <w:t>ЗАКЛЮЧЕНИЕ</w:t>
      </w:r>
      <w:bookmarkEnd w:id="0"/>
    </w:p>
    <w:p w14:paraId="72859626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 xml:space="preserve">Аннотация научной статьи представляет собой уникальный научный </w:t>
      </w:r>
      <w:r>
        <w:rPr>
          <w:rStyle w:val="21"/>
          <w:color w:val="000000"/>
        </w:rPr>
        <w:lastRenderedPageBreak/>
        <w:t>жанр, являясь точкой сопряжения субъектов научного дискурса в его пространстве. Существуя как вторичный текст для автора и первичный для читателя, аннотация формирует коммуникативное пространство, структура и содержание которого определяют эффективность и перспективность коммуникации - прочитает ли адресат саму статью после знакомства с ее аннотацией. Цель повышения эффективности коммуникации определяет проспективную семантику аннотации, с одной стороны, и воплощение ее сложного иерархического единства, реализованного в грамматических структурах, - с другой.</w:t>
      </w:r>
    </w:p>
    <w:p w14:paraId="09DE2359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Аннотация к медицинской статье обладает всеми признаками научного текста, ее цель - экспликация основного содержания статьи, целей исследования и его результатов. Требования к аннотации к российским научным статьям регламентированы ГОСТом 7.9-95 (ИСО 214-76), они включают объем (от 150 до 1500 знаков) и информативность: аннотация призвана отражать основные идеи исходного текста, порядок изложения должен следовать логике его содержания. Как правило, каждое издание самостоятельно формирует комплекс критериев, характерных для качественной, с их точки зрения, аннотации. В англоязычном медицинском дискурсе общепринятых требований к тексту аннотаций не наблюдается, каждое издание самостоятельно формирует комплекс критериев к объему и структуре аннотации.</w:t>
      </w:r>
    </w:p>
    <w:p w14:paraId="29FEC468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Требования к языку аннотаций, как в русскоязычном, так и англоязычном медицинском дискурсе, сходны с требованиями к языку научных работ в целом. Используются нейтральные языковые единицы, общепринятые термины или слова и синтаксические конструкции, свойственные книжному стилю, умеренное использование цифровых данных. В англоязычном медицинском дискурсе допускается интенсивная экспликация образа автора, выраженная в том числе и активным использованием личных местоимений.</w:t>
      </w:r>
    </w:p>
    <w:p w14:paraId="2DC190AA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80"/>
        <w:jc w:val="both"/>
      </w:pPr>
      <w:r>
        <w:rPr>
          <w:rStyle w:val="21"/>
          <w:color w:val="000000"/>
        </w:rPr>
        <w:t xml:space="preserve">Универсальной типологической характеристикой аннотаций медицинских статей является создание дискурсивного пространства с </w:t>
      </w:r>
      <w:r>
        <w:rPr>
          <w:rStyle w:val="21"/>
          <w:color w:val="000000"/>
        </w:rPr>
        <w:lastRenderedPageBreak/>
        <w:t>предзаданными текстообразующими стратегиями. С точки зрения стратегической организации типологическими чертами текстов аннотаций медицинских статей являются ориентация на информирование, выявление значимого через сравнение и обобщение и присутствие адресанта научного текста, имплицитное, как в русскоязычном медицинском дискурсе, либо эксплицитное, как в англоязычном.</w:t>
      </w:r>
    </w:p>
    <w:p w14:paraId="75D79D26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1100"/>
        <w:jc w:val="both"/>
      </w:pPr>
      <w:r>
        <w:rPr>
          <w:rStyle w:val="21"/>
          <w:color w:val="000000"/>
        </w:rPr>
        <w:t>Основное текстоорганизующее значение имеет стратегия информирования, являющаяся универсальной макростратегией и русскоязычного, и англоязычного медицинского дискурса. Универсальными, но менее активными стратегиями являются стратегии сравнения и обобщения, наблюдаемые в исследуемых нами типах дискурса. Стратегиями, специфическими для языка воплощения дискурса, являются оценка, репрезентирующая русскоязычное сознание, и моделирование автора текста, характерное для англоязычного дискурса, что принятие на себя ответственности за создание текста и дискурсивного пространства. Англоязычный медицинский дискурс в целом представлен как коммуникативное пространство вне времени и географических границ, он демонстрирует как рецептивный, так и дискуссивный потенциал, в нем наблюдается интерес не только к предмету обсуждения, но и к автору как субъекту коммуникации.</w:t>
      </w:r>
    </w:p>
    <w:p w14:paraId="6BB4C160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80"/>
        <w:jc w:val="both"/>
      </w:pPr>
      <w:r>
        <w:rPr>
          <w:rStyle w:val="21"/>
          <w:color w:val="000000"/>
        </w:rPr>
        <w:t>Анализ когнитивных стратегий, степени их реализации в текстах аннотаций и их иерархическая организация, а также изучение текстов аннотаций с точки зрения принципов успешной коммуникации Г. Грайса позволяют моделировать портрет автора медицинского дискурса, универсальными свойствами которого являются принадлежность к научному медицинскому сообществу, включенность в пространство общемедицинского дискурса, бесспорная компетентность в представленной области знаний, ориентация на информирование предполагаемой читательской аудитории, в том числе на информирование как основной инструмент манипуляции.</w:t>
      </w:r>
    </w:p>
    <w:p w14:paraId="106B6269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80"/>
        <w:jc w:val="both"/>
      </w:pPr>
      <w:r>
        <w:rPr>
          <w:rStyle w:val="21"/>
          <w:color w:val="000000"/>
        </w:rPr>
        <w:t xml:space="preserve">Среди специфичных особенностей автора русскоязычного дискурса - </w:t>
      </w:r>
      <w:r>
        <w:rPr>
          <w:rStyle w:val="21"/>
          <w:color w:val="000000"/>
        </w:rPr>
        <w:lastRenderedPageBreak/>
        <w:t>предпочтение оценки и сравнения объективации, импликация собственного «я», опосредованное выражение его при оценке, сравнении, убеждении, акцентуации, сниженная экспрессивность.</w:t>
      </w:r>
    </w:p>
    <w:p w14:paraId="02AB043B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880"/>
        <w:jc w:val="both"/>
      </w:pPr>
      <w:r>
        <w:rPr>
          <w:rStyle w:val="21"/>
          <w:color w:val="000000"/>
        </w:rPr>
        <w:t>Специфичными особенностями автора англоязычного медицинского дискурса являются ориентация на диалог, включающий в научную коммуникацию как информационный, так и эмоциональный обмен, идентификация себя и своего читателя как участников общемирового вневременного научного дискурса, оперирование всей совокупностью существующих значимых мировых знаний в представленной научной области, активное самовыражение, рефлексия и экспрессия, ориентация на продолжение научной дискуссии, ценность диалога наряду с истиной и здоровьем.</w:t>
      </w:r>
    </w:p>
    <w:p w14:paraId="75CDF3BE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880"/>
        <w:jc w:val="both"/>
      </w:pPr>
      <w:r>
        <w:rPr>
          <w:rStyle w:val="21"/>
          <w:color w:val="000000"/>
        </w:rPr>
        <w:t>В текстах аннотаций также присутствует образ идеального, или предполагаемого, читателя, воссоздать портрет которого позволил анализ когнитивных стратегий и тематической организации текста аннотации, выражающих авторский взгляд на своего читателя-собеседника. Универсальными чертами идеального читателя научного медицинского дискурса являются принадлежность к научному сообществу и компетентность, ориентация на познание, выбор обобщения как метода организации информации и сравнения как метода познания, взгляд на мир в системе взаимосвязей, ориентированный на выявление причинно</w:t>
      </w:r>
      <w:r>
        <w:rPr>
          <w:rStyle w:val="21"/>
          <w:color w:val="000000"/>
        </w:rPr>
        <w:softHyphen/>
        <w:t>следственных и условно-следственных связей между явлениями.</w:t>
      </w:r>
    </w:p>
    <w:p w14:paraId="790CB596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880"/>
        <w:jc w:val="both"/>
      </w:pPr>
      <w:r>
        <w:rPr>
          <w:rStyle w:val="21"/>
          <w:color w:val="000000"/>
        </w:rPr>
        <w:t xml:space="preserve">Среди специфических характеристик идеального читателя русскоязычного медицинского дискурса можно назвать принадлежность к узкой области медицины (в текстах используются преимущественно узкопрофильные терминологические операторы), сдержанность, предпочтение рецепции, а не дискуссии, пассивность. В англоязычном медицинском дискурсе образ идеального читателя обладает такими специфическими особенностями, как принадлежность к более широкому научному сообществу и вовлеченность в диалог с автором. Для сопоставления образов идеального и реального читателя </w:t>
      </w:r>
      <w:r>
        <w:rPr>
          <w:rStyle w:val="21"/>
          <w:color w:val="000000"/>
        </w:rPr>
        <w:lastRenderedPageBreak/>
        <w:t>был проведен лингвистический эксперимент, позволивший моделировать образ реального читателя, - анализ семантических карт, составленных реальными адресатами научного медицинского дискурса на основе медицинских статей.</w:t>
      </w:r>
    </w:p>
    <w:p w14:paraId="779F2C1B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880"/>
        <w:jc w:val="both"/>
      </w:pPr>
      <w:r>
        <w:rPr>
          <w:rStyle w:val="21"/>
          <w:color w:val="000000"/>
        </w:rPr>
        <w:t>Реальный читатель, как русскоязычного, так и англоязычного медицинского текста, придерживается определенной автором макротемы дискурса, принимает доминирующей целью коммуникации познание, симметрично соответствующую авторской коммуникативной цели информирования и общей цели научного дискурса - приращению знания. Основным методом познания реальный читатель выбирает сравнение. Эти характеристики являются универсальными для адресанта медицинского дискурса в целом. Универсальным также является определение позиции носителя заболевания как одной из центральных в семантической сетке текста.</w:t>
      </w:r>
    </w:p>
    <w:p w14:paraId="306C0850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80"/>
        <w:jc w:val="both"/>
      </w:pPr>
      <w:r>
        <w:rPr>
          <w:rStyle w:val="21"/>
          <w:color w:val="000000"/>
        </w:rPr>
        <w:t xml:space="preserve">Специфичными особенностями адресанта русскоязычного медицинского дискурса можно назвать включение в семантическую сетку воспринимаемого текста числовых показателей и графические символы, обозначающие обобщение и объединение пациентов по разным параметрам. Для адресантов англоязычного текста характерно более детальное выделение субтем </w:t>
      </w:r>
      <w:proofErr w:type="gramStart"/>
      <w:r>
        <w:rPr>
          <w:rStyle w:val="21"/>
          <w:color w:val="000000"/>
        </w:rPr>
        <w:t>в семантической сетки</w:t>
      </w:r>
      <w:proofErr w:type="gramEnd"/>
      <w:r>
        <w:rPr>
          <w:rStyle w:val="21"/>
          <w:color w:val="000000"/>
        </w:rPr>
        <w:t xml:space="preserve"> и меньший масштаб обобщения, как по сравнению с русскоязычным читателем, так и по сравнению с авторами медицинского текста.</w:t>
      </w:r>
    </w:p>
    <w:p w14:paraId="3B87AC52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80"/>
        <w:jc w:val="both"/>
      </w:pPr>
      <w:r>
        <w:rPr>
          <w:rStyle w:val="21"/>
          <w:color w:val="000000"/>
        </w:rPr>
        <w:t xml:space="preserve">Семантическое картирование позволило нам определить такие типологические особенности аннотаций медицинских статей, как ориентация на информирование и познание, составляющие в совокупности единый процесс приращения знания в общенаучном дискурсивном пространстве, выбор сравнения как основного метода познания, выделение макротемы всего текста статьи в качестве макротемы аннотации, а также имплицитное (для русскоязычных) и эксплицитное (для англоязычных) выражение образа автора и предполагаемого читателя. Образ идеального читателя совпадает с образом реального читателя в определении микротем и может совпадать либо не совпадать во взгляде на иерархическую структуру семантической организации </w:t>
      </w:r>
      <w:r>
        <w:rPr>
          <w:rStyle w:val="21"/>
          <w:color w:val="000000"/>
        </w:rPr>
        <w:lastRenderedPageBreak/>
        <w:t>текста.</w:t>
      </w:r>
    </w:p>
    <w:p w14:paraId="5EEA95A9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Метод картирования как способ семантического исследования содержания статьи с точки зрения читателя позволил представить образ реального адресата медицинского дискурса. Реальный читатель, как русскоязычного, так и англоязычного медицинского текста, придерживается определенной автором макротемы дискурса, принимает доминирующей целью коммуникации познание, а основным методом познания - сравнение. Важной для читателя является также позиция носителя заболевания как одна из центральных в семантической сетке текста.</w:t>
      </w:r>
    </w:p>
    <w:p w14:paraId="687C665C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Анализ семантической структуры аннотации через призму восприятия искусственного интеллекта позволяет выявить дополнительные типологические черты аннотаций, дополнить набор признаков «хорошего текста» и элиминировать из текстов субъективный компонент. Облако слов как способ компрессии информации и визуальное воплощение восприятия научного текста искусственным разумом позволяет получить основную наиболее значимую информацию о содержании научного текста.</w:t>
      </w:r>
    </w:p>
    <w:p w14:paraId="076FBBD4" w14:textId="77777777" w:rsidR="00F20168" w:rsidRDefault="00F20168" w:rsidP="00F20168">
      <w:pPr>
        <w:pStyle w:val="210"/>
        <w:shd w:val="clear" w:color="auto" w:fill="auto"/>
        <w:spacing w:before="0" w:after="0" w:line="446" w:lineRule="exact"/>
        <w:ind w:firstLine="760"/>
        <w:jc w:val="both"/>
      </w:pPr>
      <w:r>
        <w:rPr>
          <w:rStyle w:val="21"/>
          <w:color w:val="000000"/>
        </w:rPr>
        <w:t>Золотое сечение позволило выделить конгруэнтность точек золотого сечения текста статьи и аннотации как критерий создания дискурсивного пространства для эффективной медицинской коммуникации, а также выделить такие универсальные типологические черты аннотации, как включение макротемы статьи в качестве макротемы аннотации, умеренная концентрация субтем, характерная для более включенного в коммуникацию текста, и обобщение, масштаб которого задаётся субъектами медицинского дискурса, в качестве основной стратегии взаимодействия коммуникантов.</w:t>
      </w:r>
      <w:r>
        <w:br w:type="page"/>
      </w:r>
    </w:p>
    <w:p w14:paraId="648576C6" w14:textId="77777777" w:rsidR="00F20168" w:rsidRDefault="00F20168" w:rsidP="00F20168">
      <w:pPr>
        <w:pStyle w:val="210"/>
        <w:shd w:val="clear" w:color="auto" w:fill="auto"/>
        <w:spacing w:before="0" w:after="629" w:line="446" w:lineRule="exact"/>
        <w:ind w:firstLine="820"/>
        <w:jc w:val="both"/>
      </w:pPr>
      <w:r>
        <w:rPr>
          <w:rStyle w:val="21"/>
          <w:color w:val="000000"/>
        </w:rPr>
        <w:lastRenderedPageBreak/>
        <w:t>Такой анализ позволил более четко определить элементы медицинского дискурса - это сама информация, тема и система субтем, автор и читатель как субъекты коммуникации, статусно-ориентированное дискурсивное пространство, и такую универсальную типологическую черту аннотации медицинской статьи, как создание среды взаимодействия представителей медицинского сообщества для глубокой интеллектуальной коммуникации с целью информирования, познания и приращения знания, а также составить семантическую модель аннотации медицинской статьи, в соответствии с которой два субъекста научной коммуникации - автор и читатель - взаимодействуют через совместное коммуникативное пространство, ядро которого в результате воздействия когнитивных стратегий представлено темой (Т) и системой микротем текста (МТ):</w:t>
      </w:r>
    </w:p>
    <w:p w14:paraId="62BF7015" w14:textId="77777777" w:rsidR="00F20168" w:rsidRPr="00F20168" w:rsidRDefault="00F20168" w:rsidP="00F20168"/>
    <w:sectPr w:rsidR="00F20168" w:rsidRPr="00F20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931" w14:textId="77777777" w:rsidR="00B77809" w:rsidRDefault="00B77809">
      <w:pPr>
        <w:spacing w:after="0" w:line="240" w:lineRule="auto"/>
      </w:pPr>
      <w:r>
        <w:separator/>
      </w:r>
    </w:p>
  </w:endnote>
  <w:endnote w:type="continuationSeparator" w:id="0">
    <w:p w14:paraId="57C18395" w14:textId="77777777" w:rsidR="00B77809" w:rsidRDefault="00B7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6963" w14:textId="77777777" w:rsidR="00B77809" w:rsidRDefault="00B77809">
      <w:pPr>
        <w:spacing w:after="0" w:line="240" w:lineRule="auto"/>
      </w:pPr>
      <w:r>
        <w:separator/>
      </w:r>
    </w:p>
  </w:footnote>
  <w:footnote w:type="continuationSeparator" w:id="0">
    <w:p w14:paraId="2AFDCF69" w14:textId="77777777" w:rsidR="00B77809" w:rsidRDefault="00B7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78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3"/>
  </w:num>
  <w:num w:numId="2">
    <w:abstractNumId w:val="25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2"/>
  </w:num>
  <w:num w:numId="17">
    <w:abstractNumId w:val="28"/>
  </w:num>
  <w:num w:numId="18">
    <w:abstractNumId w:val="24"/>
  </w:num>
  <w:num w:numId="19">
    <w:abstractNumId w:val="26"/>
  </w:num>
  <w:num w:numId="20">
    <w:abstractNumId w:val="22"/>
  </w:num>
  <w:num w:numId="21">
    <w:abstractNumId w:val="23"/>
  </w:num>
  <w:num w:numId="22">
    <w:abstractNumId w:val="12"/>
  </w:num>
  <w:num w:numId="23">
    <w:abstractNumId w:val="13"/>
  </w:num>
  <w:num w:numId="24">
    <w:abstractNumId w:val="11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09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132437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6755</cp:revision>
  <dcterms:created xsi:type="dcterms:W3CDTF">2024-06-20T08:51:00Z</dcterms:created>
  <dcterms:modified xsi:type="dcterms:W3CDTF">2025-02-01T19:16:00Z</dcterms:modified>
  <cp:category/>
</cp:coreProperties>
</file>