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07D8F" w14:textId="523FAFAB" w:rsidR="00B3185E" w:rsidRDefault="00CF1B6A" w:rsidP="00CF1B6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Нежинская Ксения Сергеевна. Конституционно-правовые основы национальной безопасности Российской Федерации в сфере демографической политики (на примере Дальневосточного федерального округа)</w:t>
      </w:r>
      <w:bookmarkEnd w:id="0"/>
      <w:r>
        <w:rPr>
          <w:rFonts w:ascii="Verdana" w:hAnsi="Verdana"/>
          <w:color w:val="000000"/>
          <w:sz w:val="18"/>
          <w:szCs w:val="18"/>
          <w:shd w:val="clear" w:color="auto" w:fill="FFFFFF"/>
        </w:rPr>
        <w:t>: диссертация ... кандидата юридических наук: 12.00.02 / Нежинская Ксения Сергеевна;[Место защиты: Дальневосточный юридический институт Министерства внутренних дел Российской Федерации].- Хабаровск, 2014.- 196 с.</w:t>
      </w:r>
    </w:p>
    <w:p w14:paraId="5F7BE6A3" w14:textId="77777777" w:rsidR="00CF1B6A" w:rsidRPr="00CF1B6A" w:rsidRDefault="00CF1B6A" w:rsidP="00CF1B6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F1B6A">
        <w:rPr>
          <w:rFonts w:ascii="Verdana" w:eastAsia="Times New Roman" w:hAnsi="Verdana" w:cs="Times New Roman"/>
          <w:b/>
          <w:bCs/>
          <w:color w:val="AC370B"/>
          <w:kern w:val="0"/>
          <w:sz w:val="23"/>
          <w:szCs w:val="23"/>
          <w:lang w:eastAsia="ru-RU"/>
        </w:rPr>
        <w:t>Содержание к диссертации</w:t>
      </w:r>
    </w:p>
    <w:p w14:paraId="2F4BF520" w14:textId="77777777" w:rsidR="00CF1B6A" w:rsidRPr="00CF1B6A" w:rsidRDefault="00CF1B6A" w:rsidP="00CF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1B6A">
        <w:rPr>
          <w:rFonts w:ascii="Verdana" w:eastAsia="Times New Roman" w:hAnsi="Verdana" w:cs="Times New Roman"/>
          <w:color w:val="000000"/>
          <w:kern w:val="0"/>
          <w:sz w:val="18"/>
          <w:szCs w:val="18"/>
          <w:lang w:eastAsia="ru-RU"/>
        </w:rPr>
        <w:t>Введение</w:t>
      </w:r>
    </w:p>
    <w:p w14:paraId="1007AB6A" w14:textId="77777777" w:rsidR="00CF1B6A" w:rsidRPr="00CF1B6A" w:rsidRDefault="00CF1B6A" w:rsidP="00CF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F1B6A">
        <w:rPr>
          <w:rFonts w:ascii="Verdana" w:eastAsia="Times New Roman" w:hAnsi="Verdana" w:cs="Times New Roman"/>
          <w:b/>
          <w:bCs/>
          <w:color w:val="000000"/>
          <w:kern w:val="0"/>
          <w:sz w:val="18"/>
          <w:szCs w:val="18"/>
          <w:lang w:eastAsia="ru-RU"/>
        </w:rPr>
        <w:t>Глава 1. Определение конституционно-правовых основ национальной безопасности Российской Федерации как научная проблема .14</w:t>
      </w:r>
    </w:p>
    <w:p w14:paraId="1147AC5F" w14:textId="77777777" w:rsidR="00CF1B6A" w:rsidRPr="00CF1B6A" w:rsidRDefault="00CF1B6A" w:rsidP="00CF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1B6A">
        <w:rPr>
          <w:rFonts w:ascii="Verdana" w:eastAsia="Times New Roman" w:hAnsi="Verdana" w:cs="Times New Roman"/>
          <w:color w:val="000000"/>
          <w:kern w:val="0"/>
          <w:sz w:val="18"/>
          <w:szCs w:val="18"/>
          <w:lang w:eastAsia="ru-RU"/>
        </w:rPr>
        <w:t>1. Генезис и уровень разработанности конституционного понятия «национальная безопасность» 14</w:t>
      </w:r>
    </w:p>
    <w:p w14:paraId="05AC6818" w14:textId="77777777" w:rsidR="00CF1B6A" w:rsidRPr="00CF1B6A" w:rsidRDefault="00CF1B6A" w:rsidP="00CF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1B6A">
        <w:rPr>
          <w:rFonts w:ascii="Verdana" w:eastAsia="Times New Roman" w:hAnsi="Verdana" w:cs="Times New Roman"/>
          <w:color w:val="000000"/>
          <w:kern w:val="0"/>
          <w:sz w:val="18"/>
          <w:szCs w:val="18"/>
          <w:lang w:eastAsia="ru-RU"/>
        </w:rPr>
        <w:t>2. Демографическая политика в России: проблемы определения де-финиции 40</w:t>
      </w:r>
    </w:p>
    <w:p w14:paraId="4222214F" w14:textId="77777777" w:rsidR="00CF1B6A" w:rsidRPr="00CF1B6A" w:rsidRDefault="00CF1B6A" w:rsidP="00CF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F1B6A">
        <w:rPr>
          <w:rFonts w:ascii="Verdana" w:eastAsia="Times New Roman" w:hAnsi="Verdana" w:cs="Times New Roman"/>
          <w:b/>
          <w:bCs/>
          <w:color w:val="000000"/>
          <w:kern w:val="0"/>
          <w:sz w:val="18"/>
          <w:szCs w:val="18"/>
          <w:lang w:eastAsia="ru-RU"/>
        </w:rPr>
        <w:t>Глава 2. Конституционно-правовой механизм регулирования отношений в области демографической политики России, как стратегического направления обеспечения её национальной безопасности .</w:t>
      </w:r>
    </w:p>
    <w:p w14:paraId="32649D34" w14:textId="77777777" w:rsidR="00CF1B6A" w:rsidRPr="00CF1B6A" w:rsidRDefault="00CF1B6A" w:rsidP="00CF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1B6A">
        <w:rPr>
          <w:rFonts w:ascii="Verdana" w:eastAsia="Times New Roman" w:hAnsi="Verdana" w:cs="Times New Roman"/>
          <w:color w:val="000000"/>
          <w:kern w:val="0"/>
          <w:sz w:val="18"/>
          <w:szCs w:val="18"/>
          <w:lang w:eastAsia="ru-RU"/>
        </w:rPr>
        <w:t>1. Особенности нормативно-правового регулирования демографиче ской политики Российской Федерации 87</w:t>
      </w:r>
    </w:p>
    <w:p w14:paraId="58EFB4FF" w14:textId="77777777" w:rsidR="00CF1B6A" w:rsidRPr="00CF1B6A" w:rsidRDefault="00CF1B6A" w:rsidP="00CF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1B6A">
        <w:rPr>
          <w:rFonts w:ascii="Verdana" w:eastAsia="Times New Roman" w:hAnsi="Verdana" w:cs="Times New Roman"/>
          <w:color w:val="000000"/>
          <w:kern w:val="0"/>
          <w:sz w:val="18"/>
          <w:szCs w:val="18"/>
          <w:lang w:eastAsia="ru-RU"/>
        </w:rPr>
        <w:t>2. Формирование государственной политики регулирования демографических процессов в России .108</w:t>
      </w:r>
    </w:p>
    <w:p w14:paraId="7EFF840F" w14:textId="77777777" w:rsidR="00CF1B6A" w:rsidRPr="00CF1B6A" w:rsidRDefault="00CF1B6A" w:rsidP="00CF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1B6A">
        <w:rPr>
          <w:rFonts w:ascii="Verdana" w:eastAsia="Times New Roman" w:hAnsi="Verdana" w:cs="Times New Roman"/>
          <w:color w:val="000000"/>
          <w:kern w:val="0"/>
          <w:sz w:val="18"/>
          <w:szCs w:val="18"/>
          <w:lang w:eastAsia="ru-RU"/>
        </w:rPr>
        <w:t>3. Основные направления совершенствования конституционно-правового регулирования демографической политики на Дальнем Востоке России .131</w:t>
      </w:r>
    </w:p>
    <w:p w14:paraId="2B7A2318" w14:textId="77777777" w:rsidR="00CF1B6A" w:rsidRPr="00CF1B6A" w:rsidRDefault="00CF1B6A" w:rsidP="00CF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1B6A">
        <w:rPr>
          <w:rFonts w:ascii="Verdana" w:eastAsia="Times New Roman" w:hAnsi="Verdana" w:cs="Times New Roman"/>
          <w:color w:val="000000"/>
          <w:kern w:val="0"/>
          <w:sz w:val="18"/>
          <w:szCs w:val="18"/>
          <w:lang w:eastAsia="ru-RU"/>
        </w:rPr>
        <w:t>Заключение 154</w:t>
      </w:r>
    </w:p>
    <w:p w14:paraId="07A11C13" w14:textId="77777777" w:rsidR="00CF1B6A" w:rsidRPr="00CF1B6A" w:rsidRDefault="00CF1B6A" w:rsidP="00CF1B6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F1B6A">
        <w:rPr>
          <w:rFonts w:ascii="Verdana" w:eastAsia="Times New Roman" w:hAnsi="Verdana" w:cs="Times New Roman"/>
          <w:color w:val="000000"/>
          <w:kern w:val="0"/>
          <w:sz w:val="18"/>
          <w:szCs w:val="18"/>
          <w:lang w:eastAsia="ru-RU"/>
        </w:rPr>
        <w:t>Библиографический список</w:t>
      </w:r>
    </w:p>
    <w:p w14:paraId="7D7C6E57" w14:textId="77777777" w:rsidR="00CF1B6A" w:rsidRDefault="00CF1B6A" w:rsidP="00CF1B6A">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Генезис и уровень разработанности конституционного понятия «национальная безопасность»</w:t>
      </w:r>
    </w:p>
    <w:p w14:paraId="29A1F89E"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известно, система права Российской Федерации включает в себя множество компонентов. Основными её структурными элементами являются отрасли, институты и нормы. В зависимости от значимости тех или иных общественных отношений для жизнедеятельности личности, общества и государства, каждая отрасль занимает в системе права определенное положение. Безусловно ведущей отраслью российского права является конституционное (государственное) право. Конституционно-правовые нормы определяют основы конституционного строя, правовое положение человека и гражданина, закрепляют государственное устройство, а так же систему государственной власти и местного самоуправления. Иными словами, эта отрасль права регулирует наиболее важные сферы общественной жизни и именно с неё начинается формирование всей системы национального права.</w:t>
      </w:r>
    </w:p>
    <w:p w14:paraId="45CB865C"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Закрепленные в тексте Конституции РФ – основном источнике российского права – понятия являются наиболее важными в формировании функций государства и последующего нормотворчества органов государственной власти и местного самоуправления. Таким образом, </w:t>
      </w:r>
      <w:r>
        <w:rPr>
          <w:rFonts w:ascii="Verdana" w:hAnsi="Verdana"/>
          <w:color w:val="000000"/>
          <w:sz w:val="18"/>
          <w:szCs w:val="18"/>
        </w:rPr>
        <w:lastRenderedPageBreak/>
        <w:t>логично, что правильность, четкость и отсутствие двойного толкования, закрепленных в «Основном законе» понятий, предопределяют эффективность механизма правореализации вообще и правоприменения в частности.</w:t>
      </w:r>
    </w:p>
    <w:p w14:paraId="2BEE63C5"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того чтобы любой принимаемый на основе конституции акт в максимальной степени отвечал потребностям жизни и общества и был эффективен, важно не только заранее разрешить круг проблем, касающихся его характера, формы, внутренней структуры, но и определить его место и роль в системе других нормативно-правовых актов. Другими словами – определить его конституционно-правовые основы. Стоит уточнить, что в тексте Конституции РФ понятие национальная безопасность прямо не закреплено. Однако это вовсе не означает, что данный термин не относится к наиболее важным сферам общественной жизни. Реализация Конституции или другими словами ее трансформация из de jure в de facto на сегодняшний день является наиболее актуальным вопросом конституционного права России. Видится, что данная трансформация прямо связана с непосредственным наполнением Конституции идеей высшей юридической силы. В этой связи интересно отметить мнение В.Т. Кабышева о том, что «понятие «конституционный строй» аккумулирует весь спектр многообразия механизма создания, действия и реализации Основного закона»1, а так же высказывание В.О. Лучина, что «реальное бытие конституционных норм - это не только то, что закреплено в Основном Законе, но и то, что непосредственно включено в общественную практику»2. Последнее имеет прямое отношение к институту национальной безопасности. Более того, с учетом возросшей в настоящее время роли национальной безопасности для укрепления российской государственности, создания предпосылок для построения гражданского общества, защиты прав личности, существует насущная потребность в определении и усилении конституционной базы данного института.</w:t>
      </w:r>
    </w:p>
    <w:p w14:paraId="73764911"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обращение к юридической литературе, позволяет констатировать недостаточность исследований по проблемам национальной безопасности, в особенности выяснения её понятия. Только в последние годы в работах А.С. Прудникова3, С.В. Степашина4, А.В. Возженникова5, В.А.</w:t>
      </w:r>
    </w:p>
    <w:p w14:paraId="1BDDFC7A"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С содержательной точки зрения, прежде чем приступить к рассмотрению понятия национальная безопасность, важно четко уяснить смысл термина безопасность. Собственно безопасность – это явление объективной социальной действительности, она имеет свою историю, законы и закономерности развития5. При этом стоит отметить, что наиболее общая категория «безопасность» употребляется применительно ко многим процессам и не является абсолютной. Она наполняется смыслом только в зависимости от конкретного объекта или сферы человеческой деятельности и окружающего мира. Стремление к достижению безопасности явилось одной из основных причин объединения древних людей в общество. Представители гуманистической психологии К. Мадсен и А. Маслоу рассматривали потребность в безопасности как основной мотив деятельности людей и сообществ6. С момента зарождения цивилизации безопасность выступает главнейшей целью деятельности отдельных индивидуумов, а в последующем – общества и государства.</w:t>
      </w:r>
    </w:p>
    <w:p w14:paraId="2E2B8BFE"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России термин «безопасность» был впервые раскрыт В.И. Далем. Сама дефиниция была определена им как «отсутствие опасности, сохран 1 См.: Амельчакова В.А. Административно-правовое регулирование деятельности органов внутренних дел по обеспечению национальной безопасности в Российской Федерации. надежность», «безопасный» как «неопасный, неугрожающий, не могущий причинить зла или вреда; безвредный, сохранный, верный, надежный; «безопасить кого, ограждать обеспечивать»1. Следовательно, безопасность – это обеспечение, сохранение чего-то существующего, ограждение его от опасностей, сохранность его состояния, стабильность, обеспечение надежности его функционирования.</w:t>
      </w:r>
    </w:p>
    <w:p w14:paraId="57A6678A"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«безопасность» в контексте «национальная безопасность» («общенациональная безопасность») вошло в правовую практику сравнительно недавно. В XX в. многие государства использовали такие понятия, как «обороноспособность», «военная безопасность», «государственная безопасность» и др2. Впервые термин «национальная безопасность» появился в США после второй мировой войны и окончательно утвердился с принятием в 1947 г. закона о национальной безопасности3. Стоит отметить, что в законе отсутствовало определение дефиниции национальная безопасность и в связи с этим американские политологи придумали массу разнообразных определений этого понятия. Например, словарь военных терминов определяет национальную безопасность Соединенных Штатов как: «A collective term encompassing both national defense and foreign relations of the United States. Specifically, the condition provided by: a. a military or defense advantage over any foreign nation or group of nations; b. a favorable foreign relations position; or c. a defense posture capable of successfully resisting hostile or destructive action from within or without, overt or covert»4. Перевод данного определения позволяет сделать вывод о том, что дефиниция «национальная безопасность» является собирательным термином, охватывающим как внутреннюю, так и внешнюю политику Соединенных Штатов Америки.</w:t>
      </w:r>
    </w:p>
    <w:p w14:paraId="25DEF1ED" w14:textId="77777777" w:rsidR="00CF1B6A" w:rsidRDefault="00CF1B6A" w:rsidP="00CF1B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Демографическая политика в России: проблемы определения де-финиции</w:t>
      </w:r>
    </w:p>
    <w:p w14:paraId="74F3CDF0"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Представляя демографическую политику как определенную систему практической деятельности, объединенной единой целью – качественное воспроизводство народонаселения, Белобородов И.И. выделяет следующие взаимосвязано сосуществующие направления социально – демографической политики: семейная политика, миграционная политика, планирование населения, контроль рождаемости, управление демографическим процессами2.</w:t>
      </w:r>
    </w:p>
    <w:p w14:paraId="48305CE9"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Эти и иные определения позволяют выделить следующие взаимосвязано сосуществующие направления демографической политики: политика населения, семейная политика, миграционная политика, планирование населения, контроль рождаемости, управление демографическим процессами. Однако стоит подчеркнуть, что приведенные выше направления являются далеко не исчерпывающими. Фактически демографическая политика, при комплексном ее осуществлении, охватывает гораздо более широкий круг общественных отношений, возникающих между государством и обществом. Так например, неблагоприятная экологическая обстановка в том или ином регионе может не стать причиной увеличения заболеваемости и смертности (оказав тем самым воздействие на качественную характеристику проживающего населения) или массового оттока </w:t>
      </w:r>
      <w:r>
        <w:rPr>
          <w:rFonts w:ascii="Verdana" w:hAnsi="Verdana"/>
          <w:color w:val="000000"/>
          <w:sz w:val="18"/>
          <w:szCs w:val="18"/>
        </w:rPr>
        <w:lastRenderedPageBreak/>
        <w:t>населения с территории. Данный пример показывает прямую зависимость экологической составляющей и демографических процессов. В связи с этим можно выделить следующие основные направления демографической политики:</w:t>
      </w:r>
    </w:p>
    <w:p w14:paraId="02691FB4"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1) социально-экономическое, которое в свою очередь включает проведение взвешенной социальной и экономической политики, направленной на увеличение рождаемости, снижение смертности, улучшение качества и продолжительности жизни, увеличение занятости населения и т.п.;</w:t>
      </w:r>
    </w:p>
    <w:p w14:paraId="15F1F3B1"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2) миграционное, состоящее из внутренней (перемещение граждан России внутри территории) и внешней (приток мигрантов из-за рубежа) миграции населения. Стоит отметить, что на сегодняшний день миграционную функцию осуществляет Федеральная миграционная служба1. Вместе с тем, в соответствии с Указом Президента РФ от 21 мая 2012 г. № 636 «О структуре федеральных органов исполнительной власти» и Постановлением Правительства РФ от 13 июля 2012 г. №711 «О вопросах Федеральной миграционной службы» Федеральная миграционная служба (ФМС России) вышла из-под ведомства МВД России и в настоящее время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миграции, правоприменительные функции, функции по федеральному государственному контролю (надзору) и предоставлению (исполнению) государственных услуг (функций) в сфере миграции. Однако, несмотря на разделение данных органов исполнительной власти, трудно преувеличить вклад отдельных подразделений и служб МВД России, прежде всего полиции, в формировании системы эффективного учета миграционных перемещений иностранных граждан и лиц без гражданства. Так, в рамках совместной работы МВД и ФМС России на 2012 г. по реализации Концепции государственной миграционной политики РФ на период до 2025 г. подписан ряд межведомственных документов: о доступе к Государственной информационной системе миграционного учета и о совместном розыске скрывающихся от следствия и суда или пропавших без вести людей; о сотрудничестве в вопросе депортации иностранцев и о работе специальных центров, где содержатся подлежащие выдворению (до 1 января 2014 г. эти учреждения остаются в ведении МВД России); о дежурстве в вечернее и ночное время сотрудников органов миграционного контроля, наделенных правом составления протоколов об административных правонарушениях, и т.п.</w:t>
      </w:r>
    </w:p>
    <w:p w14:paraId="7E1E82B9"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совместно с полицией в стране реализуются оперативно-профилактические операции «Нелегальный мигрант» и «Нелегал», направленные на противодействие незаконной миграции и пресечение преступной деятельности организованных групп и сообществ с межрегиональными связями, занимающихся организацией торговли людьми1.</w:t>
      </w:r>
    </w:p>
    <w:p w14:paraId="7389F79A"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отметить, что в регионах с наибольшей концентрацией мигрантов отмечается самый высокий уровень правонарушений, совершаемых как самими иностранцами, так и в отношении их. Например, в Москве на долю мигрантов приходится каждое шестое преступление, а в целом по России - каждое тридцатое. По мнению министра внутренних дел В. Колокольцева, мировой опыт свидетельствует о том, что недооценка массового притока мигрантов, отсутствие </w:t>
      </w:r>
      <w:r>
        <w:rPr>
          <w:rFonts w:ascii="Verdana" w:hAnsi="Verdana"/>
          <w:color w:val="000000"/>
          <w:sz w:val="18"/>
          <w:szCs w:val="18"/>
        </w:rPr>
        <w:lastRenderedPageBreak/>
        <w:t>эффективных механизмов контроля над их поведением, может привести к самым серьезным негативным последствиям2.</w:t>
      </w:r>
    </w:p>
    <w:p w14:paraId="0EECCDA7"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мер по минимизации данных негативных факторов стало ограничение на повторный въезд в Россию для иностранцев, не покинувших страну вовремя. В соответствии с ним предусматривается возможность установления запрета на въезд в Россию иностранных граждан и лиц без гражданства, не покинувших территорию государства в течение тридцати суток после окончания разрешенного срока их временного пребывания в стране. Вновь посетить страну подобные нарушители смогут только через три года. Ограничения не распространяются на случаи, когда выезд гражданина был не возможен в связи с обстоятельствами, связанными с необходимостью экстренного лечения, с тяжелой болезнью или со смертью близкого родственника, проживающего на территории Российской Федерации, а также вследствие чрезвычайных происшествий и стихийных бедствий. Данная мера позволяет предупреждать и пресекать незаконную миграцию, делает более эффективным контроль над передвижениями иностранцев1.</w:t>
      </w:r>
    </w:p>
    <w:p w14:paraId="2D9A3924"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вид деятельности направлен на предупреждение и пресечение незаконной миграции, а так же на регистрацию как собственных, так и иностранных граждан. Но миграционная политика является более широкой дефиницией. Она несет в себе миграционную функцию2 государства, которая оказывает существенное влияние на демографические показатели, а, следовательно, требует проведения комплексной миграционной политики, включающей в себя и научно-теоретическую составляющую с обязательным прогнозом и задачами для органов исполнительной власти для каждого региона на определенный промежуток времени;</w:t>
      </w:r>
    </w:p>
    <w:p w14:paraId="108ED9C5" w14:textId="77777777" w:rsidR="00CF1B6A" w:rsidRDefault="00CF1B6A" w:rsidP="00CF1B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Формирование государственной политики регулирования демографических процессов в России</w:t>
      </w:r>
    </w:p>
    <w:p w14:paraId="53451D2D"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На всей своей обширной территории Российская Федерация соединила в себе все, существующие в современной демографической науке, проблемы. Для Центрального федерального округа – это в большей степени, проблема неконтролируемой внутренней и внешней миграции, а так же концентрация и рост населения в городах федерального значения1. Для Северо-Кавказкого - высокая рождаемость при низком уровне жизни2. Для Дальневосточного федерального округа – это огромный отток населения; более высокая по сравнению с другими регионами, смертность, связанная с алкоголизацией, наркоманией и низким уровнем жизни; угроза внешней миграции и другие3. Все это наталкивает на мысль, что меры по улучшению демографической ситуации в Российской Федерации не могут быть одинаковыми для всех регионов страны. Таким образом, реализуемый в соответствии ституцией принцип федерализма в Российской Федерации не будет нарушен, если государство будет проводить взвешенную национальную и региональную политику, направленную на обеспечение баланса интересов регионов и государства в целом.</w:t>
      </w:r>
    </w:p>
    <w:p w14:paraId="1D7D338C"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Концепция демографической политики Российской Федерации к числу основных принципов реализации социально-экономической и миграционной политики, безусловно, относит учет региональных особенностей демографического развития и дифференцированный подход к разработке и реализации региональных демографических программ1. Вместе с тем практика </w:t>
      </w:r>
      <w:r>
        <w:rPr>
          <w:rFonts w:ascii="Verdana" w:hAnsi="Verdana"/>
          <w:color w:val="000000"/>
          <w:sz w:val="18"/>
          <w:szCs w:val="18"/>
        </w:rPr>
        <w:lastRenderedPageBreak/>
        <w:t>правового регулирования данных общественных отношений свидетельствует об обратном. Так, например, в соответствии с Федеральным законом от 29 декабря 2006 г. № 256-ФЗ «О дополнительных мерах государственной поддержки семей, имеющих детей»2 материнский капитал, льготы на строительство жилья и другие меры государственной поддержки семей имеющих детей, распространяются на все субъекты РФ без исключения. Думается, что эффективнее было бы распространить положения этого закона только на те регионы Российской Федерации, где наиболее остро стоит демографический вопрос. Таким образом, закрепляя постоянное население в этих субъектах, стимулируя рождаемость и внутреннюю миграцию из наиболее густо населенных районов страны в районы с меньшей плотностью народонаселения. Переселенцам, следовательно, будет предоставлена возможность приобретения (строительства) собственного жилья на льготных условиях, получение более большой суммы материнского капитала, а так же использование других льгот, получение которых было бы затруднительно или невозможно на территории где этот закон не применяется. Показательным примером такой пространственной политики, направленной на децентрализацию, может слу жить столыпинская реформа1, а так же опыт переселения на Дальний Восток России в советский период2.</w:t>
      </w:r>
    </w:p>
    <w:p w14:paraId="672F406C"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Дальний Восток на протяжении всей российской истории рассматривался как важнейший геополитический ресурс государства. Именно поэтому, несмотря на отдаленность, сложные климатические условия, государство целенаправленно осуществляло политику заселения Дальнего Востока. Как никогда сегодня актуально высказывание П. А. Столыпина на заседании Государственной Думы по поводу строительства Амурской железной дороги в 1907 г.: «При наличии государства, густонаселенного, соседнего нам, эта окраина не останется пустынной. В нее просочится чужестранец, если туда не придет русский, и это просачивание уже началось. Если мы будем спать летаргическим сном, то этот край будет пропитан чужими соками и, когда мы проснемся, может оказаться русским только по названию»3.</w:t>
      </w:r>
    </w:p>
    <w:p w14:paraId="1AC762C7"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Объективности ради, следует отметить, что данная проблема возникает не впервые. История заселения и хозяйственного освоения отдельных территорий России, в том числе и её Дальнего Востока, уходит своими корнями в конец ХVII века. Накоплен богатейший опыт нормативного регулирования заселения Дальневосточных земель.</w:t>
      </w:r>
    </w:p>
    <w:p w14:paraId="6E252337"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Современность внесла свои коррективы, и на сегодняшний день Дальний Восток России – это не только военный форпост России как державы на Тихом океане, который заселялся по принципу «за каждым воином должен стоять пахарь», но и стратегическая территория в экономическом и внешнеполитическом аспектах.</w:t>
      </w:r>
    </w:p>
    <w:p w14:paraId="21C4D44B"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Несомненно, что обращение к историческому опыту и его подстройка к современным реалиям, может предрешить возможные ошибки реализации новых нормативно-правовых актов2. В связи с этим полагаем, что при анализе нормативно-правовой базы исторического прошлого по регулированию социально-демографической политики Российской Федерации в области формирования постоянного населения на Дальнем Востоке России, стоит обратиться к трудам видного государственного и политического деятеля П.А. Столыпина3, написанным более 100 лет назад. В них он не только затронул проблему слабой заселенности Дальневосточных земель, но и </w:t>
      </w:r>
      <w:r>
        <w:rPr>
          <w:rFonts w:ascii="Verdana" w:hAnsi="Verdana"/>
          <w:color w:val="000000"/>
          <w:sz w:val="18"/>
          <w:szCs w:val="18"/>
        </w:rPr>
        <w:lastRenderedPageBreak/>
        <w:t>отразил факты нарастающей миграции соседей из-за рубежа. Хотя и переселение российских подданных на Дальний Восток России не было основной целью аграрной реформы4, направленной на поиск решения земельного вопроса в Европейской части России, связанный с наделением крестьян земельными участками, а так же с освобождением крестьянства от сельской общины, которая не позволяла ему свободно распоряжаться земельными наделами, консервировала круговую поруку и уравниловку. Чересполосица, малоземелье и даже безземелье – вот основные проблемы, стоящие перед русской деревней в ХIХ веке. Указом от 9 ноября 1906 г. «О дополнениях некоторых постановлений действующего закона, касающихся крестьянского землевладения и землепользования», предусматривалось право крестьянина выйти из общины и за-1 Вопросы социально-демографической истории Дальнего Востока в ХХ в.</w:t>
      </w:r>
    </w:p>
    <w:p w14:paraId="1710F686" w14:textId="77777777" w:rsidR="00CF1B6A" w:rsidRDefault="00CF1B6A" w:rsidP="00CF1B6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направления совершенствования конституционно-правового регулирования демографической политики на Дальнем Востоке России</w:t>
      </w:r>
    </w:p>
    <w:p w14:paraId="00CE2BC7"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И, тем не менее, по данным исследования ВЦИОМ, проведенного в апреле – мае 2012 г., сегодня около 40% трудоспособного населения Сибири и Дальнего Востока рассматривают возможность покинуть макрорегион. Одними из причин, опрошенные респонденты выделили: низкий уровень зарплат (44%), отсутствие карьерных перспектив (36%) и невозможность купить жилье (28%). Уехать после окончания вуза собирается и каждый четвертый студент. Те из них, кто намерен переехать, объясняют это тем, что на новом месте у них будет больше возможностей для карьерного роста (37%) и для поиска работы по специальности (33%) , а также более подходящий климат (33%)1.</w:t>
      </w:r>
    </w:p>
    <w:p w14:paraId="00723482"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Видится, что причина такой статистики заключается в том, что Дальневосточный регион развивается рывками, за счет больших, но разовых проектов. Примером может послужить саммит АТЭС во Владивостоке или начало добычи золота на Чукотке. Не смотря на то, что в регион в результате этих проектов вложен колоссальный по российским масштабам уровень инвестиций, уровень жизни населения от этого практически не изменился. Именно здесь нагляднее всего виден пробел в формировании и механизме реализации демографического законодательства в контексте учета региональных особен 1URL: http://wciom.ru (дата обращения 22.01.2014 г.). ностей, а так использования научных и статистических данных в области демографии.</w:t>
      </w:r>
    </w:p>
    <w:p w14:paraId="38551015"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Стоит особо подчеркнуть, что демографические показатели характеризуются не только количественными, но и качественными характеристиками народонаселения. Одним из факторов, оказывающих непосредственное влияние на них, в условиях демографического кризиса, вызванного глубокими трансформационными изменениями в политике и экономике, является возврат к первоосновам организации жизни человека. Именно семья в данном случае приобретает особую актуальность. В комплексном подходе к решению проблемы аккультурации мигрантов, нас в частности интересует межнациональная семья, потому что в результате изучения и анализа динамики, характера развития межнациональных браков в обществе, а так же степени социальной и культурной интеграции мигрантов, возможно, не только глубоко понять социальную сущность межнациональных взаимоотношений между народами, но и иметь научное обоснование при </w:t>
      </w:r>
      <w:r>
        <w:rPr>
          <w:rFonts w:ascii="Verdana" w:hAnsi="Verdana"/>
          <w:color w:val="000000"/>
          <w:sz w:val="18"/>
          <w:szCs w:val="18"/>
        </w:rPr>
        <w:lastRenderedPageBreak/>
        <w:t>разрешении межнациональных конфликтов. Стоит особо подчеркнуть, что данная проблема имеет особое значение для приграничных территорий страны.</w:t>
      </w:r>
    </w:p>
    <w:p w14:paraId="3256C517"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общеизвестно, что в межнациональных браках рождаются более сильные, здоровые и умные дети, что способствует укреплению генофонда самой титульной нации. Собственно все эти факторы в своей совокупности являются решающими в оценке качественных показателей населения страны.</w:t>
      </w:r>
    </w:p>
    <w:p w14:paraId="45D3CB36"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особого интереса заслуживает национальная политика российского государства, которая напрямую затрагивает интересы как только переезжающих в Российскую Федерацию представителей других наций и народностей, так и уже прибывших подобных мигрантов, получивших гражданство России. При обращении к законодательству в этой области, четко просматривается непродуманность и противоречивость многих норм в особенности дефинитивных. Обратим внимание лишь на несколько наиболее сложных на наш взгляд понятиях, споры, в отношении которых в научных кругах ведутся по сегодняшний день. К ним относятся правовые дефиниции, включающие в себя словосочетание с использованием прилагательного «национальный», такие, например, как: «национальная политика», «национальное меньшинство» и т.п., которые в свою очередь, так или иначе, указывают на многонациональный характер Российской Федерации.</w:t>
      </w:r>
    </w:p>
    <w:p w14:paraId="6927B7DF"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Россия в соответствии с Конституцией является многонациональным государством. Следовательно, выделение в ст. 71 и ст. 72 Конституции понятия «национальное меньшинство»1 ни в коем случае не подчеркивает численную разницу, а указывает на наличие определенной культурной и этнической самобытности данных национальных общностей, права на которые оно обязуется регулировать и защищать.</w:t>
      </w:r>
    </w:p>
    <w:p w14:paraId="33C5DD60"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власть, впрочем, как и наука, до сих пор не сошлись во мнениях по вопросу определения понятия «национальное меньшинство»2. Следствием этого является отсутствие систематизированного законодательства. И это при том, что сегодня Россия столкнулась с крайними формами проявления неэффективной политики в отношении национальных меньшинств. Одной из таких форм, являются различные проявления экстремизма на религиозной, межнациональной и т.п. почвах.</w:t>
      </w:r>
    </w:p>
    <w:p w14:paraId="48CA6CEA"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в этом контексте некоторые ученые считают, что принятие специализированного закона о национальных меньшинствах, где будет четко сформулировано само определение, может привести к излишней напряженности в межнациональных отношениях в стране3. Это не является только домыслами, так как многие представители национальных меньшинств очень «болезненно» реагируют на использование в их отношении этого понятия4.</w:t>
      </w:r>
    </w:p>
    <w:p w14:paraId="18C119F6"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Ситуацию только усугубляет то, что данная дефиниция закреплена в основном законе Российской Федерации - Конституции, имеющей на всей территории высшую юридическую силу. А также то, что данное понятие имеет глубокие исторические корни и используется в международном праве1.</w:t>
      </w:r>
    </w:p>
    <w:p w14:paraId="430DBAC0"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Еще одним аспектом данной проблемы являются нормы, регулирующие политику в области внешней миграции. Одним из направлений демографической политики российского государства является контролируемая внешняя миграция населения, в том числе и соотечественников по государственной программе переселения2. От качества проводимой государством работы в этих направлениях зависит уровень дальнейшего проживания данных переселенцев, но уже со статусом гражданина Российской Федерации. Многие из этих граждан пополнят ряды малочисленных народов России, не являющиеся коренными народами и народностями.</w:t>
      </w:r>
    </w:p>
    <w:p w14:paraId="00C21D10" w14:textId="77777777" w:rsidR="00CF1B6A" w:rsidRDefault="00CF1B6A" w:rsidP="00CF1B6A">
      <w:pPr>
        <w:pStyle w:val="afffffffffffffffffffffffffff6"/>
        <w:shd w:val="clear" w:color="auto" w:fill="FFFFFF"/>
        <w:rPr>
          <w:rFonts w:ascii="Verdana" w:hAnsi="Verdana"/>
          <w:color w:val="000000"/>
          <w:sz w:val="18"/>
          <w:szCs w:val="18"/>
        </w:rPr>
      </w:pPr>
      <w:r>
        <w:rPr>
          <w:rFonts w:ascii="Verdana" w:hAnsi="Verdana"/>
          <w:color w:val="000000"/>
          <w:sz w:val="18"/>
          <w:szCs w:val="18"/>
        </w:rPr>
        <w:t>Бесспорно, что именно урегулирование механизма правореализации вообще, и правоприменения, в частности, таких правоотношений как получение гражданства, устройство на работу, обеспечение социальными гарантиями мигрантов окажет благоприятное воздействие не только на демографическую обстановку в стране, но и на сами межнациональные отношения в российском обществе. Примерами неэффективности, а то и вовсе отсутствия такого механизма являются, прежде всегоных объединений выступили с резкой критикой понятия «национальное меньшинство», которое упоминалось в докладах выступающих</w:t>
      </w:r>
    </w:p>
    <w:p w14:paraId="70430E4E" w14:textId="77777777" w:rsidR="00CF1B6A" w:rsidRPr="00CF1B6A" w:rsidRDefault="00CF1B6A" w:rsidP="00CF1B6A"/>
    <w:sectPr w:rsidR="00CF1B6A" w:rsidRPr="00CF1B6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74755" w14:textId="77777777" w:rsidR="005B16E8" w:rsidRDefault="005B16E8">
      <w:pPr>
        <w:spacing w:after="0" w:line="240" w:lineRule="auto"/>
      </w:pPr>
      <w:r>
        <w:separator/>
      </w:r>
    </w:p>
  </w:endnote>
  <w:endnote w:type="continuationSeparator" w:id="0">
    <w:p w14:paraId="184CFDC5" w14:textId="77777777" w:rsidR="005B16E8" w:rsidRDefault="005B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B5A12" w14:textId="77777777" w:rsidR="005B16E8" w:rsidRDefault="005B16E8">
      <w:pPr>
        <w:spacing w:after="0" w:line="240" w:lineRule="auto"/>
      </w:pPr>
      <w:r>
        <w:separator/>
      </w:r>
    </w:p>
  </w:footnote>
  <w:footnote w:type="continuationSeparator" w:id="0">
    <w:p w14:paraId="206DAA49" w14:textId="77777777" w:rsidR="005B16E8" w:rsidRDefault="005B1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E8"/>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30128</TotalTime>
  <Pages>9</Pages>
  <Words>3815</Words>
  <Characters>21751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5792</cp:revision>
  <cp:lastPrinted>2009-02-06T05:36:00Z</cp:lastPrinted>
  <dcterms:created xsi:type="dcterms:W3CDTF">2016-09-19T15:12:00Z</dcterms:created>
  <dcterms:modified xsi:type="dcterms:W3CDTF">2017-02-18T16:42:00Z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