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009CCD2" w:rsidR="00610EDD" w:rsidRPr="00FA5512" w:rsidRDefault="00FA5512" w:rsidP="00FA5512">
      <w:bookmarkStart w:id="0" w:name="_GoBack"/>
      <w:r>
        <w:rPr>
          <w:rFonts w:ascii="Verdana" w:hAnsi="Verdana"/>
          <w:b/>
          <w:bCs/>
          <w:color w:val="000000"/>
          <w:shd w:val="clear" w:color="auto" w:fill="FFFFFF"/>
        </w:rPr>
        <w:t>Латишева Тамара Володимирівна. Формування творчої активності учнів 5-7 класів на уроках музичного мистецтва</w:t>
      </w:r>
      <w:bookmarkEnd w:id="0"/>
      <w:r>
        <w:rPr>
          <w:rFonts w:ascii="Verdana" w:hAnsi="Verdana"/>
          <w:b/>
          <w:bCs/>
          <w:color w:val="000000"/>
          <w:shd w:val="clear" w:color="auto" w:fill="FFFFFF"/>
        </w:rPr>
        <w:t>.- Дисертація канд. пед. наук: 13.00.02, Нац. пед. ун-т ім. М. П. Драгоманова. - Київ, 2015.- 200 с.</w:t>
      </w:r>
    </w:p>
    <w:sectPr w:rsidR="00610EDD" w:rsidRPr="00FA551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E315" w14:textId="77777777" w:rsidR="00381C87" w:rsidRDefault="00381C87">
      <w:pPr>
        <w:spacing w:after="0" w:line="240" w:lineRule="auto"/>
      </w:pPr>
      <w:r>
        <w:separator/>
      </w:r>
    </w:p>
  </w:endnote>
  <w:endnote w:type="continuationSeparator" w:id="0">
    <w:p w14:paraId="2A00B282" w14:textId="77777777" w:rsidR="00381C87" w:rsidRDefault="0038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2BEB7" w14:textId="77777777" w:rsidR="00381C87" w:rsidRDefault="00381C87">
      <w:pPr>
        <w:spacing w:after="0" w:line="240" w:lineRule="auto"/>
      </w:pPr>
      <w:r>
        <w:separator/>
      </w:r>
    </w:p>
  </w:footnote>
  <w:footnote w:type="continuationSeparator" w:id="0">
    <w:p w14:paraId="21DF4FC7" w14:textId="77777777" w:rsidR="00381C87" w:rsidRDefault="00381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1C87"/>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20644</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4111</cp:revision>
  <cp:lastPrinted>2009-02-06T05:36:00Z</cp:lastPrinted>
  <dcterms:created xsi:type="dcterms:W3CDTF">2016-09-19T15:12:00Z</dcterms:created>
  <dcterms:modified xsi:type="dcterms:W3CDTF">2017-01-26T13:47:00Z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