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3BED" w14:textId="1E0E1472" w:rsidR="00AF6EA0" w:rsidRPr="005F496C" w:rsidRDefault="005F496C" w:rsidP="005F496C">
      <w:r>
        <w:rPr>
          <w:rFonts w:ascii="Verdana" w:hAnsi="Verdana"/>
          <w:b/>
          <w:bCs/>
          <w:color w:val="000000"/>
          <w:shd w:val="clear" w:color="auto" w:fill="FFFFFF"/>
        </w:rPr>
        <w:t>Могиленець Олена Іванівна. Клініко-імунологічні показники та можливість їх корекції у хворих на гострі респіраторні захворювання : дис... канд. мед. наук: 14.01.13 / Державна установа "Інститут епідеміології та інфекційних хвороб ім. Л.В.Громашевського АМН України". — К., 2007. — 151арк. : рис. — Бібліогр.: арк. 131-151</w:t>
      </w:r>
    </w:p>
    <w:sectPr w:rsidR="00AF6EA0" w:rsidRPr="005F49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7E4C" w14:textId="77777777" w:rsidR="00DD7605" w:rsidRDefault="00DD7605">
      <w:pPr>
        <w:spacing w:after="0" w:line="240" w:lineRule="auto"/>
      </w:pPr>
      <w:r>
        <w:separator/>
      </w:r>
    </w:p>
  </w:endnote>
  <w:endnote w:type="continuationSeparator" w:id="0">
    <w:p w14:paraId="4DF0B390" w14:textId="77777777" w:rsidR="00DD7605" w:rsidRDefault="00DD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AB10" w14:textId="77777777" w:rsidR="00DD7605" w:rsidRDefault="00DD7605">
      <w:pPr>
        <w:spacing w:after="0" w:line="240" w:lineRule="auto"/>
      </w:pPr>
      <w:r>
        <w:separator/>
      </w:r>
    </w:p>
  </w:footnote>
  <w:footnote w:type="continuationSeparator" w:id="0">
    <w:p w14:paraId="3DB13338" w14:textId="77777777" w:rsidR="00DD7605" w:rsidRDefault="00DD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76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0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107594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1644</cp:revision>
  <dcterms:created xsi:type="dcterms:W3CDTF">2024-06-20T08:51:00Z</dcterms:created>
  <dcterms:modified xsi:type="dcterms:W3CDTF">2024-12-27T05:14:00Z</dcterms:modified>
  <cp:category/>
</cp:coreProperties>
</file>