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BFF5" w14:textId="77777777" w:rsidR="00CD69B0" w:rsidRDefault="00CD69B0" w:rsidP="00CD69B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Дроздова, Ирина Владимировна.</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растущего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w:t>
      </w:r>
      <w:r>
        <w:rPr>
          <w:rStyle w:val="js-item-maininfo"/>
          <w:rFonts w:ascii="Helvetica" w:hAnsi="Helvetica" w:cs="Helvetica"/>
          <w:color w:val="222222"/>
          <w:sz w:val="21"/>
          <w:szCs w:val="21"/>
        </w:rPr>
        <w:t> : диссертация ... кандидата физико-математических наук : 01.02.04. - Москва, 1984. - 181 с. : ил.</w:t>
      </w:r>
      <w:r>
        <w:rPr>
          <w:rStyle w:val="search-descr"/>
          <w:rFonts w:ascii="Helvetica" w:hAnsi="Helvetica" w:cs="Helvetica"/>
          <w:color w:val="222222"/>
          <w:sz w:val="21"/>
          <w:szCs w:val="21"/>
        </w:rPr>
        <w:t>больше</w:t>
      </w:r>
    </w:p>
    <w:p w14:paraId="78A6F09E" w14:textId="77777777" w:rsidR="00CD69B0" w:rsidRDefault="00CD69B0" w:rsidP="00CD69B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769DCB4" w14:textId="77777777" w:rsidR="00CD69B0" w:rsidRDefault="00CD69B0" w:rsidP="00F256E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344B03E" w14:textId="77777777" w:rsidR="00CD69B0" w:rsidRDefault="00CD69B0" w:rsidP="00CD69B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&amp;/:/^- //M^J'-/ / --^ J . .-7 Московский Государственный университет им. М.В.Ломоносова Механико-математический факультет На правах рукописи </w:t>
      </w:r>
      <w:r>
        <w:rPr>
          <w:rFonts w:ascii="Helvetica" w:hAnsi="Helvetica" w:cs="Helvetica"/>
          <w:b/>
          <w:bCs/>
          <w:color w:val="222222"/>
          <w:sz w:val="21"/>
          <w:szCs w:val="21"/>
        </w:rPr>
        <w:t>Дроздова</w:t>
      </w:r>
      <w:r>
        <w:rPr>
          <w:rFonts w:ascii="Helvetica" w:hAnsi="Helvetica" w:cs="Helvetica"/>
          <w:color w:val="222222"/>
          <w:sz w:val="21"/>
          <w:szCs w:val="21"/>
        </w:rPr>
        <w:t> </w:t>
      </w:r>
      <w:r>
        <w:rPr>
          <w:rFonts w:ascii="Helvetica" w:hAnsi="Helvetica" w:cs="Helvetica"/>
          <w:b/>
          <w:bCs/>
          <w:color w:val="222222"/>
          <w:sz w:val="21"/>
          <w:szCs w:val="21"/>
        </w:rPr>
        <w:t>Ирина</w:t>
      </w:r>
      <w:r>
        <w:rPr>
          <w:rFonts w:ascii="Helvetica" w:hAnsi="Helvetica" w:cs="Helvetica"/>
          <w:color w:val="222222"/>
          <w:sz w:val="21"/>
          <w:szCs w:val="21"/>
        </w:rPr>
        <w:t> </w:t>
      </w:r>
      <w:r>
        <w:rPr>
          <w:rFonts w:ascii="Helvetica" w:hAnsi="Helvetica" w:cs="Helvetica"/>
          <w:b/>
          <w:bCs/>
          <w:color w:val="222222"/>
          <w:sz w:val="21"/>
          <w:szCs w:val="21"/>
        </w:rPr>
        <w:t>Владимировна</w:t>
      </w:r>
      <w:r>
        <w:rPr>
          <w:rFonts w:ascii="Helvetica" w:hAnsi="Helvetica" w:cs="Helvetica"/>
          <w:color w:val="222222"/>
          <w:sz w:val="21"/>
          <w:szCs w:val="21"/>
        </w:rPr>
        <w:t> ИССЛБЩОВАНИЕ НАПРЯЖЁННО-</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РАСТУЩЕГО</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01.02.04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твёрдого тела Диссертация на</w:t>
      </w:r>
    </w:p>
    <w:p w14:paraId="2D2A25F9" w14:textId="77777777" w:rsidR="00CD69B0" w:rsidRDefault="00CD69B0" w:rsidP="00F256E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44FF8737" w14:textId="77777777" w:rsidR="00CD69B0" w:rsidRDefault="00CD69B0" w:rsidP="00CD69B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параметров, позволил начать разра</w:t>
      </w:r>
      <w:r>
        <w:rPr>
          <w:rFonts w:ascii="Helvetica" w:hAnsi="Helvetica" w:cs="Helvetica"/>
          <w:color w:val="222222"/>
          <w:sz w:val="21"/>
          <w:szCs w:val="21"/>
        </w:rPr>
        <w:softHyphen/>
        <w:t xml:space="preserve"> ботку новой нетрадиционной группы моделей - моделей </w:t>
      </w:r>
      <w:r>
        <w:rPr>
          <w:rFonts w:ascii="Helvetica" w:hAnsi="Helvetica" w:cs="Helvetica"/>
          <w:b/>
          <w:bCs/>
          <w:color w:val="222222"/>
          <w:sz w:val="21"/>
          <w:szCs w:val="21"/>
        </w:rPr>
        <w:t>растущего</w:t>
      </w:r>
      <w:r>
        <w:rPr>
          <w:rFonts w:ascii="Helvetica" w:hAnsi="Helvetica" w:cs="Helvetica"/>
          <w:color w:val="222222"/>
          <w:sz w:val="21"/>
          <w:szCs w:val="21"/>
        </w:rPr>
        <w:t> </w:t>
      </w:r>
      <w:r>
        <w:rPr>
          <w:rFonts w:ascii="Helvetica" w:hAnsi="Helvetica" w:cs="Helvetica"/>
          <w:b/>
          <w:bCs/>
          <w:color w:val="222222"/>
          <w:sz w:val="21"/>
          <w:szCs w:val="21"/>
        </w:rPr>
        <w:t>ма</w:t>
      </w:r>
      <w:r>
        <w:rPr>
          <w:rFonts w:ascii="Helvetica" w:hAnsi="Helvetica" w:cs="Helvetica"/>
          <w:b/>
          <w:bCs/>
          <w:color w:val="222222"/>
          <w:sz w:val="21"/>
          <w:szCs w:val="21"/>
        </w:rPr>
        <w:softHyphen/>
        <w:t xml:space="preserve"> териала</w:t>
      </w:r>
      <w:r>
        <w:rPr>
          <w:rFonts w:ascii="Helvetica" w:hAnsi="Helvetica" w:cs="Helvetica"/>
          <w:color w:val="222222"/>
          <w:sz w:val="21"/>
          <w:szCs w:val="21"/>
        </w:rPr>
        <w:t> (</w:t>
      </w:r>
      <w:r>
        <w:rPr>
          <w:rFonts w:ascii="Helvetica" w:hAnsi="Helvetica" w:cs="Helvetica"/>
          <w:b/>
          <w:bCs/>
          <w:color w:val="222222"/>
          <w:sz w:val="21"/>
          <w:szCs w:val="21"/>
        </w:rPr>
        <w:t>растущего</w:t>
      </w:r>
      <w:r>
        <w:rPr>
          <w:rFonts w:ascii="Helvetica" w:hAnsi="Helvetica" w:cs="Helvetica"/>
          <w:color w:val="222222"/>
          <w:sz w:val="21"/>
          <w:szCs w:val="21"/>
        </w:rPr>
        <w:t> контунуума) для описания свойств</w:t>
      </w:r>
    </w:p>
    <w:p w14:paraId="19F326F1" w14:textId="77777777" w:rsidR="00CD69B0" w:rsidRDefault="00CD69B0" w:rsidP="00F256E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179</w:t>
      </w:r>
    </w:p>
    <w:p w14:paraId="2029BCDA" w14:textId="77777777" w:rsidR="00CD69B0" w:rsidRDefault="00CD69B0" w:rsidP="00CD69B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административнохозяйственной работе 393198, бухгалтерия 391291. S66 СПРАВКА дана </w:t>
      </w:r>
      <w:r>
        <w:rPr>
          <w:rFonts w:ascii="Helvetica" w:hAnsi="Helvetica" w:cs="Helvetica"/>
          <w:b/>
          <w:bCs/>
          <w:color w:val="222222"/>
          <w:sz w:val="21"/>
          <w:szCs w:val="21"/>
        </w:rPr>
        <w:t>Дроздовой</w:t>
      </w:r>
      <w:r>
        <w:rPr>
          <w:rFonts w:ascii="Helvetica" w:hAnsi="Helvetica" w:cs="Helvetica"/>
          <w:color w:val="222222"/>
          <w:sz w:val="21"/>
          <w:szCs w:val="21"/>
        </w:rPr>
        <w:t> </w:t>
      </w:r>
      <w:r>
        <w:rPr>
          <w:rFonts w:ascii="Helvetica" w:hAnsi="Helvetica" w:cs="Helvetica"/>
          <w:b/>
          <w:bCs/>
          <w:color w:val="222222"/>
          <w:sz w:val="21"/>
          <w:szCs w:val="21"/>
        </w:rPr>
        <w:t>Ирине</w:t>
      </w:r>
      <w:r>
        <w:rPr>
          <w:rFonts w:ascii="Helvetica" w:hAnsi="Helvetica" w:cs="Helvetica"/>
          <w:color w:val="222222"/>
          <w:sz w:val="21"/>
          <w:szCs w:val="21"/>
        </w:rPr>
        <w:t> </w:t>
      </w:r>
      <w:r>
        <w:rPr>
          <w:rFonts w:ascii="Helvetica" w:hAnsi="Helvetica" w:cs="Helvetica"/>
          <w:b/>
          <w:bCs/>
          <w:color w:val="222222"/>
          <w:sz w:val="21"/>
          <w:szCs w:val="21"/>
        </w:rPr>
        <w:t>Владимировне</w:t>
      </w:r>
      <w:r>
        <w:rPr>
          <w:rFonts w:ascii="Helvetica" w:hAnsi="Helvetica" w:cs="Helvetica"/>
          <w:color w:val="222222"/>
          <w:sz w:val="21"/>
          <w:szCs w:val="21"/>
        </w:rPr>
        <w:t> в том, что изложенная в её дис</w:t>
      </w:r>
      <w:r>
        <w:rPr>
          <w:rFonts w:ascii="Helvetica" w:hAnsi="Helvetica" w:cs="Helvetica"/>
          <w:color w:val="222222"/>
          <w:sz w:val="21"/>
          <w:szCs w:val="21"/>
        </w:rPr>
        <w:softHyphen/>
        <w:t xml:space="preserve"> сертации методика определения напряжённо-дефоршрованного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растущей</w:t>
      </w:r>
      <w:r>
        <w:rPr>
          <w:rFonts w:ascii="Helvetica" w:hAnsi="Helvetica" w:cs="Helvetica"/>
          <w:color w:val="222222"/>
          <w:sz w:val="21"/>
          <w:szCs w:val="21"/>
        </w:rPr>
        <w:t> трубчатой кости и рёберного кольца человека имеет практи</w:t>
      </w:r>
      <w:r>
        <w:rPr>
          <w:rFonts w:ascii="Helvetica" w:hAnsi="Helvetica" w:cs="Helvetica"/>
          <w:color w:val="222222"/>
          <w:sz w:val="21"/>
          <w:szCs w:val="21"/>
        </w:rPr>
        <w:softHyphen/>
        <w:t xml:space="preserve"> ческое значение для медицинских</w:t>
      </w:r>
    </w:p>
    <w:p w14:paraId="7C3EADBD" w14:textId="77777777" w:rsidR="00CD69B0" w:rsidRDefault="00CD69B0" w:rsidP="00CD69B0">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0B9C34DB" w14:textId="77777777" w:rsidR="00CD69B0" w:rsidRDefault="00CD69B0" w:rsidP="00CD69B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Дроздова, Ирина Владимировна</w:t>
      </w:r>
    </w:p>
    <w:p w14:paraId="02A47F84"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BCA924"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МАТЕМАТИЧЕСКАЯ МОДЕЛЬ КОСТНОЙ ТКАНИ</w:t>
      </w:r>
    </w:p>
    <w:p w14:paraId="0FB1C125"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Строение и свойства костной ткани</w:t>
      </w:r>
    </w:p>
    <w:p w14:paraId="314B649C"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Общие соотношения и законы сохранения</w:t>
      </w:r>
    </w:p>
    <w:p w14:paraId="345F890B"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Термодинамические соотношения и основные гипотезы</w:t>
      </w:r>
    </w:p>
    <w:p w14:paraId="501932B4"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Уравнение производства энтропии и определящие соотношения</w:t>
      </w:r>
    </w:p>
    <w:p w14:paraId="71BAF6B5"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Модельная задача об обобщённой плоской деформации толстостенного цилиндра при наличии химических процессов и притоков вещества извне</w:t>
      </w:r>
    </w:p>
    <w:p w14:paraId="2C977D5C"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Замечания о постановке задач.</w:t>
      </w:r>
    </w:p>
    <w:p w14:paraId="4AB0F2C9"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 ВЛИЯНИИ НАГРУЗКИ НА ПОВЕРХНОСТНЫЙ РОСТ ТРУБЧАТОЙ</w:t>
      </w:r>
    </w:p>
    <w:p w14:paraId="015EE3FD"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КОСТИ</w:t>
      </w:r>
    </w:p>
    <w:p w14:paraId="305D01A8"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Деформации толстостенного цилиндра под действием сил давления и аксиальной нагрузки</w:t>
      </w:r>
    </w:p>
    <w:p w14:paraId="7B154BF7"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физиологической интерпретации результатов</w:t>
      </w:r>
    </w:p>
    <w:p w14:paraId="7B104870"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Возможные эксперименты для сравнения гипотез о характере поверхностного роста</w:t>
      </w:r>
    </w:p>
    <w:p w14:paraId="3AB7E31B"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Норма и патология при росте трубчатой кости</w:t>
      </w:r>
    </w:p>
    <w:p w14:paraId="3B90445F"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 ПОВЕДЕНИЙ КОЛЬЦЕВОГО СТЕРЖНЯ ИЗ РАСТУЩЕГО</w:t>
      </w:r>
    </w:p>
    <w:p w14:paraId="289BC7E1"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МАТЕРИАЛА</w:t>
      </w:r>
    </w:p>
    <w:p w14:paraId="7B4FD4A2"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Усреднённые уравнения квазистатического равновесия стержня в терминах перемещений</w:t>
      </w:r>
    </w:p>
    <w:p w14:paraId="409D3925"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Деформации двух соединённых полуокружностей под действием распределённых нагрузок и изгибающего момента, приложенного в точке упругого защемления</w:t>
      </w:r>
    </w:p>
    <w:p w14:paraId="6AA628AA" w14:textId="77777777" w:rsidR="00CD69B0" w:rsidRDefault="00CD69B0" w:rsidP="00CD69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CD69B0" w:rsidRDefault="004F7911" w:rsidP="00CD69B0"/>
    <w:sectPr w:rsidR="004F7911" w:rsidRPr="00CD69B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ECE3" w14:textId="77777777" w:rsidR="00F256EB" w:rsidRDefault="00F256EB">
      <w:pPr>
        <w:spacing w:after="0" w:line="240" w:lineRule="auto"/>
      </w:pPr>
      <w:r>
        <w:separator/>
      </w:r>
    </w:p>
  </w:endnote>
  <w:endnote w:type="continuationSeparator" w:id="0">
    <w:p w14:paraId="13973C28" w14:textId="77777777" w:rsidR="00F256EB" w:rsidRDefault="00F2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EAA7" w14:textId="77777777" w:rsidR="00F256EB" w:rsidRDefault="00F256EB"/>
    <w:p w14:paraId="30F6CA75" w14:textId="77777777" w:rsidR="00F256EB" w:rsidRDefault="00F256EB"/>
    <w:p w14:paraId="06C1B06A" w14:textId="77777777" w:rsidR="00F256EB" w:rsidRDefault="00F256EB"/>
    <w:p w14:paraId="4F99980A" w14:textId="77777777" w:rsidR="00F256EB" w:rsidRDefault="00F256EB"/>
    <w:p w14:paraId="526AA70D" w14:textId="77777777" w:rsidR="00F256EB" w:rsidRDefault="00F256EB"/>
    <w:p w14:paraId="60977B62" w14:textId="77777777" w:rsidR="00F256EB" w:rsidRDefault="00F256EB"/>
    <w:p w14:paraId="2E653A64" w14:textId="77777777" w:rsidR="00F256EB" w:rsidRDefault="00F256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41B399" wp14:editId="72939E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559C" w14:textId="77777777" w:rsidR="00F256EB" w:rsidRDefault="00F25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1B3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2559C" w14:textId="77777777" w:rsidR="00F256EB" w:rsidRDefault="00F25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7DD55B" w14:textId="77777777" w:rsidR="00F256EB" w:rsidRDefault="00F256EB"/>
    <w:p w14:paraId="026F0BC2" w14:textId="77777777" w:rsidR="00F256EB" w:rsidRDefault="00F256EB"/>
    <w:p w14:paraId="7922C327" w14:textId="77777777" w:rsidR="00F256EB" w:rsidRDefault="00F256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21EA74" wp14:editId="442C26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7E53" w14:textId="77777777" w:rsidR="00F256EB" w:rsidRDefault="00F256EB"/>
                          <w:p w14:paraId="7CAA1B74" w14:textId="77777777" w:rsidR="00F256EB" w:rsidRDefault="00F25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1EA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7B7E53" w14:textId="77777777" w:rsidR="00F256EB" w:rsidRDefault="00F256EB"/>
                    <w:p w14:paraId="7CAA1B74" w14:textId="77777777" w:rsidR="00F256EB" w:rsidRDefault="00F25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A5996B" w14:textId="77777777" w:rsidR="00F256EB" w:rsidRDefault="00F256EB"/>
    <w:p w14:paraId="7CFB7E27" w14:textId="77777777" w:rsidR="00F256EB" w:rsidRDefault="00F256EB">
      <w:pPr>
        <w:rPr>
          <w:sz w:val="2"/>
          <w:szCs w:val="2"/>
        </w:rPr>
      </w:pPr>
    </w:p>
    <w:p w14:paraId="572387AA" w14:textId="77777777" w:rsidR="00F256EB" w:rsidRDefault="00F256EB"/>
    <w:p w14:paraId="09187B5F" w14:textId="77777777" w:rsidR="00F256EB" w:rsidRDefault="00F256EB">
      <w:pPr>
        <w:spacing w:after="0" w:line="240" w:lineRule="auto"/>
      </w:pPr>
    </w:p>
  </w:footnote>
  <w:footnote w:type="continuationSeparator" w:id="0">
    <w:p w14:paraId="0CADD081" w14:textId="77777777" w:rsidR="00F256EB" w:rsidRDefault="00F25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B707D5D"/>
    <w:multiLevelType w:val="multilevel"/>
    <w:tmpl w:val="3D88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6EB"/>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182885</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cp:revision>
  <cp:lastPrinted>2009-02-06T05:36:00Z</cp:lastPrinted>
  <dcterms:created xsi:type="dcterms:W3CDTF">2024-01-07T13:43:00Z</dcterms:created>
  <dcterms:modified xsi:type="dcterms:W3CDTF">2025-10-13T18:13:00Z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