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167AAC" w:rsidRDefault="00167AAC" w:rsidP="00167AAC">
      <w:r w:rsidRPr="009446DD">
        <w:rPr>
          <w:rFonts w:ascii="Times New Roman" w:eastAsia="Times New Roman" w:hAnsi="Times New Roman" w:cs="Times New Roman"/>
          <w:b/>
          <w:sz w:val="24"/>
          <w:szCs w:val="24"/>
          <w:lang w:eastAsia="ru-RU"/>
        </w:rPr>
        <w:t>Любченко Олексій Олександрович</w:t>
      </w:r>
      <w:r w:rsidRPr="009446DD">
        <w:rPr>
          <w:rFonts w:ascii="Times New Roman" w:eastAsia="Times New Roman" w:hAnsi="Times New Roman" w:cs="Times New Roman"/>
          <w:sz w:val="24"/>
          <w:szCs w:val="24"/>
          <w:lang w:eastAsia="ru-RU"/>
        </w:rPr>
        <w:t xml:space="preserve">, асистент кафедри конституційного, адміністративного, екологічного та трудового права Полтавського юридичного інституту, Національний юридичний університет імені Ярослава Мудрого. </w:t>
      </w:r>
      <w:r w:rsidRPr="009446DD">
        <w:rPr>
          <w:rFonts w:ascii="Times New Roman" w:eastAsia="Times New Roman" w:hAnsi="Times New Roman" w:cs="Times New Roman"/>
          <w:iCs/>
          <w:sz w:val="24"/>
          <w:szCs w:val="24"/>
          <w:lang w:eastAsia="ru-RU"/>
        </w:rPr>
        <w:t>Назва дисертації</w:t>
      </w:r>
      <w:r w:rsidRPr="009446DD">
        <w:rPr>
          <w:rFonts w:ascii="Times New Roman" w:eastAsia="Times New Roman" w:hAnsi="Times New Roman" w:cs="Times New Roman"/>
          <w:sz w:val="24"/>
          <w:szCs w:val="24"/>
          <w:lang w:eastAsia="ru-RU"/>
        </w:rPr>
        <w:t>: «</w:t>
      </w:r>
      <w:r w:rsidRPr="009446DD">
        <w:rPr>
          <w:rFonts w:ascii="Times New Roman" w:eastAsia="Times New Roman" w:hAnsi="Times New Roman" w:cs="Times New Roman"/>
          <w:iCs/>
          <w:sz w:val="24"/>
          <w:szCs w:val="24"/>
          <w:lang w:eastAsia="ru-RU"/>
        </w:rPr>
        <w:t>Конституційно-правові засади ухвалення рішень вищими колегіальними органами державної влади України</w:t>
      </w:r>
      <w:r w:rsidRPr="009446DD">
        <w:rPr>
          <w:rFonts w:ascii="Times New Roman" w:eastAsia="Times New Roman" w:hAnsi="Times New Roman" w:cs="Times New Roman"/>
          <w:sz w:val="24"/>
          <w:szCs w:val="24"/>
          <w:lang w:eastAsia="ru-RU"/>
        </w:rPr>
        <w:t xml:space="preserve">». Шифр та назва спеціальності – 12.00.02 </w:t>
      </w:r>
      <w:r w:rsidRPr="009446DD">
        <w:rPr>
          <w:rFonts w:ascii="Times New Roman" w:eastAsia="Times New Roman" w:hAnsi="Times New Roman" w:cs="Times New Roman"/>
          <w:b/>
          <w:bCs/>
          <w:iCs/>
          <w:sz w:val="24"/>
          <w:szCs w:val="24"/>
          <w:lang w:eastAsia="ru-RU"/>
        </w:rPr>
        <w:t>«</w:t>
      </w:r>
      <w:r w:rsidRPr="009446DD">
        <w:rPr>
          <w:rFonts w:ascii="Times New Roman" w:eastAsia="Times New Roman" w:hAnsi="Times New Roman" w:cs="Times New Roman"/>
          <w:iCs/>
          <w:sz w:val="24"/>
          <w:szCs w:val="24"/>
          <w:lang w:eastAsia="ru-RU"/>
        </w:rPr>
        <w:t>Конституційне право; муніципальне право</w:t>
      </w:r>
      <w:r w:rsidRPr="009446DD">
        <w:rPr>
          <w:rFonts w:ascii="Times New Roman" w:eastAsia="Times New Roman" w:hAnsi="Times New Roman" w:cs="Times New Roman"/>
          <w:sz w:val="24"/>
          <w:szCs w:val="24"/>
          <w:lang w:eastAsia="ru-RU"/>
        </w:rPr>
        <w:t>». Спецрада Д 64.086.04 Національного юридичного університету імені Ярослава Мудрого</w:t>
      </w:r>
    </w:p>
    <w:sectPr w:rsidR="0064656E" w:rsidRPr="00167AA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7202CE">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7202CE">
                <w:pPr>
                  <w:spacing w:line="240" w:lineRule="auto"/>
                </w:pPr>
                <w:fldSimple w:instr=" PAGE \* MERGEFORMAT ">
                  <w:r w:rsidR="00167AAC" w:rsidRPr="00167AA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7202CE">
      <w:pPr>
        <w:rPr>
          <w:sz w:val="2"/>
          <w:szCs w:val="2"/>
        </w:rPr>
      </w:pPr>
      <w:r w:rsidRPr="007202C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7202CE">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7202CE">
      <w:pPr>
        <w:rPr>
          <w:sz w:val="2"/>
          <w:szCs w:val="2"/>
        </w:rPr>
      </w:pPr>
      <w:r w:rsidRPr="007202C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AAC41-434F-4308-B0A7-AC7FC74C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74</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182</cp:revision>
  <cp:lastPrinted>2009-02-06T05:36:00Z</cp:lastPrinted>
  <dcterms:created xsi:type="dcterms:W3CDTF">2021-04-12T15:35:00Z</dcterms:created>
  <dcterms:modified xsi:type="dcterms:W3CDTF">2021-04-18T13:08:00Z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