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BF475A" w:rsidRDefault="00BF475A" w:rsidP="00BF475A">
      <w:r w:rsidRPr="00D858E0">
        <w:rPr>
          <w:rFonts w:ascii="Times New Roman" w:hAnsi="Times New Roman" w:cs="Times New Roman"/>
          <w:b/>
          <w:sz w:val="24"/>
          <w:szCs w:val="24"/>
        </w:rPr>
        <w:t>Царьова Катерина Олександрівна</w:t>
      </w:r>
      <w:r w:rsidRPr="00D858E0">
        <w:rPr>
          <w:rFonts w:ascii="Times New Roman" w:hAnsi="Times New Roman" w:cs="Times New Roman"/>
          <w:sz w:val="24"/>
          <w:szCs w:val="24"/>
        </w:rPr>
        <w:t>, асистент</w:t>
      </w:r>
      <w:r w:rsidRPr="00D858E0">
        <w:rPr>
          <w:rFonts w:ascii="Times New Roman" w:hAnsi="Times New Roman" w:cs="Times New Roman"/>
          <w:color w:val="FF0000"/>
          <w:sz w:val="24"/>
          <w:szCs w:val="24"/>
        </w:rPr>
        <w:t xml:space="preserve"> </w:t>
      </w:r>
      <w:r w:rsidRPr="00D858E0">
        <w:rPr>
          <w:rFonts w:ascii="Times New Roman" w:hAnsi="Times New Roman" w:cs="Times New Roman"/>
          <w:sz w:val="24"/>
          <w:szCs w:val="24"/>
        </w:rPr>
        <w:t>фармації та фармакології Донецького національного медичного університету (м. Лиман). Назва дисертації: «Науково-методичні підходи до удосконалення системи цін та тарифів на лікарські засоби в Україні». Шифр та назва спеціальності – 15.00.01 – технологія ліків, організація фармацевтичної справи та судова фармація. Спецрада – Д 64.605.02 Національного фармацевтичного університету</w:t>
      </w:r>
    </w:p>
    <w:sectPr w:rsidR="00CD7D1F" w:rsidRPr="00BF475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BF475A" w:rsidRPr="00BF475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56"/>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C008B9-21EB-49F9-8425-90F4E6CC8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494</TotalTime>
  <Pages>1</Pages>
  <Words>62</Words>
  <Characters>360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135</cp:revision>
  <cp:lastPrinted>2009-02-06T05:36:00Z</cp:lastPrinted>
  <dcterms:created xsi:type="dcterms:W3CDTF">2021-08-08T21:04:00Z</dcterms:created>
  <dcterms:modified xsi:type="dcterms:W3CDTF">2021-08-10T07:54:00Z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