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9259" w14:textId="1AACF152" w:rsidR="00E01A6B" w:rsidRDefault="00407D60" w:rsidP="00407D60">
      <w:pPr>
        <w:rPr>
          <w:rFonts w:ascii="Verdana" w:hAnsi="Verdana"/>
          <w:b/>
          <w:bCs/>
          <w:color w:val="000000"/>
          <w:shd w:val="clear" w:color="auto" w:fill="FFFFFF"/>
        </w:rPr>
      </w:pPr>
      <w:r>
        <w:rPr>
          <w:rFonts w:ascii="Verdana" w:hAnsi="Verdana"/>
          <w:b/>
          <w:bCs/>
          <w:color w:val="000000"/>
          <w:shd w:val="clear" w:color="auto" w:fill="FFFFFF"/>
        </w:rPr>
        <w:t xml:space="preserve">Кулінченко Ганна Володимирівна. Податкові важелі активізації інвестиційної діяльності в Україні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7D60" w:rsidRPr="00407D60" w14:paraId="740C8E99" w14:textId="77777777" w:rsidTr="00407D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D60" w:rsidRPr="00407D60" w14:paraId="13BBB5F6" w14:textId="77777777">
              <w:trPr>
                <w:tblCellSpacing w:w="0" w:type="dxa"/>
              </w:trPr>
              <w:tc>
                <w:tcPr>
                  <w:tcW w:w="0" w:type="auto"/>
                  <w:vAlign w:val="center"/>
                  <w:hideMark/>
                </w:tcPr>
                <w:p w14:paraId="5113955D"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b/>
                      <w:bCs/>
                      <w:sz w:val="24"/>
                      <w:szCs w:val="24"/>
                    </w:rPr>
                    <w:lastRenderedPageBreak/>
                    <w:t>Кулінченко Г.В. Податкові важелі активізації інвестиційної діяльності в Україні. – Рукопис.</w:t>
                  </w:r>
                </w:p>
                <w:p w14:paraId="7755F88F"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Дисертаційна робота на здобуття наукового ступеня кандидата економічних наук за спеціальністю 08.02.03 – організація управління, планування і регулювання економікою. ДУ “Інститут економіки та прогнозування НАН України”, Київ, 2006.</w:t>
                  </w:r>
                </w:p>
                <w:p w14:paraId="382D75BE"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Дисертація присвячена дослідженню податкових важелів, які впливають</w:t>
                  </w:r>
                  <w:r w:rsidRPr="00407D60">
                    <w:rPr>
                      <w:rFonts w:ascii="Times New Roman" w:eastAsia="Times New Roman" w:hAnsi="Times New Roman" w:cs="Times New Roman"/>
                      <w:sz w:val="24"/>
                      <w:szCs w:val="24"/>
                    </w:rPr>
                    <w:br/>
                    <w:t>на активізацію інвестиційної діяльності в Україні.</w:t>
                  </w:r>
                </w:p>
                <w:p w14:paraId="430AD42A"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Встановлено, що одним із основних факторів економічного зростання для</w:t>
                  </w:r>
                  <w:r w:rsidRPr="00407D60">
                    <w:rPr>
                      <w:rFonts w:ascii="Times New Roman" w:eastAsia="Times New Roman" w:hAnsi="Times New Roman" w:cs="Times New Roman"/>
                      <w:sz w:val="24"/>
                      <w:szCs w:val="24"/>
                    </w:rPr>
                    <w:br/>
                    <w:t>будь-якої держави є інвестиції. Проаналізовано інвестиції та їх оподаткування</w:t>
                  </w:r>
                  <w:r w:rsidRPr="00407D60">
                    <w:rPr>
                      <w:rFonts w:ascii="Times New Roman" w:eastAsia="Times New Roman" w:hAnsi="Times New Roman" w:cs="Times New Roman"/>
                      <w:sz w:val="24"/>
                      <w:szCs w:val="24"/>
                    </w:rPr>
                    <w:br/>
                    <w:t>в створенні умов для економічного зростання. Обґрунтовано, що для України</w:t>
                  </w:r>
                  <w:r w:rsidRPr="00407D60">
                    <w:rPr>
                      <w:rFonts w:ascii="Times New Roman" w:eastAsia="Times New Roman" w:hAnsi="Times New Roman" w:cs="Times New Roman"/>
                      <w:sz w:val="24"/>
                      <w:szCs w:val="24"/>
                    </w:rPr>
                    <w:br/>
                    <w:t>на її сучасному етапі розвитку іноземні інвестиції особливо важливі. Визначено, що політика держави у сфері іноземного інвестування має за мету створення сучасної системи регулювання, яка б сприяла підвищенню інвестиційної привабливості національної економіки (її окремих регіонів та підприємств).</w:t>
                  </w:r>
                </w:p>
                <w:p w14:paraId="117A1671"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Проаналізовано причини низьких темпів накопичення інвестиційних ресурсів в Україні та показники, що відображають динаміку надходжень до бюджету; позитивні та негативні моменти політики відмови від пільгового оподаткування; зарубіжний досвід використання оподаткування як фактора залучення</w:t>
                  </w:r>
                  <w:r w:rsidRPr="00407D60">
                    <w:rPr>
                      <w:rFonts w:ascii="Times New Roman" w:eastAsia="Times New Roman" w:hAnsi="Times New Roman" w:cs="Times New Roman"/>
                      <w:sz w:val="24"/>
                      <w:szCs w:val="24"/>
                    </w:rPr>
                    <w:br/>
                    <w:t>інвестицій; системи пільг, які використовують у різних країнах. Виявлено та внесено пропозиції щодо ліквідації невідповідності інноваційної політики України економічним реаліям. Виділено принципи та запропоновано методи державного регулювання інвестицій на основі зарубіжного досвіду.</w:t>
                  </w:r>
                </w:p>
              </w:tc>
            </w:tr>
          </w:tbl>
          <w:p w14:paraId="234047BB" w14:textId="77777777" w:rsidR="00407D60" w:rsidRPr="00407D60" w:rsidRDefault="00407D60" w:rsidP="00407D60">
            <w:pPr>
              <w:spacing w:after="0" w:line="240" w:lineRule="auto"/>
              <w:rPr>
                <w:rFonts w:ascii="Times New Roman" w:eastAsia="Times New Roman" w:hAnsi="Times New Roman" w:cs="Times New Roman"/>
                <w:sz w:val="24"/>
                <w:szCs w:val="24"/>
              </w:rPr>
            </w:pPr>
          </w:p>
        </w:tc>
      </w:tr>
      <w:tr w:rsidR="00407D60" w:rsidRPr="00407D60" w14:paraId="58AD4C7E" w14:textId="77777777" w:rsidTr="00407D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D60" w:rsidRPr="00407D60" w14:paraId="2514CFE3" w14:textId="77777777">
              <w:trPr>
                <w:tblCellSpacing w:w="0" w:type="dxa"/>
              </w:trPr>
              <w:tc>
                <w:tcPr>
                  <w:tcW w:w="0" w:type="auto"/>
                  <w:vAlign w:val="center"/>
                  <w:hideMark/>
                </w:tcPr>
                <w:p w14:paraId="20C7703B"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У дисертації наведені теоретичні узагальнення та новий підхід до вирішення актуальної наукової проблеми, важливої як з точки зору економічної</w:t>
                  </w:r>
                  <w:r w:rsidRPr="00407D60">
                    <w:rPr>
                      <w:rFonts w:ascii="Times New Roman" w:eastAsia="Times New Roman" w:hAnsi="Times New Roman" w:cs="Times New Roman"/>
                      <w:sz w:val="24"/>
                      <w:szCs w:val="24"/>
                    </w:rPr>
                    <w:br/>
                    <w:t>теорії, так і з приводу того, що має прикладний характер – визначення податкових важелів активізації інвестиційної діяльності в Україні.</w:t>
                  </w:r>
                </w:p>
                <w:p w14:paraId="1E294999"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Основні висновки та пропозиції, які є результатом проведеного дослідження, полягають у наступному:</w:t>
                  </w:r>
                </w:p>
                <w:p w14:paraId="30F934F8"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1. Інвестиційний процес на сучасному етапі розвитку української економіки характеризується якісною зміною природи інвестицій, появою принципово нових джерел їх формування, а наявність різних форм власності та</w:t>
                  </w:r>
                  <w:r w:rsidRPr="00407D60">
                    <w:rPr>
                      <w:rFonts w:ascii="Times New Roman" w:eastAsia="Times New Roman" w:hAnsi="Times New Roman" w:cs="Times New Roman"/>
                      <w:sz w:val="24"/>
                      <w:szCs w:val="24"/>
                    </w:rPr>
                    <w:br/>
                    <w:t>моделей господарювання, розвиток конкуренції та підприємництва переводять інвестиційну діяльність до досить важливих елементів процесу</w:t>
                  </w:r>
                  <w:r w:rsidRPr="00407D60">
                    <w:rPr>
                      <w:rFonts w:ascii="Times New Roman" w:eastAsia="Times New Roman" w:hAnsi="Times New Roman" w:cs="Times New Roman"/>
                      <w:sz w:val="24"/>
                      <w:szCs w:val="24"/>
                    </w:rPr>
                    <w:br/>
                    <w:t>відтворення, надає ролі однієї з визначальних детермінант економічного</w:t>
                  </w:r>
                  <w:r w:rsidRPr="00407D60">
                    <w:rPr>
                      <w:rFonts w:ascii="Times New Roman" w:eastAsia="Times New Roman" w:hAnsi="Times New Roman" w:cs="Times New Roman"/>
                      <w:sz w:val="24"/>
                      <w:szCs w:val="24"/>
                    </w:rPr>
                    <w:br/>
                    <w:t>зростання.</w:t>
                  </w:r>
                </w:p>
                <w:p w14:paraId="6371E562"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Залученню інвестицій відводиться важливе місце в реалізації комплексу взаємопов’язаних проблем структурної перебудови економіки України.</w:t>
                  </w:r>
                  <w:r w:rsidRPr="00407D60">
                    <w:rPr>
                      <w:rFonts w:ascii="Times New Roman" w:eastAsia="Times New Roman" w:hAnsi="Times New Roman" w:cs="Times New Roman"/>
                      <w:sz w:val="24"/>
                      <w:szCs w:val="24"/>
                    </w:rPr>
                    <w:br/>
                    <w:t xml:space="preserve">Акумулюючи підприємницький, державний та змішаний капітал, забезпечуючи доступ до сучасних технологій, інвестиції додають динамізм іншим ринкам. Крім того, інвестиції, як </w:t>
                  </w:r>
                  <w:r w:rsidRPr="00407D60">
                    <w:rPr>
                      <w:rFonts w:ascii="Times New Roman" w:eastAsia="Times New Roman" w:hAnsi="Times New Roman" w:cs="Times New Roman"/>
                      <w:sz w:val="24"/>
                      <w:szCs w:val="24"/>
                    </w:rPr>
                    <w:lastRenderedPageBreak/>
                    <w:t>правило, сприяють заходам макроекономічної</w:t>
                  </w:r>
                  <w:r w:rsidRPr="00407D60">
                    <w:rPr>
                      <w:rFonts w:ascii="Times New Roman" w:eastAsia="Times New Roman" w:hAnsi="Times New Roman" w:cs="Times New Roman"/>
                      <w:sz w:val="24"/>
                      <w:szCs w:val="24"/>
                    </w:rPr>
                    <w:br/>
                    <w:t>стабілізації, дають можливість вирішити окремі соціальні проблеми перехідного періоду.</w:t>
                  </w:r>
                </w:p>
                <w:p w14:paraId="2379D1E5" w14:textId="77777777" w:rsidR="00407D60" w:rsidRPr="00407D60" w:rsidRDefault="00407D60" w:rsidP="005F1F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Визначення сутності та ролі інвестицій та інвестиційних ресурсів у реальних відтворювальних процесах дозволяє державі чинити безпосередній вплив</w:t>
                  </w:r>
                  <w:r w:rsidRPr="00407D60">
                    <w:rPr>
                      <w:rFonts w:ascii="Times New Roman" w:eastAsia="Times New Roman" w:hAnsi="Times New Roman" w:cs="Times New Roman"/>
                      <w:sz w:val="24"/>
                      <w:szCs w:val="24"/>
                    </w:rPr>
                    <w:br/>
                    <w:t>на інвестиційну діяльність, у т.ч. й через податкову систему. Податки є одним з</w:t>
                  </w:r>
                  <w:r w:rsidRPr="00407D60">
                    <w:rPr>
                      <w:rFonts w:ascii="Times New Roman" w:eastAsia="Times New Roman" w:hAnsi="Times New Roman" w:cs="Times New Roman"/>
                      <w:sz w:val="24"/>
                      <w:szCs w:val="24"/>
                    </w:rPr>
                    <w:br/>
                    <w:t>факторів формування фінансового потенціалу інвестиційної діяльності як держави в цілому, так і господарських суб’єктів зокрема.</w:t>
                  </w:r>
                </w:p>
                <w:p w14:paraId="13760A3F" w14:textId="77777777" w:rsidR="00407D60" w:rsidRPr="00407D60" w:rsidRDefault="00407D60" w:rsidP="005F1F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Податкова система має сприяти забезпеченню необхідних темпів економічного зростання та реалізації прогресивних економічних процесів, тобто</w:t>
                  </w:r>
                  <w:r w:rsidRPr="00407D60">
                    <w:rPr>
                      <w:rFonts w:ascii="Times New Roman" w:eastAsia="Times New Roman" w:hAnsi="Times New Roman" w:cs="Times New Roman"/>
                      <w:sz w:val="24"/>
                      <w:szCs w:val="24"/>
                    </w:rPr>
                    <w:br/>
                    <w:t>підтримувати інвестиційну діяльність, спрямовану на відновлення виробничого потенціалу шляхом поетапного зниження оподаткування фізичних та юридичних осіб, надання пільг з прискореної амортизації, розвитку холдингової та</w:t>
                  </w:r>
                  <w:r w:rsidRPr="00407D60">
                    <w:rPr>
                      <w:rFonts w:ascii="Times New Roman" w:eastAsia="Times New Roman" w:hAnsi="Times New Roman" w:cs="Times New Roman"/>
                      <w:sz w:val="24"/>
                      <w:szCs w:val="24"/>
                    </w:rPr>
                    <w:br/>
                    <w:t>лізингової форми участі держави у фінансуванні витрат на розвиток базових</w:t>
                  </w:r>
                  <w:r w:rsidRPr="00407D60">
                    <w:rPr>
                      <w:rFonts w:ascii="Times New Roman" w:eastAsia="Times New Roman" w:hAnsi="Times New Roman" w:cs="Times New Roman"/>
                      <w:sz w:val="24"/>
                      <w:szCs w:val="24"/>
                    </w:rPr>
                    <w:br/>
                    <w:t>науково-технічних та енергетичних галузей, використання активної кредитної</w:t>
                  </w:r>
                  <w:r w:rsidRPr="00407D60">
                    <w:rPr>
                      <w:rFonts w:ascii="Times New Roman" w:eastAsia="Times New Roman" w:hAnsi="Times New Roman" w:cs="Times New Roman"/>
                      <w:sz w:val="24"/>
                      <w:szCs w:val="24"/>
                    </w:rPr>
                    <w:br/>
                    <w:t>політики з регулюванням обсягу вкладень на розвиток виробництва.</w:t>
                  </w:r>
                </w:p>
                <w:p w14:paraId="3273D460" w14:textId="77777777" w:rsidR="00407D60" w:rsidRPr="00407D60" w:rsidRDefault="00407D60" w:rsidP="005F1F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Аналіз сутності та стану системи оподаткування в Україні свідчить про</w:t>
                  </w:r>
                  <w:r w:rsidRPr="00407D60">
                    <w:rPr>
                      <w:rFonts w:ascii="Times New Roman" w:eastAsia="Times New Roman" w:hAnsi="Times New Roman" w:cs="Times New Roman"/>
                      <w:sz w:val="24"/>
                      <w:szCs w:val="24"/>
                    </w:rPr>
                    <w:br/>
                    <w:t>те, що основні проблеми у цій сфері пов’язані не стільки з обсягом податкових</w:t>
                  </w:r>
                  <w:r w:rsidRPr="00407D60">
                    <w:rPr>
                      <w:rFonts w:ascii="Times New Roman" w:eastAsia="Times New Roman" w:hAnsi="Times New Roman" w:cs="Times New Roman"/>
                      <w:sz w:val="24"/>
                      <w:szCs w:val="24"/>
                    </w:rPr>
                    <w:br/>
                    <w:t>ставок, скільки з їх безсистемністю, зловживаннями, відсутністю позитивного</w:t>
                  </w:r>
                  <w:r w:rsidRPr="00407D60">
                    <w:rPr>
                      <w:rFonts w:ascii="Times New Roman" w:eastAsia="Times New Roman" w:hAnsi="Times New Roman" w:cs="Times New Roman"/>
                      <w:sz w:val="24"/>
                      <w:szCs w:val="24"/>
                    </w:rPr>
                    <w:br/>
                    <w:t>впливу на економіку. Діюча система оподаткування створила, по суті, вбудований механізм стимулювання приховування доходів та процвітання тіньового</w:t>
                  </w:r>
                  <w:r w:rsidRPr="00407D60">
                    <w:rPr>
                      <w:rFonts w:ascii="Times New Roman" w:eastAsia="Times New Roman" w:hAnsi="Times New Roman" w:cs="Times New Roman"/>
                      <w:sz w:val="24"/>
                      <w:szCs w:val="24"/>
                    </w:rPr>
                    <w:br/>
                    <w:t>сектора, вона не стимулює прилив інвестицій в основний капітал.</w:t>
                  </w:r>
                </w:p>
                <w:p w14:paraId="20A73746" w14:textId="77777777" w:rsidR="00407D60" w:rsidRPr="00407D60" w:rsidRDefault="00407D60" w:rsidP="005F1F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Взаємозв’язок між оподаткуванням та інвестуванням посилюється на</w:t>
                  </w:r>
                  <w:r w:rsidRPr="00407D60">
                    <w:rPr>
                      <w:rFonts w:ascii="Times New Roman" w:eastAsia="Times New Roman" w:hAnsi="Times New Roman" w:cs="Times New Roman"/>
                      <w:sz w:val="24"/>
                      <w:szCs w:val="24"/>
                    </w:rPr>
                    <w:br/>
                    <w:t>етапі підсилення інтеграційних процесів в економіці. Оподаткування починає</w:t>
                  </w:r>
                  <w:r w:rsidRPr="00407D60">
                    <w:rPr>
                      <w:rFonts w:ascii="Times New Roman" w:eastAsia="Times New Roman" w:hAnsi="Times New Roman" w:cs="Times New Roman"/>
                      <w:sz w:val="24"/>
                      <w:szCs w:val="24"/>
                    </w:rPr>
                    <w:br/>
                    <w:t>впливати на інвестиції шляхом рівня заощаджень в економіці, оскільки оподаткування спроможне змінити частку доходу, який спрямований на заощадження,</w:t>
                  </w:r>
                  <w:r w:rsidRPr="00407D60">
                    <w:rPr>
                      <w:rFonts w:ascii="Times New Roman" w:eastAsia="Times New Roman" w:hAnsi="Times New Roman" w:cs="Times New Roman"/>
                      <w:sz w:val="24"/>
                      <w:szCs w:val="24"/>
                    </w:rPr>
                    <w:br/>
                    <w:t>а останні, в свою чергу, позитивно корелюють з інвестиціями.</w:t>
                  </w:r>
                </w:p>
                <w:p w14:paraId="4A004E72" w14:textId="77777777" w:rsidR="00407D60" w:rsidRPr="00407D60" w:rsidRDefault="00407D60" w:rsidP="005F1F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До найважливіших напрямів, які забезпечують стимулюючі умови для</w:t>
                  </w:r>
                  <w:r w:rsidRPr="00407D60">
                    <w:rPr>
                      <w:rFonts w:ascii="Times New Roman" w:eastAsia="Times New Roman" w:hAnsi="Times New Roman" w:cs="Times New Roman"/>
                      <w:sz w:val="24"/>
                      <w:szCs w:val="24"/>
                    </w:rPr>
                    <w:br/>
                    <w:t>інвестування в Україні у контексті їх оподаткування, відносяться: вплив податкової системи на процес накопичення; вплив фінансово-податкових елементів</w:t>
                  </w:r>
                  <w:r w:rsidRPr="00407D60">
                    <w:rPr>
                      <w:rFonts w:ascii="Times New Roman" w:eastAsia="Times New Roman" w:hAnsi="Times New Roman" w:cs="Times New Roman"/>
                      <w:sz w:val="24"/>
                      <w:szCs w:val="24"/>
                    </w:rPr>
                    <w:br/>
                    <w:t>амортизаційної системи на її інвестиційну функцію; вплив оподаткування на</w:t>
                  </w:r>
                  <w:r w:rsidRPr="00407D60">
                    <w:rPr>
                      <w:rFonts w:ascii="Times New Roman" w:eastAsia="Times New Roman" w:hAnsi="Times New Roman" w:cs="Times New Roman"/>
                      <w:sz w:val="24"/>
                      <w:szCs w:val="24"/>
                    </w:rPr>
                    <w:br/>
                    <w:t>формування мотивації та реалізації інвестицій; вплив оподаткування на іноземне інвестування.</w:t>
                  </w:r>
                </w:p>
                <w:p w14:paraId="08CE5956"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Як податкові, так і соціальні відрахування є вилученнями з поточної винагороди виробників та можуть певним чином впливати на мотивацію до виробничої діяльності – як самі по собі, так і шляхом зворотного зв’язку через безкоштовні блага та соціальну допомогу, які надаються державою.</w:t>
                  </w:r>
                </w:p>
                <w:p w14:paraId="6F45FDA0" w14:textId="77777777" w:rsidR="00407D60" w:rsidRPr="00407D60" w:rsidRDefault="00407D60" w:rsidP="005F1F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Враховуючи вплив оподаткування на формування мотивації та реалізацію інвестицій, швидку зміну умов господарювання у трансформаційний період, при формуванні податкової політики необхідне оптимальне об’єднання стабільності та гнучкості податкової системи. Можливо, слід використовувати</w:t>
                  </w:r>
                  <w:r w:rsidRPr="00407D60">
                    <w:rPr>
                      <w:rFonts w:ascii="Times New Roman" w:eastAsia="Times New Roman" w:hAnsi="Times New Roman" w:cs="Times New Roman"/>
                      <w:sz w:val="24"/>
                      <w:szCs w:val="24"/>
                    </w:rPr>
                    <w:br/>
                    <w:t>досвід деяких західних країн, в яких законодавчо закріплено право уряду змінювати ставки податків у межах встановлених лімітів.</w:t>
                  </w:r>
                </w:p>
                <w:p w14:paraId="6B1FC49B" w14:textId="77777777" w:rsidR="00407D60" w:rsidRPr="00407D60" w:rsidRDefault="00407D60" w:rsidP="005F1F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Для підвищення ролі податкової системи в прискоренні структурної</w:t>
                  </w:r>
                  <w:r w:rsidRPr="00407D60">
                    <w:rPr>
                      <w:rFonts w:ascii="Times New Roman" w:eastAsia="Times New Roman" w:hAnsi="Times New Roman" w:cs="Times New Roman"/>
                      <w:sz w:val="24"/>
                      <w:szCs w:val="24"/>
                    </w:rPr>
                    <w:br/>
                    <w:t>перебудови та сприянні на цій основі економічному зростанню необхідне</w:t>
                  </w:r>
                  <w:r w:rsidRPr="00407D60">
                    <w:rPr>
                      <w:rFonts w:ascii="Times New Roman" w:eastAsia="Times New Roman" w:hAnsi="Times New Roman" w:cs="Times New Roman"/>
                      <w:sz w:val="24"/>
                      <w:szCs w:val="24"/>
                    </w:rPr>
                    <w:br/>
                  </w:r>
                  <w:r w:rsidRPr="00407D60">
                    <w:rPr>
                      <w:rFonts w:ascii="Times New Roman" w:eastAsia="Times New Roman" w:hAnsi="Times New Roman" w:cs="Times New Roman"/>
                      <w:sz w:val="24"/>
                      <w:szCs w:val="24"/>
                    </w:rPr>
                    <w:lastRenderedPageBreak/>
                    <w:t>цілеспрямоване направлення податкової політики у бік стимулювання вітчизняного виробництва, інноваційно-інвестиційної діяльності, а також споживчого попиту.</w:t>
                  </w:r>
                </w:p>
                <w:p w14:paraId="3CC65449" w14:textId="77777777" w:rsidR="00407D60" w:rsidRPr="00407D60" w:rsidRDefault="00407D60" w:rsidP="005F1F2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Дослідження умов залучення іноземних інвестицій в Україну показало,</w:t>
                  </w:r>
                  <w:r w:rsidRPr="00407D60">
                    <w:rPr>
                      <w:rFonts w:ascii="Times New Roman" w:eastAsia="Times New Roman" w:hAnsi="Times New Roman" w:cs="Times New Roman"/>
                      <w:sz w:val="24"/>
                      <w:szCs w:val="24"/>
                    </w:rPr>
                    <w:br/>
                    <w:t>що іноземним інвесторам дуже важливо, щоб в країні-реципієнті були створені певні умови для їх діяльності. Для усунення перешкоджень ПІІ необхідні:</w:t>
                  </w:r>
                  <w:r w:rsidRPr="00407D60">
                    <w:rPr>
                      <w:rFonts w:ascii="Times New Roman" w:eastAsia="Times New Roman" w:hAnsi="Times New Roman" w:cs="Times New Roman"/>
                      <w:sz w:val="24"/>
                      <w:szCs w:val="24"/>
                    </w:rPr>
                    <w:br/>
                    <w:t>стабільність політичної обстановки та довіра уряду; надійність інформаційного забезпечення; простір дії для приватного підприємництва; адекватне та прогнозоване оподаткування; правові гарантії та гарантії виконування договорів; скорочування масштабів бюрократичності, спрощення видачі дозволів на підприємницьку діяльність; ліберальний зовнішньоторговельний режим; можливість</w:t>
                  </w:r>
                  <w:r w:rsidRPr="00407D60">
                    <w:rPr>
                      <w:rFonts w:ascii="Times New Roman" w:eastAsia="Times New Roman" w:hAnsi="Times New Roman" w:cs="Times New Roman"/>
                      <w:sz w:val="24"/>
                      <w:szCs w:val="24"/>
                    </w:rPr>
                    <w:br/>
                    <w:t>користування послугами інфраструктури, такими, як: електроенергія, вода, телекомунікації, транспорт і таке ін.; відсутність контактів з кримінальними структурами.</w:t>
                  </w:r>
                </w:p>
                <w:p w14:paraId="1F9C569A"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У плані сприяння надходженню іноземних інвестицій в Україну пріоритетними на даному економічному етапі розвитку української економіки є наступне: законодавче рішення питань, пов’язаних з правом власності на землю;</w:t>
                  </w:r>
                  <w:r w:rsidRPr="00407D60">
                    <w:rPr>
                      <w:rFonts w:ascii="Times New Roman" w:eastAsia="Times New Roman" w:hAnsi="Times New Roman" w:cs="Times New Roman"/>
                      <w:sz w:val="24"/>
                      <w:szCs w:val="24"/>
                    </w:rPr>
                    <w:br/>
                    <w:t>організація діяльності Агентства сприяння іноземним інвестиціям, визначення</w:t>
                  </w:r>
                  <w:r w:rsidRPr="00407D60">
                    <w:rPr>
                      <w:rFonts w:ascii="Times New Roman" w:eastAsia="Times New Roman" w:hAnsi="Times New Roman" w:cs="Times New Roman"/>
                      <w:sz w:val="24"/>
                      <w:szCs w:val="24"/>
                    </w:rPr>
                    <w:br/>
                    <w:t>його функцій; правове забезпечення; стимулювання ПІІ на основі зниження податків та зборів.</w:t>
                  </w:r>
                </w:p>
                <w:p w14:paraId="4BB322DE" w14:textId="77777777" w:rsidR="00407D60" w:rsidRPr="00407D60" w:rsidRDefault="00407D60" w:rsidP="005F1F2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Однією з важливих особливостей сучасних відтворювальних процесів</w:t>
                  </w:r>
                  <w:r w:rsidRPr="00407D60">
                    <w:rPr>
                      <w:rFonts w:ascii="Times New Roman" w:eastAsia="Times New Roman" w:hAnsi="Times New Roman" w:cs="Times New Roman"/>
                      <w:sz w:val="24"/>
                      <w:szCs w:val="24"/>
                    </w:rPr>
                    <w:br/>
                    <w:t>є посилення руху капіталів та підвищення ролі прямого інвестування. За обсягами поставок товарів та послуг на іноземні ринки інвестиції перевищують торгівлю, саме ринки здобули більш глобальний характер. Все це актуалізує оцінку іноземного досвіду стимулювання інвестицій, у тому числі за допомогою податкової системи, з метою його використання в трансформаційній економіці України.</w:t>
                  </w:r>
                </w:p>
                <w:p w14:paraId="324D7F15" w14:textId="77777777" w:rsidR="00407D60" w:rsidRPr="00407D60" w:rsidRDefault="00407D60" w:rsidP="005F1F2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Ефективним методом впливу податків на економіку є застосування</w:t>
                  </w:r>
                  <w:r w:rsidRPr="00407D60">
                    <w:rPr>
                      <w:rFonts w:ascii="Times New Roman" w:eastAsia="Times New Roman" w:hAnsi="Times New Roman" w:cs="Times New Roman"/>
                      <w:sz w:val="24"/>
                      <w:szCs w:val="24"/>
                    </w:rPr>
                    <w:br/>
                    <w:t>диференційованих ставок податків у різних галузях економіки, що, зокрема,</w:t>
                  </w:r>
                  <w:r w:rsidRPr="00407D60">
                    <w:rPr>
                      <w:rFonts w:ascii="Times New Roman" w:eastAsia="Times New Roman" w:hAnsi="Times New Roman" w:cs="Times New Roman"/>
                      <w:sz w:val="24"/>
                      <w:szCs w:val="24"/>
                    </w:rPr>
                    <w:br/>
                    <w:t>сприяє встановленню раціональної структури промислового виробництва. При</w:t>
                  </w:r>
                </w:p>
                <w:p w14:paraId="621119B3"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цьому необхідне постійне удосконалення механізму визначення взаємозв’язку</w:t>
                  </w:r>
                  <w:r w:rsidRPr="00407D60">
                    <w:rPr>
                      <w:rFonts w:ascii="Times New Roman" w:eastAsia="Times New Roman" w:hAnsi="Times New Roman" w:cs="Times New Roman"/>
                      <w:sz w:val="24"/>
                      <w:szCs w:val="24"/>
                    </w:rPr>
                    <w:br/>
                    <w:t>між розміром виплачуваних податків та результатами діяльності суб’єктів господарювання.</w:t>
                  </w:r>
                </w:p>
                <w:p w14:paraId="4513D666" w14:textId="77777777" w:rsidR="00407D60" w:rsidRPr="00407D60" w:rsidRDefault="00407D60" w:rsidP="00407D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D60">
                    <w:rPr>
                      <w:rFonts w:ascii="Times New Roman" w:eastAsia="Times New Roman" w:hAnsi="Times New Roman" w:cs="Times New Roman"/>
                      <w:sz w:val="24"/>
                      <w:szCs w:val="24"/>
                    </w:rPr>
                    <w:t>12. Основними напрямами вдосконалення податкової політики, яка має</w:t>
                  </w:r>
                  <w:r w:rsidRPr="00407D60">
                    <w:rPr>
                      <w:rFonts w:ascii="Times New Roman" w:eastAsia="Times New Roman" w:hAnsi="Times New Roman" w:cs="Times New Roman"/>
                      <w:sz w:val="24"/>
                      <w:szCs w:val="24"/>
                    </w:rPr>
                    <w:br/>
                    <w:t>регулятивне значення, є наступні: зниження податкових ставок при одночасному скороченні податкових пільг з метою стимулювання економіки та забезпечення ефективного розподілу ресурсів; зменшення прогресивності та перехід</w:t>
                  </w:r>
                  <w:r w:rsidRPr="00407D60">
                    <w:rPr>
                      <w:rFonts w:ascii="Times New Roman" w:eastAsia="Times New Roman" w:hAnsi="Times New Roman" w:cs="Times New Roman"/>
                      <w:sz w:val="24"/>
                      <w:szCs w:val="24"/>
                    </w:rPr>
                    <w:br/>
                    <w:t>до стриманого пропорційного оподаткування доходів; підвищення ролі непрямих податків; регулювання зовнішніх ефектів, стимулювання споживання екологічно чистих видів палива; стимулювання розвитку окремих пріоритетних секторів економіки, зокрема малого бізнесу, внутрішньофірмових досліджень та</w:t>
                  </w:r>
                  <w:r w:rsidRPr="00407D60">
                    <w:rPr>
                      <w:rFonts w:ascii="Times New Roman" w:eastAsia="Times New Roman" w:hAnsi="Times New Roman" w:cs="Times New Roman"/>
                      <w:sz w:val="24"/>
                      <w:szCs w:val="24"/>
                    </w:rPr>
                    <w:br/>
                    <w:t>розроблень і таке інше.</w:t>
                  </w:r>
                </w:p>
              </w:tc>
            </w:tr>
          </w:tbl>
          <w:p w14:paraId="2A780039" w14:textId="77777777" w:rsidR="00407D60" w:rsidRPr="00407D60" w:rsidRDefault="00407D60" w:rsidP="00407D60">
            <w:pPr>
              <w:spacing w:after="0" w:line="240" w:lineRule="auto"/>
              <w:rPr>
                <w:rFonts w:ascii="Times New Roman" w:eastAsia="Times New Roman" w:hAnsi="Times New Roman" w:cs="Times New Roman"/>
                <w:sz w:val="24"/>
                <w:szCs w:val="24"/>
              </w:rPr>
            </w:pPr>
          </w:p>
        </w:tc>
      </w:tr>
    </w:tbl>
    <w:p w14:paraId="001307CF" w14:textId="77777777" w:rsidR="00407D60" w:rsidRPr="00407D60" w:rsidRDefault="00407D60" w:rsidP="00407D60"/>
    <w:sectPr w:rsidR="00407D60" w:rsidRPr="00407D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6290" w14:textId="77777777" w:rsidR="005F1F2F" w:rsidRDefault="005F1F2F">
      <w:pPr>
        <w:spacing w:after="0" w:line="240" w:lineRule="auto"/>
      </w:pPr>
      <w:r>
        <w:separator/>
      </w:r>
    </w:p>
  </w:endnote>
  <w:endnote w:type="continuationSeparator" w:id="0">
    <w:p w14:paraId="0FB170D0" w14:textId="77777777" w:rsidR="005F1F2F" w:rsidRDefault="005F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9414" w14:textId="77777777" w:rsidR="005F1F2F" w:rsidRDefault="005F1F2F">
      <w:pPr>
        <w:spacing w:after="0" w:line="240" w:lineRule="auto"/>
      </w:pPr>
      <w:r>
        <w:separator/>
      </w:r>
    </w:p>
  </w:footnote>
  <w:footnote w:type="continuationSeparator" w:id="0">
    <w:p w14:paraId="7CA8CF8C" w14:textId="77777777" w:rsidR="005F1F2F" w:rsidRDefault="005F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1F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3F5"/>
    <w:multiLevelType w:val="multilevel"/>
    <w:tmpl w:val="9F700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923B0"/>
    <w:multiLevelType w:val="multilevel"/>
    <w:tmpl w:val="7A06A7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402E70"/>
    <w:multiLevelType w:val="multilevel"/>
    <w:tmpl w:val="898AF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2F"/>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92093</TotalTime>
  <Pages>4</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4511</cp:revision>
  <dcterms:created xsi:type="dcterms:W3CDTF">2024-06-20T08:51:00Z</dcterms:created>
  <dcterms:modified xsi:type="dcterms:W3CDTF">2024-09-28T17:17:00Z</dcterms:modified>
  <cp:category/>
</cp:coreProperties>
</file>