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1A" w:rsidRPr="00587D1A" w:rsidRDefault="00587D1A" w:rsidP="00587D1A">
      <w:pPr>
        <w:tabs>
          <w:tab w:val="clear" w:pos="709"/>
        </w:tabs>
        <w:suppressAutoHyphens w:val="0"/>
        <w:spacing w:after="1556" w:line="480" w:lineRule="exact"/>
        <w:ind w:left="680" w:firstLine="0"/>
        <w:jc w:val="center"/>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МОСКОВСКИЙ ГОСУДАРСТВЕННЫЙ УНИВЕРСИТЕТ ИМЕНИ М.В.ЛОМОНОСОВА ФАКУЛЬТЕТ ФУНДАМЕНТАЛЬНОЙ МЕДИЦИНЫ</w:t>
      </w:r>
    </w:p>
    <w:p w:rsidR="00587D1A" w:rsidRPr="00587D1A" w:rsidRDefault="00587D1A" w:rsidP="00587D1A">
      <w:pPr>
        <w:tabs>
          <w:tab w:val="clear" w:pos="709"/>
        </w:tabs>
        <w:suppressAutoHyphens w:val="0"/>
        <w:spacing w:after="1432" w:line="260" w:lineRule="exact"/>
        <w:ind w:right="280" w:firstLine="0"/>
        <w:jc w:val="right"/>
        <w:rPr>
          <w:rFonts w:ascii="Times New Roman" w:eastAsia="Times New Roman" w:hAnsi="Times New Roman" w:cs="Times New Roman"/>
          <w:i/>
          <w:iCs/>
          <w:color w:val="000000"/>
          <w:kern w:val="0"/>
          <w:sz w:val="26"/>
          <w:szCs w:val="26"/>
          <w:lang w:eastAsia="ru-RU" w:bidi="ru-RU"/>
        </w:rPr>
      </w:pPr>
      <w:r w:rsidRPr="00587D1A">
        <w:rPr>
          <w:rFonts w:ascii="Times New Roman" w:eastAsia="Times New Roman" w:hAnsi="Times New Roman" w:cs="Times New Roman"/>
          <w:i/>
          <w:iCs/>
          <w:color w:val="000000"/>
          <w:kern w:val="0"/>
          <w:sz w:val="26"/>
          <w:szCs w:val="26"/>
          <w:lang w:eastAsia="ru-RU" w:bidi="ru-RU"/>
        </w:rPr>
        <w:t>На правах рукописи</w:t>
      </w:r>
    </w:p>
    <w:p w:rsidR="00587D1A" w:rsidRPr="00587D1A" w:rsidRDefault="00587D1A" w:rsidP="00587D1A">
      <w:pPr>
        <w:tabs>
          <w:tab w:val="clear" w:pos="709"/>
        </w:tabs>
        <w:suppressAutoHyphens w:val="0"/>
        <w:spacing w:after="1080" w:line="485" w:lineRule="exact"/>
        <w:ind w:right="700" w:firstLine="160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РЖАВИНА ЕКАТЕРИНА МИХАЙЛОВНА Роль простагландинового звена каскада арахидоновой кислоты в развитии ишемического повреждения сетчатки у крыс</w:t>
      </w:r>
    </w:p>
    <w:p w:rsidR="00587D1A" w:rsidRPr="00587D1A" w:rsidRDefault="00587D1A" w:rsidP="00587D1A">
      <w:pPr>
        <w:tabs>
          <w:tab w:val="clear" w:pos="709"/>
        </w:tabs>
        <w:suppressAutoHyphens w:val="0"/>
        <w:spacing w:after="471" w:line="260" w:lineRule="exact"/>
        <w:ind w:left="680" w:firstLine="0"/>
        <w:jc w:val="center"/>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Специальность: 03.03.01 - Физиология</w:t>
      </w:r>
    </w:p>
    <w:p w:rsidR="00587D1A" w:rsidRPr="00587D1A" w:rsidRDefault="00587D1A" w:rsidP="00587D1A">
      <w:pPr>
        <w:tabs>
          <w:tab w:val="clear" w:pos="709"/>
        </w:tabs>
        <w:suppressAutoHyphens w:val="0"/>
        <w:spacing w:after="1376" w:line="480" w:lineRule="exact"/>
        <w:ind w:left="680" w:firstLine="0"/>
        <w:jc w:val="center"/>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биологических наук</w:t>
      </w:r>
    </w:p>
    <w:p w:rsidR="00587D1A" w:rsidRPr="00587D1A" w:rsidRDefault="00587D1A" w:rsidP="00587D1A">
      <w:pPr>
        <w:tabs>
          <w:tab w:val="clear" w:pos="709"/>
        </w:tabs>
        <w:suppressAutoHyphens w:val="0"/>
        <w:spacing w:after="1560" w:line="485" w:lineRule="exact"/>
        <w:ind w:left="4260" w:right="280" w:firstLine="0"/>
        <w:jc w:val="righ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Научный руководитель: кандидат биологических наук, доцент Гаврилова Светлана Анатольевна</w:t>
      </w:r>
    </w:p>
    <w:p w:rsidR="00587D1A" w:rsidRPr="00587D1A" w:rsidRDefault="00587D1A" w:rsidP="00587D1A">
      <w:pPr>
        <w:tabs>
          <w:tab w:val="clear" w:pos="709"/>
        </w:tabs>
        <w:suppressAutoHyphens w:val="0"/>
        <w:spacing w:after="0" w:line="260" w:lineRule="exact"/>
        <w:ind w:left="680" w:firstLine="0"/>
        <w:jc w:val="center"/>
        <w:rPr>
          <w:rFonts w:ascii="Times New Roman" w:eastAsia="Times New Roman" w:hAnsi="Times New Roman" w:cs="Times New Roman"/>
          <w:color w:val="000000"/>
          <w:kern w:val="0"/>
          <w:sz w:val="26"/>
          <w:szCs w:val="26"/>
          <w:lang w:eastAsia="ru-RU" w:bidi="ru-RU"/>
        </w:rPr>
        <w:sectPr w:rsidR="00587D1A" w:rsidRPr="00587D1A" w:rsidSect="00587D1A">
          <w:headerReference w:type="default" r:id="rId8"/>
          <w:pgSz w:w="11909" w:h="16838"/>
          <w:pgMar w:top="1074" w:right="1413" w:bottom="1074" w:left="1437" w:header="0" w:footer="3" w:gutter="0"/>
          <w:cols w:space="720"/>
          <w:noEndnote/>
          <w:titlePg/>
          <w:docGrid w:linePitch="360"/>
        </w:sectPr>
      </w:pPr>
      <w:r w:rsidRPr="00587D1A">
        <w:rPr>
          <w:rFonts w:ascii="Times New Roman" w:eastAsia="Times New Roman" w:hAnsi="Times New Roman" w:cs="Times New Roman"/>
          <w:color w:val="000000"/>
          <w:kern w:val="0"/>
          <w:sz w:val="26"/>
          <w:szCs w:val="26"/>
          <w:lang w:eastAsia="ru-RU" w:bidi="ru-RU"/>
        </w:rPr>
        <w:t>Москва, 2019 год</w:t>
      </w:r>
    </w:p>
    <w:p w:rsidR="00587D1A" w:rsidRPr="00587D1A" w:rsidRDefault="00587D1A" w:rsidP="00587D1A">
      <w:pPr>
        <w:keepNext/>
        <w:keepLines/>
        <w:tabs>
          <w:tab w:val="clear" w:pos="709"/>
        </w:tabs>
        <w:suppressAutoHyphens w:val="0"/>
        <w:spacing w:after="48" w:line="300" w:lineRule="exact"/>
        <w:ind w:left="720" w:firstLine="0"/>
        <w:jc w:val="left"/>
        <w:outlineLvl w:val="0"/>
        <w:rPr>
          <w:rFonts w:ascii="Times New Roman" w:eastAsia="Times New Roman" w:hAnsi="Times New Roman" w:cs="Times New Roman"/>
          <w:b/>
          <w:bCs/>
          <w:color w:val="000000"/>
          <w:kern w:val="0"/>
          <w:sz w:val="30"/>
          <w:szCs w:val="30"/>
          <w:lang w:eastAsia="ru-RU" w:bidi="ru-RU"/>
        </w:rPr>
      </w:pPr>
      <w:bookmarkStart w:id="0" w:name="bookmark0"/>
      <w:r w:rsidRPr="00587D1A">
        <w:rPr>
          <w:rFonts w:ascii="Times New Roman" w:eastAsia="Times New Roman" w:hAnsi="Times New Roman" w:cs="Times New Roman"/>
          <w:b/>
          <w:bCs/>
          <w:color w:val="000000"/>
          <w:kern w:val="0"/>
          <w:sz w:val="30"/>
          <w:szCs w:val="30"/>
          <w:lang w:eastAsia="ru-RU" w:bidi="ru-RU"/>
        </w:rPr>
        <w:t>Оглавление</w:t>
      </w:r>
      <w:bookmarkEnd w:id="0"/>
    </w:p>
    <w:p w:rsidR="00587D1A" w:rsidRPr="00587D1A" w:rsidRDefault="00587D1A" w:rsidP="00587D1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fldChar w:fldCharType="begin"/>
      </w:r>
      <w:r w:rsidRPr="00587D1A">
        <w:rPr>
          <w:rFonts w:ascii="Times New Roman" w:eastAsia="Times New Roman" w:hAnsi="Times New Roman" w:cs="Times New Roman"/>
          <w:color w:val="000000"/>
          <w:kern w:val="0"/>
          <w:sz w:val="26"/>
          <w:szCs w:val="26"/>
          <w:lang w:eastAsia="ru-RU" w:bidi="ru-RU"/>
        </w:rPr>
        <w:instrText xml:space="preserve"> TOC \o "1-5" \h \z </w:instrText>
      </w:r>
      <w:r w:rsidRPr="00587D1A">
        <w:rPr>
          <w:rFonts w:ascii="Times New Roman" w:eastAsia="Times New Roman" w:hAnsi="Times New Roman" w:cs="Times New Roman"/>
          <w:color w:val="000000"/>
          <w:kern w:val="0"/>
          <w:sz w:val="26"/>
          <w:szCs w:val="26"/>
          <w:lang w:eastAsia="ru-RU" w:bidi="ru-RU"/>
        </w:rPr>
        <w:fldChar w:fldCharType="separate"/>
      </w:r>
      <w:hyperlink w:anchor="bookmark1" w:tooltip="Current Document">
        <w:r w:rsidRPr="00587D1A">
          <w:rPr>
            <w:rFonts w:ascii="Times New Roman" w:eastAsia="Times New Roman" w:hAnsi="Times New Roman" w:cs="Times New Roman"/>
            <w:color w:val="000000"/>
            <w:kern w:val="0"/>
            <w:sz w:val="26"/>
            <w:szCs w:val="26"/>
            <w:lang w:eastAsia="ru-RU" w:bidi="ru-RU"/>
          </w:rPr>
          <w:t>Введение</w:t>
        </w:r>
        <w:r w:rsidRPr="00587D1A">
          <w:rPr>
            <w:rFonts w:ascii="Times New Roman" w:eastAsia="Times New Roman" w:hAnsi="Times New Roman" w:cs="Times New Roman"/>
            <w:color w:val="000000"/>
            <w:kern w:val="0"/>
            <w:sz w:val="26"/>
            <w:szCs w:val="26"/>
            <w:lang w:eastAsia="ru-RU" w:bidi="ru-RU"/>
          </w:rPr>
          <w:tab/>
          <w:t>5</w:t>
        </w:r>
      </w:hyperlink>
    </w:p>
    <w:p w:rsidR="00587D1A" w:rsidRPr="00587D1A" w:rsidRDefault="00587D1A" w:rsidP="00587D1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2" w:tooltip="Current Document">
        <w:r w:rsidRPr="00587D1A">
          <w:rPr>
            <w:rFonts w:ascii="Times New Roman" w:eastAsia="Times New Roman" w:hAnsi="Times New Roman" w:cs="Times New Roman"/>
            <w:color w:val="000000"/>
            <w:kern w:val="0"/>
            <w:sz w:val="26"/>
            <w:szCs w:val="26"/>
            <w:lang w:eastAsia="ru-RU" w:bidi="ru-RU"/>
          </w:rPr>
          <w:t>Глава 1. Обзор литературы</w:t>
        </w:r>
        <w:r w:rsidRPr="00587D1A">
          <w:rPr>
            <w:rFonts w:ascii="Times New Roman" w:eastAsia="Times New Roman" w:hAnsi="Times New Roman" w:cs="Times New Roman"/>
            <w:color w:val="000000"/>
            <w:kern w:val="0"/>
            <w:sz w:val="26"/>
            <w:szCs w:val="26"/>
            <w:lang w:eastAsia="ru-RU" w:bidi="ru-RU"/>
          </w:rPr>
          <w:tab/>
          <w:t>12</w:t>
        </w:r>
      </w:hyperlink>
    </w:p>
    <w:p w:rsidR="00587D1A" w:rsidRPr="00587D1A" w:rsidRDefault="00587D1A" w:rsidP="00587D1A">
      <w:pPr>
        <w:numPr>
          <w:ilvl w:val="0"/>
          <w:numId w:val="16"/>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587D1A">
          <w:rPr>
            <w:rFonts w:ascii="Times New Roman" w:eastAsia="Times New Roman" w:hAnsi="Times New Roman" w:cs="Times New Roman"/>
            <w:color w:val="000000"/>
            <w:kern w:val="0"/>
            <w:sz w:val="26"/>
            <w:szCs w:val="26"/>
            <w:lang w:eastAsia="ru-RU" w:bidi="ru-RU"/>
          </w:rPr>
          <w:t xml:space="preserve"> Основные структуры глаза</w:t>
        </w:r>
        <w:r w:rsidRPr="00587D1A">
          <w:rPr>
            <w:rFonts w:ascii="Times New Roman" w:eastAsia="Times New Roman" w:hAnsi="Times New Roman" w:cs="Times New Roman"/>
            <w:color w:val="000000"/>
            <w:kern w:val="0"/>
            <w:sz w:val="26"/>
            <w:szCs w:val="26"/>
            <w:lang w:eastAsia="ru-RU" w:bidi="ru-RU"/>
          </w:rPr>
          <w:tab/>
          <w:t>12</w:t>
        </w:r>
      </w:hyperlink>
    </w:p>
    <w:p w:rsidR="00587D1A" w:rsidRPr="00587D1A" w:rsidRDefault="00587D1A" w:rsidP="00587D1A">
      <w:pPr>
        <w:numPr>
          <w:ilvl w:val="0"/>
          <w:numId w:val="17"/>
        </w:numPr>
        <w:tabs>
          <w:tab w:val="clear" w:pos="709"/>
          <w:tab w:val="left" w:pos="1162"/>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17" w:tooltip="Current Document">
        <w:r w:rsidRPr="00587D1A">
          <w:rPr>
            <w:rFonts w:ascii="Times New Roman" w:eastAsia="Times New Roman" w:hAnsi="Times New Roman" w:cs="Times New Roman"/>
            <w:color w:val="000000"/>
            <w:kern w:val="0"/>
            <w:sz w:val="26"/>
            <w:szCs w:val="26"/>
            <w:lang w:eastAsia="ru-RU" w:bidi="ru-RU"/>
          </w:rPr>
          <w:t>Особенности строения глаза крысы</w:t>
        </w:r>
        <w:r w:rsidRPr="00587D1A">
          <w:rPr>
            <w:rFonts w:ascii="Times New Roman" w:eastAsia="Times New Roman" w:hAnsi="Times New Roman" w:cs="Times New Roman"/>
            <w:color w:val="000000"/>
            <w:kern w:val="0"/>
            <w:sz w:val="26"/>
            <w:szCs w:val="26"/>
            <w:lang w:eastAsia="ru-RU" w:bidi="ru-RU"/>
          </w:rPr>
          <w:tab/>
          <w:t>15</w:t>
        </w:r>
      </w:hyperlink>
    </w:p>
    <w:p w:rsidR="00587D1A" w:rsidRPr="00587D1A" w:rsidRDefault="00587D1A" w:rsidP="00587D1A">
      <w:pPr>
        <w:numPr>
          <w:ilvl w:val="1"/>
          <w:numId w:val="17"/>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587D1A">
          <w:rPr>
            <w:rFonts w:ascii="Times New Roman" w:eastAsia="Times New Roman" w:hAnsi="Times New Roman" w:cs="Times New Roman"/>
            <w:color w:val="000000"/>
            <w:kern w:val="0"/>
            <w:sz w:val="26"/>
            <w:szCs w:val="26"/>
            <w:lang w:eastAsia="ru-RU" w:bidi="ru-RU"/>
          </w:rPr>
          <w:t xml:space="preserve"> Жидкости глаза и его кровоснабжение</w:t>
        </w:r>
        <w:r w:rsidRPr="00587D1A">
          <w:rPr>
            <w:rFonts w:ascii="Times New Roman" w:eastAsia="Times New Roman" w:hAnsi="Times New Roman" w:cs="Times New Roman"/>
            <w:color w:val="000000"/>
            <w:kern w:val="0"/>
            <w:sz w:val="26"/>
            <w:szCs w:val="26"/>
            <w:lang w:eastAsia="ru-RU" w:bidi="ru-RU"/>
          </w:rPr>
          <w:tab/>
          <w:t>17</w:t>
        </w:r>
      </w:hyperlink>
    </w:p>
    <w:p w:rsidR="00587D1A" w:rsidRPr="00587D1A" w:rsidRDefault="00587D1A" w:rsidP="00587D1A">
      <w:pPr>
        <w:numPr>
          <w:ilvl w:val="2"/>
          <w:numId w:val="17"/>
        </w:numPr>
        <w:tabs>
          <w:tab w:val="clear" w:pos="709"/>
          <w:tab w:val="left" w:pos="1162"/>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587D1A">
          <w:rPr>
            <w:rFonts w:ascii="Times New Roman" w:eastAsia="Times New Roman" w:hAnsi="Times New Roman" w:cs="Times New Roman"/>
            <w:color w:val="000000"/>
            <w:kern w:val="0"/>
            <w:sz w:val="26"/>
            <w:szCs w:val="26"/>
            <w:lang w:eastAsia="ru-RU" w:bidi="ru-RU"/>
          </w:rPr>
          <w:t>Кровоснабжение глаза и его регуляция</w:t>
        </w:r>
        <w:r w:rsidRPr="00587D1A">
          <w:rPr>
            <w:rFonts w:ascii="Times New Roman" w:eastAsia="Times New Roman" w:hAnsi="Times New Roman" w:cs="Times New Roman"/>
            <w:color w:val="000000"/>
            <w:kern w:val="0"/>
            <w:sz w:val="26"/>
            <w:szCs w:val="26"/>
            <w:lang w:eastAsia="ru-RU" w:bidi="ru-RU"/>
          </w:rPr>
          <w:tab/>
          <w:t>17</w:t>
        </w:r>
      </w:hyperlink>
    </w:p>
    <w:p w:rsidR="00587D1A" w:rsidRPr="00587D1A" w:rsidRDefault="00587D1A" w:rsidP="00587D1A">
      <w:pPr>
        <w:numPr>
          <w:ilvl w:val="3"/>
          <w:numId w:val="17"/>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587D1A">
          <w:rPr>
            <w:rFonts w:ascii="Times New Roman" w:eastAsia="Times New Roman" w:hAnsi="Times New Roman" w:cs="Times New Roman"/>
            <w:color w:val="000000"/>
            <w:kern w:val="0"/>
            <w:sz w:val="26"/>
            <w:szCs w:val="26"/>
            <w:lang w:eastAsia="ru-RU" w:bidi="ru-RU"/>
          </w:rPr>
          <w:t xml:space="preserve"> Нарушение кровоснабжения глаза при сахарном диабете</w:t>
        </w:r>
        <w:r w:rsidRPr="00587D1A">
          <w:rPr>
            <w:rFonts w:ascii="Times New Roman" w:eastAsia="Times New Roman" w:hAnsi="Times New Roman" w:cs="Times New Roman"/>
            <w:color w:val="000000"/>
            <w:kern w:val="0"/>
            <w:sz w:val="26"/>
            <w:szCs w:val="26"/>
            <w:lang w:eastAsia="ru-RU" w:bidi="ru-RU"/>
          </w:rPr>
          <w:tab/>
          <w:t>20</w:t>
        </w:r>
      </w:hyperlink>
    </w:p>
    <w:p w:rsidR="00587D1A" w:rsidRPr="00587D1A" w:rsidRDefault="00587D1A" w:rsidP="00587D1A">
      <w:pPr>
        <w:numPr>
          <w:ilvl w:val="2"/>
          <w:numId w:val="17"/>
        </w:numPr>
        <w:tabs>
          <w:tab w:val="clear" w:pos="709"/>
          <w:tab w:val="left" w:pos="1162"/>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25" w:tooltip="Current Document">
        <w:r w:rsidRPr="00587D1A">
          <w:rPr>
            <w:rFonts w:ascii="Times New Roman" w:eastAsia="Times New Roman" w:hAnsi="Times New Roman" w:cs="Times New Roman"/>
            <w:color w:val="000000"/>
            <w:kern w:val="0"/>
            <w:sz w:val="26"/>
            <w:szCs w:val="26"/>
            <w:lang w:eastAsia="ru-RU" w:bidi="ru-RU"/>
          </w:rPr>
          <w:t>Секреция внутриглазной жидкости и ее регуляция</w:t>
        </w:r>
        <w:r w:rsidRPr="00587D1A">
          <w:rPr>
            <w:rFonts w:ascii="Times New Roman" w:eastAsia="Times New Roman" w:hAnsi="Times New Roman" w:cs="Times New Roman"/>
            <w:color w:val="000000"/>
            <w:kern w:val="0"/>
            <w:sz w:val="26"/>
            <w:szCs w:val="26"/>
            <w:lang w:eastAsia="ru-RU" w:bidi="ru-RU"/>
          </w:rPr>
          <w:tab/>
          <w:t>25</w:t>
        </w:r>
      </w:hyperlink>
    </w:p>
    <w:p w:rsidR="00587D1A" w:rsidRPr="00587D1A" w:rsidRDefault="00587D1A" w:rsidP="00587D1A">
      <w:pPr>
        <w:numPr>
          <w:ilvl w:val="2"/>
          <w:numId w:val="17"/>
        </w:numPr>
        <w:tabs>
          <w:tab w:val="clear" w:pos="709"/>
          <w:tab w:val="left" w:pos="1162"/>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587D1A">
          <w:rPr>
            <w:rFonts w:ascii="Times New Roman" w:eastAsia="Times New Roman" w:hAnsi="Times New Roman" w:cs="Times New Roman"/>
            <w:color w:val="000000"/>
            <w:kern w:val="0"/>
            <w:sz w:val="26"/>
            <w:szCs w:val="26"/>
            <w:lang w:eastAsia="ru-RU" w:bidi="ru-RU"/>
          </w:rPr>
          <w:t>Барьеры</w:t>
        </w:r>
        <w:r w:rsidRPr="00587D1A">
          <w:rPr>
            <w:rFonts w:ascii="Times New Roman" w:eastAsia="Times New Roman" w:hAnsi="Times New Roman" w:cs="Times New Roman"/>
            <w:color w:val="000000"/>
            <w:kern w:val="0"/>
            <w:sz w:val="26"/>
            <w:szCs w:val="26"/>
            <w:lang w:eastAsia="ru-RU" w:bidi="ru-RU"/>
          </w:rPr>
          <w:tab/>
          <w:t>28</w:t>
        </w:r>
      </w:hyperlink>
    </w:p>
    <w:p w:rsidR="00587D1A" w:rsidRPr="00587D1A" w:rsidRDefault="00587D1A" w:rsidP="00587D1A">
      <w:pPr>
        <w:numPr>
          <w:ilvl w:val="2"/>
          <w:numId w:val="17"/>
        </w:numPr>
        <w:tabs>
          <w:tab w:val="clear" w:pos="709"/>
          <w:tab w:val="left" w:pos="1162"/>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28" w:tooltip="Current Document">
        <w:r w:rsidRPr="00587D1A">
          <w:rPr>
            <w:rFonts w:ascii="Times New Roman" w:eastAsia="Times New Roman" w:hAnsi="Times New Roman" w:cs="Times New Roman"/>
            <w:color w:val="000000"/>
            <w:kern w:val="0"/>
            <w:sz w:val="26"/>
            <w:szCs w:val="26"/>
            <w:lang w:eastAsia="ru-RU" w:bidi="ru-RU"/>
          </w:rPr>
          <w:t>Отток внутриглазной жидкости</w:t>
        </w:r>
        <w:r w:rsidRPr="00587D1A">
          <w:rPr>
            <w:rFonts w:ascii="Times New Roman" w:eastAsia="Times New Roman" w:hAnsi="Times New Roman" w:cs="Times New Roman"/>
            <w:color w:val="000000"/>
            <w:kern w:val="0"/>
            <w:sz w:val="26"/>
            <w:szCs w:val="26"/>
            <w:lang w:eastAsia="ru-RU" w:bidi="ru-RU"/>
          </w:rPr>
          <w:tab/>
          <w:t>33</w:t>
        </w:r>
      </w:hyperlink>
    </w:p>
    <w:p w:rsidR="00587D1A" w:rsidRPr="00587D1A" w:rsidRDefault="00587D1A" w:rsidP="00587D1A">
      <w:pPr>
        <w:numPr>
          <w:ilvl w:val="1"/>
          <w:numId w:val="17"/>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30" w:tooltip="Current Document">
        <w:r w:rsidRPr="00587D1A">
          <w:rPr>
            <w:rFonts w:ascii="Times New Roman" w:eastAsia="Times New Roman" w:hAnsi="Times New Roman" w:cs="Times New Roman"/>
            <w:color w:val="000000"/>
            <w:kern w:val="0"/>
            <w:sz w:val="26"/>
            <w:szCs w:val="26"/>
            <w:lang w:eastAsia="ru-RU" w:bidi="ru-RU"/>
          </w:rPr>
          <w:t xml:space="preserve"> Функциональная активность сетчатки</w:t>
        </w:r>
        <w:r w:rsidRPr="00587D1A">
          <w:rPr>
            <w:rFonts w:ascii="Times New Roman" w:eastAsia="Times New Roman" w:hAnsi="Times New Roman" w:cs="Times New Roman"/>
            <w:color w:val="000000"/>
            <w:kern w:val="0"/>
            <w:sz w:val="26"/>
            <w:szCs w:val="26"/>
            <w:lang w:eastAsia="ru-RU" w:bidi="ru-RU"/>
          </w:rPr>
          <w:tab/>
          <w:t>35</w:t>
        </w:r>
      </w:hyperlink>
    </w:p>
    <w:p w:rsidR="00587D1A" w:rsidRPr="00587D1A" w:rsidRDefault="00587D1A" w:rsidP="00587D1A">
      <w:pPr>
        <w:numPr>
          <w:ilvl w:val="1"/>
          <w:numId w:val="17"/>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33" w:tooltip="Current Document">
        <w:r w:rsidRPr="00587D1A">
          <w:rPr>
            <w:rFonts w:ascii="Times New Roman" w:eastAsia="Times New Roman" w:hAnsi="Times New Roman" w:cs="Times New Roman"/>
            <w:color w:val="000000"/>
            <w:kern w:val="0"/>
            <w:sz w:val="26"/>
            <w:szCs w:val="26"/>
            <w:lang w:eastAsia="ru-RU" w:bidi="ru-RU"/>
          </w:rPr>
          <w:t xml:space="preserve"> Повреждающее действие ишемии на сетчатку</w:t>
        </w:r>
        <w:r w:rsidRPr="00587D1A">
          <w:rPr>
            <w:rFonts w:ascii="Times New Roman" w:eastAsia="Times New Roman" w:hAnsi="Times New Roman" w:cs="Times New Roman"/>
            <w:color w:val="000000"/>
            <w:kern w:val="0"/>
            <w:sz w:val="26"/>
            <w:szCs w:val="26"/>
            <w:lang w:eastAsia="ru-RU" w:bidi="ru-RU"/>
          </w:rPr>
          <w:tab/>
          <w:t>43</w:t>
        </w:r>
      </w:hyperlink>
    </w:p>
    <w:p w:rsidR="00587D1A" w:rsidRPr="00587D1A" w:rsidRDefault="00587D1A" w:rsidP="00587D1A">
      <w:pPr>
        <w:numPr>
          <w:ilvl w:val="1"/>
          <w:numId w:val="17"/>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35" w:tooltip="Current Document">
        <w:r w:rsidRPr="00587D1A">
          <w:rPr>
            <w:rFonts w:ascii="Times New Roman" w:eastAsia="Times New Roman" w:hAnsi="Times New Roman" w:cs="Times New Roman"/>
            <w:color w:val="000000"/>
            <w:kern w:val="0"/>
            <w:sz w:val="26"/>
            <w:szCs w:val="26"/>
            <w:lang w:eastAsia="ru-RU" w:bidi="ru-RU"/>
          </w:rPr>
          <w:t xml:space="preserve"> Анализ моделей </w:t>
        </w:r>
        <w:r w:rsidRPr="00587D1A">
          <w:rPr>
            <w:rFonts w:ascii="Times New Roman" w:eastAsia="Times New Roman" w:hAnsi="Times New Roman" w:cs="Times New Roman"/>
            <w:color w:val="000000"/>
            <w:kern w:val="0"/>
            <w:sz w:val="26"/>
            <w:szCs w:val="26"/>
            <w:u w:val="single"/>
            <w:lang w:eastAsia="ru-RU" w:bidi="ru-RU"/>
          </w:rPr>
          <w:t>иш</w:t>
        </w:r>
        <w:r w:rsidRPr="00587D1A">
          <w:rPr>
            <w:rFonts w:ascii="Times New Roman" w:eastAsia="Times New Roman" w:hAnsi="Times New Roman" w:cs="Times New Roman"/>
            <w:color w:val="000000"/>
            <w:kern w:val="0"/>
            <w:sz w:val="26"/>
            <w:szCs w:val="26"/>
            <w:lang w:eastAsia="ru-RU" w:bidi="ru-RU"/>
          </w:rPr>
          <w:t>емии сетчатки</w:t>
        </w:r>
        <w:r w:rsidRPr="00587D1A">
          <w:rPr>
            <w:rFonts w:ascii="Times New Roman" w:eastAsia="Times New Roman" w:hAnsi="Times New Roman" w:cs="Times New Roman"/>
            <w:color w:val="000000"/>
            <w:kern w:val="0"/>
            <w:sz w:val="26"/>
            <w:szCs w:val="26"/>
            <w:lang w:eastAsia="ru-RU" w:bidi="ru-RU"/>
          </w:rPr>
          <w:tab/>
          <w:t>49</w:t>
        </w:r>
      </w:hyperlink>
    </w:p>
    <w:p w:rsidR="00587D1A" w:rsidRPr="00587D1A" w:rsidRDefault="00587D1A" w:rsidP="00587D1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37" w:tooltip="Current Document">
        <w:r w:rsidRPr="00587D1A">
          <w:rPr>
            <w:rFonts w:ascii="Times New Roman" w:eastAsia="Times New Roman" w:hAnsi="Times New Roman" w:cs="Times New Roman"/>
            <w:color w:val="000000"/>
            <w:kern w:val="0"/>
            <w:sz w:val="26"/>
            <w:szCs w:val="26"/>
            <w:lang w:eastAsia="ru-RU" w:bidi="ru-RU"/>
          </w:rPr>
          <w:t>Глава 2. Материал и методы исследования</w:t>
        </w:r>
        <w:r w:rsidRPr="00587D1A">
          <w:rPr>
            <w:rFonts w:ascii="Times New Roman" w:eastAsia="Times New Roman" w:hAnsi="Times New Roman" w:cs="Times New Roman"/>
            <w:color w:val="000000"/>
            <w:kern w:val="0"/>
            <w:sz w:val="26"/>
            <w:szCs w:val="26"/>
            <w:lang w:eastAsia="ru-RU" w:bidi="ru-RU"/>
          </w:rPr>
          <w:tab/>
          <w:t>54</w:t>
        </w:r>
      </w:hyperlink>
    </w:p>
    <w:p w:rsidR="00587D1A" w:rsidRPr="00587D1A" w:rsidRDefault="00587D1A" w:rsidP="00587D1A">
      <w:pPr>
        <w:numPr>
          <w:ilvl w:val="0"/>
          <w:numId w:val="18"/>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38" w:tooltip="Current Document">
        <w:r w:rsidRPr="00587D1A">
          <w:rPr>
            <w:rFonts w:ascii="Times New Roman" w:eastAsia="Times New Roman" w:hAnsi="Times New Roman" w:cs="Times New Roman"/>
            <w:color w:val="000000"/>
            <w:kern w:val="0"/>
            <w:sz w:val="26"/>
            <w:szCs w:val="26"/>
            <w:lang w:eastAsia="ru-RU" w:bidi="ru-RU"/>
          </w:rPr>
          <w:t xml:space="preserve"> Объект исследования</w:t>
        </w:r>
        <w:r w:rsidRPr="00587D1A">
          <w:rPr>
            <w:rFonts w:ascii="Times New Roman" w:eastAsia="Times New Roman" w:hAnsi="Times New Roman" w:cs="Times New Roman"/>
            <w:color w:val="000000"/>
            <w:kern w:val="0"/>
            <w:sz w:val="26"/>
            <w:szCs w:val="26"/>
            <w:lang w:eastAsia="ru-RU" w:bidi="ru-RU"/>
          </w:rPr>
          <w:tab/>
          <w:t>54</w:t>
        </w:r>
      </w:hyperlink>
    </w:p>
    <w:p w:rsidR="00587D1A" w:rsidRPr="00587D1A" w:rsidRDefault="00587D1A" w:rsidP="00587D1A">
      <w:pPr>
        <w:numPr>
          <w:ilvl w:val="0"/>
          <w:numId w:val="18"/>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41" w:tooltip="Current Document">
        <w:r w:rsidRPr="00587D1A">
          <w:rPr>
            <w:rFonts w:ascii="Times New Roman" w:eastAsia="Times New Roman" w:hAnsi="Times New Roman" w:cs="Times New Roman"/>
            <w:color w:val="000000"/>
            <w:kern w:val="0"/>
            <w:sz w:val="26"/>
            <w:szCs w:val="26"/>
            <w:lang w:eastAsia="ru-RU" w:bidi="ru-RU"/>
          </w:rPr>
          <w:t xml:space="preserve"> Ишемическая модель воспаления сетчатки глаза</w:t>
        </w:r>
        <w:r w:rsidRPr="00587D1A">
          <w:rPr>
            <w:rFonts w:ascii="Times New Roman" w:eastAsia="Times New Roman" w:hAnsi="Times New Roman" w:cs="Times New Roman"/>
            <w:color w:val="000000"/>
            <w:kern w:val="0"/>
            <w:sz w:val="26"/>
            <w:szCs w:val="26"/>
            <w:lang w:eastAsia="ru-RU" w:bidi="ru-RU"/>
          </w:rPr>
          <w:tab/>
          <w:t>55</w:t>
        </w:r>
      </w:hyperlink>
    </w:p>
    <w:p w:rsidR="00587D1A" w:rsidRPr="00587D1A" w:rsidRDefault="00587D1A" w:rsidP="00587D1A">
      <w:pPr>
        <w:numPr>
          <w:ilvl w:val="0"/>
          <w:numId w:val="19"/>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43" w:tooltip="Current Document">
        <w:r w:rsidRPr="00587D1A">
          <w:rPr>
            <w:rFonts w:ascii="Times New Roman" w:eastAsia="Times New Roman" w:hAnsi="Times New Roman" w:cs="Times New Roman"/>
            <w:color w:val="000000"/>
            <w:kern w:val="0"/>
            <w:sz w:val="26"/>
            <w:szCs w:val="26"/>
            <w:lang w:eastAsia="ru-RU" w:bidi="ru-RU"/>
          </w:rPr>
          <w:t xml:space="preserve"> Премедикаментация и постмедикаментация</w:t>
        </w:r>
        <w:r w:rsidRPr="00587D1A">
          <w:rPr>
            <w:rFonts w:ascii="Times New Roman" w:eastAsia="Times New Roman" w:hAnsi="Times New Roman" w:cs="Times New Roman"/>
            <w:color w:val="000000"/>
            <w:kern w:val="0"/>
            <w:sz w:val="26"/>
            <w:szCs w:val="26"/>
            <w:lang w:eastAsia="ru-RU" w:bidi="ru-RU"/>
          </w:rPr>
          <w:tab/>
          <w:t>56</w:t>
        </w:r>
      </w:hyperlink>
    </w:p>
    <w:p w:rsidR="00587D1A" w:rsidRPr="00587D1A" w:rsidRDefault="00587D1A" w:rsidP="00587D1A">
      <w:pPr>
        <w:numPr>
          <w:ilvl w:val="0"/>
          <w:numId w:val="19"/>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45" w:tooltip="Current Document">
        <w:r w:rsidRPr="00587D1A">
          <w:rPr>
            <w:rFonts w:ascii="Times New Roman" w:eastAsia="Times New Roman" w:hAnsi="Times New Roman" w:cs="Times New Roman"/>
            <w:color w:val="000000"/>
            <w:kern w:val="0"/>
            <w:sz w:val="26"/>
            <w:szCs w:val="26"/>
            <w:lang w:eastAsia="ru-RU" w:bidi="ru-RU"/>
          </w:rPr>
          <w:t xml:space="preserve"> Интравитреальное введение препарата</w:t>
        </w:r>
        <w:r w:rsidRPr="00587D1A">
          <w:rPr>
            <w:rFonts w:ascii="Times New Roman" w:eastAsia="Times New Roman" w:hAnsi="Times New Roman" w:cs="Times New Roman"/>
            <w:color w:val="000000"/>
            <w:kern w:val="0"/>
            <w:sz w:val="26"/>
            <w:szCs w:val="26"/>
            <w:lang w:eastAsia="ru-RU" w:bidi="ru-RU"/>
          </w:rPr>
          <w:tab/>
          <w:t>57</w:t>
        </w:r>
      </w:hyperlink>
    </w:p>
    <w:p w:rsidR="00587D1A" w:rsidRPr="00587D1A" w:rsidRDefault="00587D1A" w:rsidP="00587D1A">
      <w:pPr>
        <w:numPr>
          <w:ilvl w:val="0"/>
          <w:numId w:val="19"/>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47" w:tooltip="Current Document">
        <w:r w:rsidRPr="00587D1A">
          <w:rPr>
            <w:rFonts w:ascii="Times New Roman" w:eastAsia="Times New Roman" w:hAnsi="Times New Roman" w:cs="Times New Roman"/>
            <w:color w:val="000000"/>
            <w:kern w:val="0"/>
            <w:sz w:val="26"/>
            <w:szCs w:val="26"/>
            <w:lang w:eastAsia="ru-RU" w:bidi="ru-RU"/>
          </w:rPr>
          <w:t xml:space="preserve"> Объемы и дозы препаратов</w:t>
        </w:r>
        <w:r w:rsidRPr="00587D1A">
          <w:rPr>
            <w:rFonts w:ascii="Times New Roman" w:eastAsia="Times New Roman" w:hAnsi="Times New Roman" w:cs="Times New Roman"/>
            <w:color w:val="000000"/>
            <w:kern w:val="0"/>
            <w:sz w:val="26"/>
            <w:szCs w:val="26"/>
            <w:lang w:eastAsia="ru-RU" w:bidi="ru-RU"/>
          </w:rPr>
          <w:tab/>
          <w:t>57</w:t>
        </w:r>
      </w:hyperlink>
    </w:p>
    <w:p w:rsidR="00587D1A" w:rsidRPr="00587D1A" w:rsidRDefault="00587D1A" w:rsidP="00587D1A">
      <w:pPr>
        <w:numPr>
          <w:ilvl w:val="0"/>
          <w:numId w:val="18"/>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49" w:tooltip="Current Document">
        <w:r w:rsidRPr="00587D1A">
          <w:rPr>
            <w:rFonts w:ascii="Times New Roman" w:eastAsia="Times New Roman" w:hAnsi="Times New Roman" w:cs="Times New Roman"/>
            <w:color w:val="000000"/>
            <w:kern w:val="0"/>
            <w:sz w:val="26"/>
            <w:szCs w:val="26"/>
            <w:lang w:eastAsia="ru-RU" w:bidi="ru-RU"/>
          </w:rPr>
          <w:t xml:space="preserve"> Протокол эксперимента модели необратимой </w:t>
        </w:r>
        <w:r w:rsidRPr="00587D1A">
          <w:rPr>
            <w:rFonts w:ascii="Times New Roman" w:eastAsia="Times New Roman" w:hAnsi="Times New Roman" w:cs="Times New Roman"/>
            <w:color w:val="000000"/>
            <w:kern w:val="0"/>
            <w:sz w:val="26"/>
            <w:szCs w:val="26"/>
            <w:u w:val="single"/>
            <w:lang w:eastAsia="ru-RU" w:bidi="ru-RU"/>
          </w:rPr>
          <w:t>иш</w:t>
        </w:r>
        <w:r w:rsidRPr="00587D1A">
          <w:rPr>
            <w:rFonts w:ascii="Times New Roman" w:eastAsia="Times New Roman" w:hAnsi="Times New Roman" w:cs="Times New Roman"/>
            <w:color w:val="000000"/>
            <w:kern w:val="0"/>
            <w:sz w:val="26"/>
            <w:szCs w:val="26"/>
            <w:lang w:eastAsia="ru-RU" w:bidi="ru-RU"/>
          </w:rPr>
          <w:t>емии глаза</w:t>
        </w:r>
        <w:r w:rsidRPr="00587D1A">
          <w:rPr>
            <w:rFonts w:ascii="Times New Roman" w:eastAsia="Times New Roman" w:hAnsi="Times New Roman" w:cs="Times New Roman"/>
            <w:color w:val="000000"/>
            <w:kern w:val="0"/>
            <w:sz w:val="26"/>
            <w:szCs w:val="26"/>
            <w:lang w:eastAsia="ru-RU" w:bidi="ru-RU"/>
          </w:rPr>
          <w:tab/>
          <w:t>57</w:t>
        </w:r>
      </w:hyperlink>
    </w:p>
    <w:p w:rsidR="00587D1A" w:rsidRPr="00587D1A" w:rsidRDefault="00587D1A" w:rsidP="00587D1A">
      <w:pPr>
        <w:numPr>
          <w:ilvl w:val="0"/>
          <w:numId w:val="18"/>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51" w:tooltip="Current Document">
        <w:r w:rsidRPr="00587D1A">
          <w:rPr>
            <w:rFonts w:ascii="Times New Roman" w:eastAsia="Times New Roman" w:hAnsi="Times New Roman" w:cs="Times New Roman"/>
            <w:color w:val="000000"/>
            <w:kern w:val="0"/>
            <w:sz w:val="26"/>
            <w:szCs w:val="26"/>
            <w:lang w:eastAsia="ru-RU" w:bidi="ru-RU"/>
          </w:rPr>
          <w:t xml:space="preserve"> Моделирование сахарного диабета</w:t>
        </w:r>
        <w:r w:rsidRPr="00587D1A">
          <w:rPr>
            <w:rFonts w:ascii="Times New Roman" w:eastAsia="Times New Roman" w:hAnsi="Times New Roman" w:cs="Times New Roman"/>
            <w:color w:val="000000"/>
            <w:kern w:val="0"/>
            <w:sz w:val="26"/>
            <w:szCs w:val="26"/>
            <w:lang w:eastAsia="ru-RU" w:bidi="ru-RU"/>
          </w:rPr>
          <w:tab/>
          <w:t>58</w:t>
        </w:r>
      </w:hyperlink>
    </w:p>
    <w:p w:rsidR="00587D1A" w:rsidRPr="00587D1A" w:rsidRDefault="00587D1A" w:rsidP="00587D1A">
      <w:pPr>
        <w:numPr>
          <w:ilvl w:val="0"/>
          <w:numId w:val="18"/>
        </w:numPr>
        <w:tabs>
          <w:tab w:val="clear" w:pos="709"/>
          <w:tab w:val="right" w:leader="dot" w:pos="9661"/>
        </w:tabs>
        <w:suppressAutoHyphens w:val="0"/>
        <w:spacing w:after="0" w:line="480" w:lineRule="exact"/>
        <w:ind w:left="240" w:right="20" w:firstLine="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Протокол эксперимента модели стрептозотоцин-индуцированного сахарного диабета</w:t>
      </w:r>
      <w:r w:rsidRPr="00587D1A">
        <w:rPr>
          <w:rFonts w:ascii="Times New Roman" w:eastAsia="Times New Roman" w:hAnsi="Times New Roman" w:cs="Times New Roman"/>
          <w:color w:val="000000"/>
          <w:kern w:val="0"/>
          <w:sz w:val="26"/>
          <w:szCs w:val="26"/>
          <w:lang w:eastAsia="ru-RU" w:bidi="ru-RU"/>
        </w:rPr>
        <w:tab/>
        <w:t>59</w:t>
      </w:r>
    </w:p>
    <w:p w:rsidR="00587D1A" w:rsidRPr="00587D1A" w:rsidRDefault="00587D1A" w:rsidP="00587D1A">
      <w:pPr>
        <w:numPr>
          <w:ilvl w:val="0"/>
          <w:numId w:val="18"/>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53" w:tooltip="Current Document">
        <w:r w:rsidRPr="00587D1A">
          <w:rPr>
            <w:rFonts w:ascii="Times New Roman" w:eastAsia="Times New Roman" w:hAnsi="Times New Roman" w:cs="Times New Roman"/>
            <w:color w:val="000000"/>
            <w:kern w:val="0"/>
            <w:sz w:val="26"/>
            <w:szCs w:val="26"/>
            <w:lang w:eastAsia="ru-RU" w:bidi="ru-RU"/>
          </w:rPr>
          <w:t xml:space="preserve"> Морфологическое исследование глаза крысы</w:t>
        </w:r>
        <w:r w:rsidRPr="00587D1A">
          <w:rPr>
            <w:rFonts w:ascii="Times New Roman" w:eastAsia="Times New Roman" w:hAnsi="Times New Roman" w:cs="Times New Roman"/>
            <w:color w:val="000000"/>
            <w:kern w:val="0"/>
            <w:sz w:val="26"/>
            <w:szCs w:val="26"/>
            <w:lang w:eastAsia="ru-RU" w:bidi="ru-RU"/>
          </w:rPr>
          <w:tab/>
          <w:t>60</w:t>
        </w:r>
      </w:hyperlink>
    </w:p>
    <w:p w:rsidR="00587D1A" w:rsidRPr="00587D1A" w:rsidRDefault="00587D1A" w:rsidP="00587D1A">
      <w:pPr>
        <w:numPr>
          <w:ilvl w:val="0"/>
          <w:numId w:val="18"/>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55" w:tooltip="Current Document">
        <w:r w:rsidRPr="00587D1A">
          <w:rPr>
            <w:rFonts w:ascii="Times New Roman" w:eastAsia="Times New Roman" w:hAnsi="Times New Roman" w:cs="Times New Roman"/>
            <w:color w:val="000000"/>
            <w:kern w:val="0"/>
            <w:sz w:val="26"/>
            <w:szCs w:val="26"/>
            <w:lang w:eastAsia="ru-RU" w:bidi="ru-RU"/>
          </w:rPr>
          <w:t xml:space="preserve"> Морфологические критерии</w:t>
        </w:r>
        <w:r w:rsidRPr="00587D1A">
          <w:rPr>
            <w:rFonts w:ascii="Times New Roman" w:eastAsia="Times New Roman" w:hAnsi="Times New Roman" w:cs="Times New Roman"/>
            <w:color w:val="000000"/>
            <w:kern w:val="0"/>
            <w:sz w:val="26"/>
            <w:szCs w:val="26"/>
            <w:lang w:eastAsia="ru-RU" w:bidi="ru-RU"/>
          </w:rPr>
          <w:tab/>
          <w:t>61</w:t>
        </w:r>
      </w:hyperlink>
    </w:p>
    <w:p w:rsidR="00587D1A" w:rsidRPr="00587D1A" w:rsidRDefault="00587D1A" w:rsidP="00587D1A">
      <w:pPr>
        <w:numPr>
          <w:ilvl w:val="0"/>
          <w:numId w:val="18"/>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57" w:tooltip="Current Document">
        <w:r w:rsidRPr="00587D1A">
          <w:rPr>
            <w:rFonts w:ascii="Times New Roman" w:eastAsia="Times New Roman" w:hAnsi="Times New Roman" w:cs="Times New Roman"/>
            <w:color w:val="000000"/>
            <w:kern w:val="0"/>
            <w:sz w:val="26"/>
            <w:szCs w:val="26"/>
            <w:lang w:eastAsia="ru-RU" w:bidi="ru-RU"/>
          </w:rPr>
          <w:t xml:space="preserve"> Офтальмоскопия</w:t>
        </w:r>
        <w:r w:rsidRPr="00587D1A">
          <w:rPr>
            <w:rFonts w:ascii="Times New Roman" w:eastAsia="Times New Roman" w:hAnsi="Times New Roman" w:cs="Times New Roman"/>
            <w:color w:val="000000"/>
            <w:kern w:val="0"/>
            <w:sz w:val="26"/>
            <w:szCs w:val="26"/>
            <w:lang w:eastAsia="ru-RU" w:bidi="ru-RU"/>
          </w:rPr>
          <w:tab/>
          <w:t>63</w:t>
        </w:r>
      </w:hyperlink>
    </w:p>
    <w:p w:rsidR="00587D1A" w:rsidRPr="00587D1A" w:rsidRDefault="00587D1A" w:rsidP="00587D1A">
      <w:pPr>
        <w:numPr>
          <w:ilvl w:val="0"/>
          <w:numId w:val="18"/>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59" w:tooltip="Current Document">
        <w:r w:rsidRPr="00587D1A">
          <w:rPr>
            <w:rFonts w:ascii="Times New Roman" w:eastAsia="Times New Roman" w:hAnsi="Times New Roman" w:cs="Times New Roman"/>
            <w:color w:val="000000"/>
            <w:kern w:val="0"/>
            <w:sz w:val="26"/>
            <w:szCs w:val="26"/>
            <w:lang w:eastAsia="ru-RU" w:bidi="ru-RU"/>
          </w:rPr>
          <w:t xml:space="preserve"> Электроретинография</w:t>
        </w:r>
        <w:r w:rsidRPr="00587D1A">
          <w:rPr>
            <w:rFonts w:ascii="Times New Roman" w:eastAsia="Times New Roman" w:hAnsi="Times New Roman" w:cs="Times New Roman"/>
            <w:color w:val="000000"/>
            <w:kern w:val="0"/>
            <w:sz w:val="26"/>
            <w:szCs w:val="26"/>
            <w:lang w:eastAsia="ru-RU" w:bidi="ru-RU"/>
          </w:rPr>
          <w:tab/>
          <w:t>66</w:t>
        </w:r>
      </w:hyperlink>
    </w:p>
    <w:p w:rsidR="00587D1A" w:rsidRPr="00587D1A" w:rsidRDefault="00587D1A" w:rsidP="00587D1A">
      <w:pPr>
        <w:numPr>
          <w:ilvl w:val="0"/>
          <w:numId w:val="18"/>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61" w:tooltip="Current Document">
        <w:r w:rsidRPr="00587D1A">
          <w:rPr>
            <w:rFonts w:ascii="Times New Roman" w:eastAsia="Times New Roman" w:hAnsi="Times New Roman" w:cs="Times New Roman"/>
            <w:color w:val="000000"/>
            <w:kern w:val="0"/>
            <w:sz w:val="26"/>
            <w:szCs w:val="26"/>
            <w:lang w:eastAsia="ru-RU" w:bidi="ru-RU"/>
          </w:rPr>
          <w:t xml:space="preserve"> Иммуногистохимия</w:t>
        </w:r>
        <w:r w:rsidRPr="00587D1A">
          <w:rPr>
            <w:rFonts w:ascii="Times New Roman" w:eastAsia="Times New Roman" w:hAnsi="Times New Roman" w:cs="Times New Roman"/>
            <w:color w:val="000000"/>
            <w:kern w:val="0"/>
            <w:sz w:val="26"/>
            <w:szCs w:val="26"/>
            <w:lang w:eastAsia="ru-RU" w:bidi="ru-RU"/>
          </w:rPr>
          <w:tab/>
          <w:t>70</w:t>
        </w:r>
      </w:hyperlink>
    </w:p>
    <w:p w:rsidR="00587D1A" w:rsidRPr="00587D1A" w:rsidRDefault="00587D1A" w:rsidP="00587D1A">
      <w:pPr>
        <w:numPr>
          <w:ilvl w:val="0"/>
          <w:numId w:val="18"/>
        </w:numPr>
        <w:tabs>
          <w:tab w:val="clear" w:pos="709"/>
          <w:tab w:val="right" w:leader="dot" w:pos="9900"/>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64" w:tooltip="Current Document">
        <w:r w:rsidRPr="00587D1A">
          <w:rPr>
            <w:rFonts w:ascii="Times New Roman" w:eastAsia="Times New Roman" w:hAnsi="Times New Roman" w:cs="Times New Roman"/>
            <w:color w:val="000000"/>
            <w:kern w:val="0"/>
            <w:sz w:val="26"/>
            <w:szCs w:val="26"/>
            <w:lang w:eastAsia="ru-RU" w:bidi="ru-RU"/>
          </w:rPr>
          <w:t xml:space="preserve"> ОТ-ПЦР</w:t>
        </w:r>
        <w:r w:rsidRPr="00587D1A">
          <w:rPr>
            <w:rFonts w:ascii="Times New Roman" w:eastAsia="Times New Roman" w:hAnsi="Times New Roman" w:cs="Times New Roman"/>
            <w:color w:val="000000"/>
            <w:kern w:val="0"/>
            <w:sz w:val="26"/>
            <w:szCs w:val="26"/>
            <w:lang w:eastAsia="ru-RU" w:bidi="ru-RU"/>
          </w:rPr>
          <w:tab/>
          <w:t>71</w:t>
        </w:r>
      </w:hyperlink>
    </w:p>
    <w:p w:rsidR="00587D1A" w:rsidRPr="00587D1A" w:rsidRDefault="00587D1A" w:rsidP="00587D1A">
      <w:pPr>
        <w:numPr>
          <w:ilvl w:val="0"/>
          <w:numId w:val="18"/>
        </w:numPr>
        <w:tabs>
          <w:tab w:val="clear" w:pos="709"/>
          <w:tab w:val="left" w:pos="953"/>
          <w:tab w:val="right" w:leader="dot" w:pos="9889"/>
        </w:tabs>
        <w:suppressAutoHyphens w:val="0"/>
        <w:spacing w:after="0" w:line="480" w:lineRule="exact"/>
        <w:ind w:left="220" w:firstLine="0"/>
        <w:jc w:val="left"/>
        <w:rPr>
          <w:rFonts w:ascii="Times New Roman" w:eastAsia="Times New Roman" w:hAnsi="Times New Roman" w:cs="Times New Roman"/>
          <w:color w:val="000000"/>
          <w:kern w:val="0"/>
          <w:sz w:val="26"/>
          <w:szCs w:val="26"/>
          <w:lang w:eastAsia="ru-RU" w:bidi="ru-RU"/>
        </w:rPr>
      </w:pPr>
      <w:hyperlink w:anchor="bookmark66" w:tooltip="Current Document">
        <w:r w:rsidRPr="00587D1A">
          <w:rPr>
            <w:rFonts w:ascii="Times New Roman" w:eastAsia="Times New Roman" w:hAnsi="Times New Roman" w:cs="Times New Roman"/>
            <w:color w:val="000000"/>
            <w:kern w:val="0"/>
            <w:sz w:val="26"/>
            <w:szCs w:val="26"/>
            <w:lang w:eastAsia="ru-RU" w:bidi="ru-RU"/>
          </w:rPr>
          <w:t>Статистическая обработка результатов</w:t>
        </w:r>
        <w:r w:rsidRPr="00587D1A">
          <w:rPr>
            <w:rFonts w:ascii="Times New Roman" w:eastAsia="Times New Roman" w:hAnsi="Times New Roman" w:cs="Times New Roman"/>
            <w:color w:val="000000"/>
            <w:kern w:val="0"/>
            <w:sz w:val="26"/>
            <w:szCs w:val="26"/>
            <w:lang w:eastAsia="ru-RU" w:bidi="ru-RU"/>
          </w:rPr>
          <w:tab/>
          <w:t>74</w:t>
        </w:r>
      </w:hyperlink>
    </w:p>
    <w:p w:rsidR="00587D1A" w:rsidRPr="00587D1A" w:rsidRDefault="00587D1A" w:rsidP="00587D1A">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67" w:tooltip="Current Document">
        <w:r w:rsidRPr="00587D1A">
          <w:rPr>
            <w:rFonts w:ascii="Times New Roman" w:eastAsia="Times New Roman" w:hAnsi="Times New Roman" w:cs="Times New Roman"/>
            <w:color w:val="000000"/>
            <w:kern w:val="0"/>
            <w:sz w:val="26"/>
            <w:szCs w:val="26"/>
            <w:lang w:eastAsia="ru-RU" w:bidi="ru-RU"/>
          </w:rPr>
          <w:t>Глава 3. Результаты и обсуждение</w:t>
        </w:r>
        <w:r w:rsidRPr="00587D1A">
          <w:rPr>
            <w:rFonts w:ascii="Times New Roman" w:eastAsia="Times New Roman" w:hAnsi="Times New Roman" w:cs="Times New Roman"/>
            <w:color w:val="000000"/>
            <w:kern w:val="0"/>
            <w:sz w:val="26"/>
            <w:szCs w:val="26"/>
            <w:lang w:eastAsia="ru-RU" w:bidi="ru-RU"/>
          </w:rPr>
          <w:tab/>
          <w:t>75</w:t>
        </w:r>
      </w:hyperlink>
    </w:p>
    <w:p w:rsidR="00587D1A" w:rsidRPr="00587D1A" w:rsidRDefault="00587D1A" w:rsidP="00587D1A">
      <w:pPr>
        <w:numPr>
          <w:ilvl w:val="0"/>
          <w:numId w:val="20"/>
        </w:numPr>
        <w:tabs>
          <w:tab w:val="clear" w:pos="709"/>
          <w:tab w:val="right" w:leader="dot" w:pos="9672"/>
        </w:tabs>
        <w:suppressAutoHyphens w:val="0"/>
        <w:spacing w:after="0" w:line="480" w:lineRule="exact"/>
        <w:ind w:left="220" w:firstLine="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Сравнительный анализ ишемического повреждения сетчатки на морфологическом, офтальмоскопическом и функциональном уровне в моделях необратимой ишемии и на фоне сахарного диабета</w:t>
      </w:r>
      <w:r w:rsidRPr="00587D1A">
        <w:rPr>
          <w:rFonts w:ascii="Times New Roman" w:eastAsia="Times New Roman" w:hAnsi="Times New Roman" w:cs="Times New Roman"/>
          <w:color w:val="000000"/>
          <w:kern w:val="0"/>
          <w:sz w:val="26"/>
          <w:szCs w:val="26"/>
          <w:lang w:eastAsia="ru-RU" w:bidi="ru-RU"/>
        </w:rPr>
        <w:tab/>
        <w:t>75</w:t>
      </w:r>
    </w:p>
    <w:p w:rsidR="00587D1A" w:rsidRPr="00587D1A" w:rsidRDefault="00587D1A" w:rsidP="00587D1A">
      <w:pPr>
        <w:numPr>
          <w:ilvl w:val="0"/>
          <w:numId w:val="21"/>
        </w:numPr>
        <w:tabs>
          <w:tab w:val="clear" w:pos="709"/>
          <w:tab w:val="right" w:leader="dot" w:pos="988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Общее состояние животных</w:t>
      </w:r>
      <w:r w:rsidRPr="00587D1A">
        <w:rPr>
          <w:rFonts w:ascii="Times New Roman" w:eastAsia="Times New Roman" w:hAnsi="Times New Roman" w:cs="Times New Roman"/>
          <w:color w:val="000000"/>
          <w:kern w:val="0"/>
          <w:sz w:val="26"/>
          <w:szCs w:val="26"/>
          <w:lang w:eastAsia="ru-RU" w:bidi="ru-RU"/>
        </w:rPr>
        <w:tab/>
        <w:t>75</w:t>
      </w:r>
    </w:p>
    <w:p w:rsidR="00587D1A" w:rsidRPr="00587D1A" w:rsidRDefault="00587D1A" w:rsidP="00587D1A">
      <w:pPr>
        <w:numPr>
          <w:ilvl w:val="0"/>
          <w:numId w:val="21"/>
        </w:numPr>
        <w:tabs>
          <w:tab w:val="clear" w:pos="709"/>
          <w:tab w:val="right" w:leader="dot" w:pos="988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72" w:tooltip="Current Document">
        <w:r w:rsidRPr="00587D1A">
          <w:rPr>
            <w:rFonts w:ascii="Times New Roman" w:eastAsia="Times New Roman" w:hAnsi="Times New Roman" w:cs="Times New Roman"/>
            <w:color w:val="000000"/>
            <w:kern w:val="0"/>
            <w:sz w:val="26"/>
            <w:szCs w:val="26"/>
            <w:lang w:eastAsia="ru-RU" w:bidi="ru-RU"/>
          </w:rPr>
          <w:t xml:space="preserve"> Морфологический анализ состояния сетчатки при </w:t>
        </w:r>
        <w:r w:rsidRPr="00587D1A">
          <w:rPr>
            <w:rFonts w:ascii="Times New Roman" w:eastAsia="Times New Roman" w:hAnsi="Times New Roman" w:cs="Times New Roman"/>
            <w:color w:val="000000"/>
            <w:kern w:val="0"/>
            <w:sz w:val="26"/>
            <w:szCs w:val="26"/>
            <w:u w:val="single"/>
            <w:lang w:eastAsia="ru-RU" w:bidi="ru-RU"/>
          </w:rPr>
          <w:t>иш</w:t>
        </w:r>
        <w:r w:rsidRPr="00587D1A">
          <w:rPr>
            <w:rFonts w:ascii="Times New Roman" w:eastAsia="Times New Roman" w:hAnsi="Times New Roman" w:cs="Times New Roman"/>
            <w:color w:val="000000"/>
            <w:kern w:val="0"/>
            <w:sz w:val="26"/>
            <w:szCs w:val="26"/>
            <w:lang w:eastAsia="ru-RU" w:bidi="ru-RU"/>
          </w:rPr>
          <w:t>емии</w:t>
        </w:r>
        <w:r w:rsidRPr="00587D1A">
          <w:rPr>
            <w:rFonts w:ascii="Times New Roman" w:eastAsia="Times New Roman" w:hAnsi="Times New Roman" w:cs="Times New Roman"/>
            <w:color w:val="000000"/>
            <w:kern w:val="0"/>
            <w:sz w:val="26"/>
            <w:szCs w:val="26"/>
            <w:lang w:eastAsia="ru-RU" w:bidi="ru-RU"/>
          </w:rPr>
          <w:tab/>
          <w:t>77</w:t>
        </w:r>
      </w:hyperlink>
    </w:p>
    <w:p w:rsidR="00587D1A" w:rsidRPr="00587D1A" w:rsidRDefault="00587D1A" w:rsidP="00587D1A">
      <w:pPr>
        <w:numPr>
          <w:ilvl w:val="0"/>
          <w:numId w:val="21"/>
        </w:numPr>
        <w:tabs>
          <w:tab w:val="clear" w:pos="709"/>
          <w:tab w:val="right" w:leader="dot" w:pos="988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74" w:tooltip="Current Document">
        <w:r w:rsidRPr="00587D1A">
          <w:rPr>
            <w:rFonts w:ascii="Times New Roman" w:eastAsia="Times New Roman" w:hAnsi="Times New Roman" w:cs="Times New Roman"/>
            <w:color w:val="000000"/>
            <w:kern w:val="0"/>
            <w:sz w:val="26"/>
            <w:szCs w:val="26"/>
            <w:lang w:eastAsia="ru-RU" w:bidi="ru-RU"/>
          </w:rPr>
          <w:t xml:space="preserve"> Офтальмоскопические изменения при ишемии сетчатки</w:t>
        </w:r>
        <w:r w:rsidRPr="00587D1A">
          <w:rPr>
            <w:rFonts w:ascii="Times New Roman" w:eastAsia="Times New Roman" w:hAnsi="Times New Roman" w:cs="Times New Roman"/>
            <w:color w:val="000000"/>
            <w:kern w:val="0"/>
            <w:sz w:val="26"/>
            <w:szCs w:val="26"/>
            <w:lang w:eastAsia="ru-RU" w:bidi="ru-RU"/>
          </w:rPr>
          <w:tab/>
          <w:t>81</w:t>
        </w:r>
      </w:hyperlink>
    </w:p>
    <w:p w:rsidR="00587D1A" w:rsidRPr="00587D1A" w:rsidRDefault="00587D1A" w:rsidP="00587D1A">
      <w:pPr>
        <w:numPr>
          <w:ilvl w:val="0"/>
          <w:numId w:val="21"/>
        </w:numPr>
        <w:tabs>
          <w:tab w:val="clear" w:pos="709"/>
          <w:tab w:val="right" w:leader="dot" w:pos="96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76" w:tooltip="Current Document">
        <w:r w:rsidRPr="00587D1A">
          <w:rPr>
            <w:rFonts w:ascii="Times New Roman" w:eastAsia="Times New Roman" w:hAnsi="Times New Roman" w:cs="Times New Roman"/>
            <w:color w:val="000000"/>
            <w:kern w:val="0"/>
            <w:sz w:val="26"/>
            <w:szCs w:val="26"/>
            <w:lang w:eastAsia="ru-RU" w:bidi="ru-RU"/>
          </w:rPr>
          <w:t xml:space="preserve"> Сравнение функциональной активности ишемизированной сетчатки в двух моделях</w:t>
        </w:r>
        <w:r w:rsidRPr="00587D1A">
          <w:rPr>
            <w:rFonts w:ascii="Times New Roman" w:eastAsia="Times New Roman" w:hAnsi="Times New Roman" w:cs="Times New Roman"/>
            <w:color w:val="000000"/>
            <w:kern w:val="0"/>
            <w:sz w:val="26"/>
            <w:szCs w:val="26"/>
            <w:lang w:eastAsia="ru-RU" w:bidi="ru-RU"/>
          </w:rPr>
          <w:tab/>
          <w:t>83</w:t>
        </w:r>
      </w:hyperlink>
    </w:p>
    <w:p w:rsidR="00587D1A" w:rsidRPr="00587D1A" w:rsidRDefault="00587D1A" w:rsidP="00587D1A">
      <w:pPr>
        <w:numPr>
          <w:ilvl w:val="0"/>
          <w:numId w:val="21"/>
        </w:numPr>
        <w:tabs>
          <w:tab w:val="clear" w:pos="709"/>
          <w:tab w:val="right" w:leader="dot" w:pos="967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79" w:tooltip="Current Document">
        <w:r w:rsidRPr="00587D1A">
          <w:rPr>
            <w:rFonts w:ascii="Times New Roman" w:eastAsia="Times New Roman" w:hAnsi="Times New Roman" w:cs="Times New Roman"/>
            <w:color w:val="000000"/>
            <w:kern w:val="0"/>
            <w:sz w:val="26"/>
            <w:szCs w:val="26"/>
            <w:lang w:eastAsia="ru-RU" w:bidi="ru-RU"/>
          </w:rPr>
          <w:t xml:space="preserve"> Обсуждение результатов оценки ишемического повреждения сетчатки в моделях необратимой ишемии и сахарного диабета</w:t>
        </w:r>
        <w:r w:rsidRPr="00587D1A">
          <w:rPr>
            <w:rFonts w:ascii="Times New Roman" w:eastAsia="Times New Roman" w:hAnsi="Times New Roman" w:cs="Times New Roman"/>
            <w:color w:val="000000"/>
            <w:kern w:val="0"/>
            <w:sz w:val="26"/>
            <w:szCs w:val="26"/>
            <w:lang w:eastAsia="ru-RU" w:bidi="ru-RU"/>
          </w:rPr>
          <w:tab/>
          <w:t>89</w:t>
        </w:r>
      </w:hyperlink>
    </w:p>
    <w:p w:rsidR="00587D1A" w:rsidRPr="00587D1A" w:rsidRDefault="00587D1A" w:rsidP="00587D1A">
      <w:pPr>
        <w:numPr>
          <w:ilvl w:val="0"/>
          <w:numId w:val="20"/>
        </w:numPr>
        <w:tabs>
          <w:tab w:val="clear" w:pos="709"/>
        </w:tabs>
        <w:suppressAutoHyphens w:val="0"/>
        <w:spacing w:after="0" w:line="480" w:lineRule="exact"/>
        <w:ind w:left="220" w:firstLine="0"/>
        <w:jc w:val="left"/>
        <w:rPr>
          <w:rFonts w:ascii="Times New Roman" w:eastAsia="Times New Roman" w:hAnsi="Times New Roman" w:cs="Times New Roman"/>
          <w:color w:val="000000"/>
          <w:kern w:val="0"/>
          <w:sz w:val="26"/>
          <w:szCs w:val="26"/>
          <w:lang w:eastAsia="ru-RU" w:bidi="ru-RU"/>
        </w:rPr>
      </w:pPr>
      <w:hyperlink w:anchor="bookmark80" w:tooltip="Current Document">
        <w:r w:rsidRPr="00587D1A">
          <w:rPr>
            <w:rFonts w:ascii="Times New Roman" w:eastAsia="Times New Roman" w:hAnsi="Times New Roman" w:cs="Times New Roman"/>
            <w:color w:val="000000"/>
            <w:kern w:val="0"/>
            <w:sz w:val="26"/>
            <w:szCs w:val="26"/>
            <w:lang w:eastAsia="ru-RU" w:bidi="ru-RU"/>
          </w:rPr>
          <w:t xml:space="preserve"> Иммуногистохимическая оценка экспрессии циклооксигеназ при</w:t>
        </w:r>
      </w:hyperlink>
    </w:p>
    <w:p w:rsidR="00587D1A" w:rsidRPr="00587D1A" w:rsidRDefault="00587D1A" w:rsidP="00587D1A">
      <w:pPr>
        <w:tabs>
          <w:tab w:val="clear" w:pos="709"/>
          <w:tab w:val="right" w:leader="dot" w:pos="9889"/>
        </w:tabs>
        <w:suppressAutoHyphens w:val="0"/>
        <w:spacing w:after="0" w:line="480" w:lineRule="exact"/>
        <w:ind w:left="220" w:firstLine="0"/>
        <w:rPr>
          <w:rFonts w:ascii="Times New Roman" w:eastAsia="Times New Roman" w:hAnsi="Times New Roman" w:cs="Times New Roman"/>
          <w:color w:val="000000"/>
          <w:kern w:val="0"/>
          <w:sz w:val="26"/>
          <w:szCs w:val="26"/>
          <w:lang w:eastAsia="ru-RU" w:bidi="ru-RU"/>
        </w:rPr>
      </w:pPr>
      <w:hyperlink w:anchor="bookmark82" w:tooltip="Current Document">
        <w:r w:rsidRPr="00587D1A">
          <w:rPr>
            <w:rFonts w:ascii="Times New Roman" w:eastAsia="Times New Roman" w:hAnsi="Times New Roman" w:cs="Times New Roman"/>
            <w:color w:val="000000"/>
            <w:kern w:val="0"/>
            <w:sz w:val="26"/>
            <w:szCs w:val="26"/>
            <w:lang w:eastAsia="ru-RU" w:bidi="ru-RU"/>
          </w:rPr>
          <w:t>ишемии сетчатки</w:t>
        </w:r>
        <w:r w:rsidRPr="00587D1A">
          <w:rPr>
            <w:rFonts w:ascii="Times New Roman" w:eastAsia="Times New Roman" w:hAnsi="Times New Roman" w:cs="Times New Roman"/>
            <w:color w:val="000000"/>
            <w:kern w:val="0"/>
            <w:sz w:val="26"/>
            <w:szCs w:val="26"/>
            <w:lang w:eastAsia="ru-RU" w:bidi="ru-RU"/>
          </w:rPr>
          <w:tab/>
          <w:t>96</w:t>
        </w:r>
      </w:hyperlink>
    </w:p>
    <w:p w:rsidR="00587D1A" w:rsidRPr="00587D1A" w:rsidRDefault="00587D1A" w:rsidP="00587D1A">
      <w:pPr>
        <w:numPr>
          <w:ilvl w:val="0"/>
          <w:numId w:val="22"/>
        </w:numPr>
        <w:tabs>
          <w:tab w:val="clear" w:pos="709"/>
          <w:tab w:val="left" w:pos="1020"/>
          <w:tab w:val="right" w:leader="dot" w:pos="988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81" w:tooltip="Current Document">
        <w:r w:rsidRPr="00587D1A">
          <w:rPr>
            <w:rFonts w:ascii="Times New Roman" w:eastAsia="Times New Roman" w:hAnsi="Times New Roman" w:cs="Times New Roman"/>
            <w:color w:val="000000"/>
            <w:kern w:val="0"/>
            <w:sz w:val="26"/>
            <w:szCs w:val="26"/>
            <w:lang w:eastAsia="ru-RU" w:bidi="ru-RU"/>
          </w:rPr>
          <w:t>Обсуждение результатов иммуногистохимической оценки экспрессии циклооксигеназ</w:t>
        </w:r>
        <w:r w:rsidRPr="00587D1A">
          <w:rPr>
            <w:rFonts w:ascii="Times New Roman" w:eastAsia="Times New Roman" w:hAnsi="Times New Roman" w:cs="Times New Roman"/>
            <w:color w:val="000000"/>
            <w:kern w:val="0"/>
            <w:sz w:val="26"/>
            <w:szCs w:val="26"/>
            <w:lang w:eastAsia="ru-RU" w:bidi="ru-RU"/>
          </w:rPr>
          <w:tab/>
          <w:t>99</w:t>
        </w:r>
      </w:hyperlink>
    </w:p>
    <w:p w:rsidR="00587D1A" w:rsidRPr="00587D1A" w:rsidRDefault="00587D1A" w:rsidP="00587D1A">
      <w:pPr>
        <w:numPr>
          <w:ilvl w:val="0"/>
          <w:numId w:val="20"/>
        </w:numPr>
        <w:tabs>
          <w:tab w:val="clear" w:pos="709"/>
          <w:tab w:val="right" w:leader="dot" w:pos="9672"/>
        </w:tabs>
        <w:suppressAutoHyphens w:val="0"/>
        <w:spacing w:after="0" w:line="480" w:lineRule="exact"/>
        <w:ind w:left="220" w:firstLine="0"/>
        <w:jc w:val="left"/>
        <w:rPr>
          <w:rFonts w:ascii="Times New Roman" w:eastAsia="Times New Roman" w:hAnsi="Times New Roman" w:cs="Times New Roman"/>
          <w:color w:val="000000"/>
          <w:kern w:val="0"/>
          <w:sz w:val="26"/>
          <w:szCs w:val="26"/>
          <w:lang w:eastAsia="ru-RU" w:bidi="ru-RU"/>
        </w:rPr>
      </w:pPr>
      <w:hyperlink w:anchor="bookmark86" w:tooltip="Current Document">
        <w:r w:rsidRPr="00587D1A">
          <w:rPr>
            <w:rFonts w:ascii="Times New Roman" w:eastAsia="Times New Roman" w:hAnsi="Times New Roman" w:cs="Times New Roman"/>
            <w:color w:val="000000"/>
            <w:kern w:val="0"/>
            <w:sz w:val="26"/>
            <w:szCs w:val="26"/>
            <w:lang w:eastAsia="ru-RU" w:bidi="ru-RU"/>
          </w:rPr>
          <w:t xml:space="preserve"> ОТ-ПЦР анализ ферментов воспалительного каскада при ишемии сетчатки</w:t>
        </w:r>
        <w:r w:rsidRPr="00587D1A">
          <w:rPr>
            <w:rFonts w:ascii="Times New Roman" w:eastAsia="Times New Roman" w:hAnsi="Times New Roman" w:cs="Times New Roman"/>
            <w:color w:val="000000"/>
            <w:kern w:val="0"/>
            <w:sz w:val="26"/>
            <w:szCs w:val="26"/>
            <w:lang w:eastAsia="ru-RU" w:bidi="ru-RU"/>
          </w:rPr>
          <w:tab/>
          <w:t>102</w:t>
        </w:r>
      </w:hyperlink>
    </w:p>
    <w:p w:rsidR="00587D1A" w:rsidRPr="00587D1A" w:rsidRDefault="00587D1A" w:rsidP="00587D1A">
      <w:pPr>
        <w:numPr>
          <w:ilvl w:val="0"/>
          <w:numId w:val="23"/>
        </w:numPr>
        <w:tabs>
          <w:tab w:val="clear" w:pos="709"/>
          <w:tab w:val="right" w:leader="dot" w:pos="945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Обсуждение результатов экспрессии мРНК ферментов каскада арахидоновой кислоты</w:t>
      </w:r>
      <w:r w:rsidRPr="00587D1A">
        <w:rPr>
          <w:rFonts w:ascii="Times New Roman" w:eastAsia="Times New Roman" w:hAnsi="Times New Roman" w:cs="Times New Roman"/>
          <w:color w:val="000000"/>
          <w:kern w:val="0"/>
          <w:sz w:val="26"/>
          <w:szCs w:val="26"/>
          <w:lang w:eastAsia="ru-RU" w:bidi="ru-RU"/>
        </w:rPr>
        <w:tab/>
        <w:t>105</w:t>
      </w:r>
    </w:p>
    <w:p w:rsidR="00587D1A" w:rsidRPr="00587D1A" w:rsidRDefault="00587D1A" w:rsidP="00587D1A">
      <w:pPr>
        <w:numPr>
          <w:ilvl w:val="0"/>
          <w:numId w:val="20"/>
        </w:numPr>
        <w:tabs>
          <w:tab w:val="clear" w:pos="709"/>
        </w:tabs>
        <w:suppressAutoHyphens w:val="0"/>
        <w:spacing w:after="0" w:line="480" w:lineRule="exact"/>
        <w:ind w:left="220" w:firstLine="0"/>
        <w:jc w:val="left"/>
        <w:rPr>
          <w:rFonts w:ascii="Times New Roman" w:eastAsia="Times New Roman" w:hAnsi="Times New Roman" w:cs="Times New Roman"/>
          <w:color w:val="000000"/>
          <w:kern w:val="0"/>
          <w:sz w:val="26"/>
          <w:szCs w:val="26"/>
          <w:lang w:eastAsia="ru-RU" w:bidi="ru-RU"/>
        </w:rPr>
      </w:pPr>
      <w:hyperlink w:anchor="bookmark89" w:tooltip="Current Document">
        <w:r w:rsidRPr="00587D1A">
          <w:rPr>
            <w:rFonts w:ascii="Times New Roman" w:eastAsia="Times New Roman" w:hAnsi="Times New Roman" w:cs="Times New Roman"/>
            <w:color w:val="000000"/>
            <w:kern w:val="0"/>
            <w:sz w:val="26"/>
            <w:szCs w:val="26"/>
            <w:lang w:eastAsia="ru-RU" w:bidi="ru-RU"/>
          </w:rPr>
          <w:t xml:space="preserve"> Результаты оценки ишемического повреждения сетчатки в модели</w:t>
        </w:r>
      </w:hyperlink>
      <w:r w:rsidRPr="00587D1A">
        <w:rPr>
          <w:rFonts w:ascii="Times New Roman" w:eastAsia="Times New Roman" w:hAnsi="Times New Roman" w:cs="Times New Roman"/>
          <w:color w:val="000000"/>
          <w:kern w:val="0"/>
          <w:sz w:val="26"/>
          <w:szCs w:val="26"/>
          <w:lang w:eastAsia="ru-RU" w:bidi="ru-RU"/>
        </w:rPr>
        <w:t xml:space="preserve"> </w:t>
      </w:r>
      <w:hyperlink w:anchor="bookmark89" w:tooltip="Current Document">
        <w:r w:rsidRPr="00587D1A">
          <w:rPr>
            <w:rFonts w:ascii="Times New Roman" w:eastAsia="Times New Roman" w:hAnsi="Times New Roman" w:cs="Times New Roman"/>
            <w:color w:val="000000"/>
            <w:kern w:val="0"/>
            <w:sz w:val="26"/>
            <w:szCs w:val="26"/>
            <w:lang w:eastAsia="ru-RU" w:bidi="ru-RU"/>
          </w:rPr>
          <w:t>необратимой ишемии на фоне блокады каскада арахидоновой кислоты.. 107</w:t>
        </w:r>
      </w:hyperlink>
    </w:p>
    <w:p w:rsidR="00587D1A" w:rsidRPr="00587D1A" w:rsidRDefault="00587D1A" w:rsidP="00587D1A">
      <w:pPr>
        <w:numPr>
          <w:ilvl w:val="0"/>
          <w:numId w:val="24"/>
        </w:numPr>
        <w:tabs>
          <w:tab w:val="clear" w:pos="709"/>
          <w:tab w:val="right" w:leader="dot" w:pos="945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Общее состояние животных в модели необратимой ишемии на фоне блокаторов каскада арахидоновой кислоты</w:t>
      </w:r>
      <w:r w:rsidRPr="00587D1A">
        <w:rPr>
          <w:rFonts w:ascii="Times New Roman" w:eastAsia="Times New Roman" w:hAnsi="Times New Roman" w:cs="Times New Roman"/>
          <w:color w:val="000000"/>
          <w:kern w:val="0"/>
          <w:sz w:val="26"/>
          <w:szCs w:val="26"/>
          <w:lang w:eastAsia="ru-RU" w:bidi="ru-RU"/>
        </w:rPr>
        <w:tab/>
        <w:t>107</w:t>
      </w:r>
    </w:p>
    <w:p w:rsidR="00587D1A" w:rsidRPr="00587D1A" w:rsidRDefault="00587D1A" w:rsidP="00587D1A">
      <w:pPr>
        <w:numPr>
          <w:ilvl w:val="0"/>
          <w:numId w:val="2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1" w:tooltip="Current Document">
        <w:r w:rsidRPr="00587D1A">
          <w:rPr>
            <w:rFonts w:ascii="Times New Roman" w:eastAsia="Times New Roman" w:hAnsi="Times New Roman" w:cs="Times New Roman"/>
            <w:color w:val="000000"/>
            <w:kern w:val="0"/>
            <w:sz w:val="26"/>
            <w:szCs w:val="26"/>
            <w:lang w:eastAsia="ru-RU" w:bidi="ru-RU"/>
          </w:rPr>
          <w:t xml:space="preserve"> Гистологическая оценка ишемического повреждения сетчатки при</w:t>
        </w:r>
      </w:hyperlink>
      <w:r w:rsidRPr="00587D1A">
        <w:rPr>
          <w:rFonts w:ascii="Times New Roman" w:eastAsia="Times New Roman" w:hAnsi="Times New Roman" w:cs="Times New Roman"/>
          <w:color w:val="000000"/>
          <w:kern w:val="0"/>
          <w:sz w:val="26"/>
          <w:szCs w:val="26"/>
          <w:lang w:eastAsia="ru-RU" w:bidi="ru-RU"/>
        </w:rPr>
        <w:t xml:space="preserve"> </w:t>
      </w:r>
      <w:hyperlink w:anchor="bookmark91" w:tooltip="Current Document">
        <w:r w:rsidRPr="00587D1A">
          <w:rPr>
            <w:rFonts w:ascii="Times New Roman" w:eastAsia="Times New Roman" w:hAnsi="Times New Roman" w:cs="Times New Roman"/>
            <w:color w:val="000000"/>
            <w:kern w:val="0"/>
            <w:sz w:val="26"/>
            <w:szCs w:val="26"/>
            <w:lang w:eastAsia="ru-RU" w:bidi="ru-RU"/>
          </w:rPr>
          <w:t>необратимой ишемии на фоне блокаторов каскада арахидоновой кислоты .. 110</w:t>
        </w:r>
      </w:hyperlink>
    </w:p>
    <w:p w:rsidR="00587D1A" w:rsidRPr="00587D1A" w:rsidRDefault="00587D1A" w:rsidP="00587D1A">
      <w:pPr>
        <w:numPr>
          <w:ilvl w:val="0"/>
          <w:numId w:val="24"/>
        </w:numPr>
        <w:tabs>
          <w:tab w:val="clear" w:pos="709"/>
          <w:tab w:val="right" w:leader="dot" w:pos="945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5" w:tooltip="Current Document">
        <w:r w:rsidRPr="00587D1A">
          <w:rPr>
            <w:rFonts w:ascii="Times New Roman" w:eastAsia="Times New Roman" w:hAnsi="Times New Roman" w:cs="Times New Roman"/>
            <w:color w:val="000000"/>
            <w:kern w:val="0"/>
            <w:sz w:val="26"/>
            <w:szCs w:val="26"/>
            <w:lang w:eastAsia="ru-RU" w:bidi="ru-RU"/>
          </w:rPr>
          <w:t xml:space="preserve"> Офтальмоскопические изменения при необратимой ишемии на фоне блокаторов каскада арахидоновой кислоты</w:t>
        </w:r>
        <w:r w:rsidRPr="00587D1A">
          <w:rPr>
            <w:rFonts w:ascii="Times New Roman" w:eastAsia="Times New Roman" w:hAnsi="Times New Roman" w:cs="Times New Roman"/>
            <w:color w:val="000000"/>
            <w:kern w:val="0"/>
            <w:sz w:val="26"/>
            <w:szCs w:val="26"/>
            <w:lang w:eastAsia="ru-RU" w:bidi="ru-RU"/>
          </w:rPr>
          <w:tab/>
          <w:t>115</w:t>
        </w:r>
      </w:hyperlink>
    </w:p>
    <w:p w:rsidR="00587D1A" w:rsidRPr="00587D1A" w:rsidRDefault="00587D1A" w:rsidP="00587D1A">
      <w:pPr>
        <w:numPr>
          <w:ilvl w:val="0"/>
          <w:numId w:val="24"/>
        </w:numPr>
        <w:tabs>
          <w:tab w:val="clear" w:pos="709"/>
          <w:tab w:val="right" w:leader="dot" w:pos="945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7" w:tooltip="Current Document">
        <w:r w:rsidRPr="00587D1A">
          <w:rPr>
            <w:rFonts w:ascii="Times New Roman" w:eastAsia="Times New Roman" w:hAnsi="Times New Roman" w:cs="Times New Roman"/>
            <w:color w:val="000000"/>
            <w:kern w:val="0"/>
            <w:sz w:val="26"/>
            <w:szCs w:val="26"/>
            <w:lang w:eastAsia="ru-RU" w:bidi="ru-RU"/>
          </w:rPr>
          <w:t xml:space="preserve"> Оценка функциональных нарушений в модели необратимой </w:t>
        </w:r>
        <w:r w:rsidRPr="00587D1A">
          <w:rPr>
            <w:rFonts w:ascii="Times New Roman" w:eastAsia="Times New Roman" w:hAnsi="Times New Roman" w:cs="Times New Roman"/>
            <w:color w:val="000000"/>
            <w:kern w:val="0"/>
            <w:sz w:val="26"/>
            <w:szCs w:val="26"/>
            <w:u w:val="single"/>
            <w:lang w:eastAsia="ru-RU" w:bidi="ru-RU"/>
          </w:rPr>
          <w:t>иш</w:t>
        </w:r>
        <w:r w:rsidRPr="00587D1A">
          <w:rPr>
            <w:rFonts w:ascii="Times New Roman" w:eastAsia="Times New Roman" w:hAnsi="Times New Roman" w:cs="Times New Roman"/>
            <w:color w:val="000000"/>
            <w:kern w:val="0"/>
            <w:sz w:val="26"/>
            <w:szCs w:val="26"/>
            <w:lang w:eastAsia="ru-RU" w:bidi="ru-RU"/>
          </w:rPr>
          <w:t>емии сетчатки на фоне блокаторов каскада арахидоновой кислоты</w:t>
        </w:r>
        <w:r w:rsidRPr="00587D1A">
          <w:rPr>
            <w:rFonts w:ascii="Times New Roman" w:eastAsia="Times New Roman" w:hAnsi="Times New Roman" w:cs="Times New Roman"/>
            <w:color w:val="000000"/>
            <w:kern w:val="0"/>
            <w:sz w:val="26"/>
            <w:szCs w:val="26"/>
            <w:lang w:eastAsia="ru-RU" w:bidi="ru-RU"/>
          </w:rPr>
          <w:tab/>
          <w:t>119</w:t>
        </w:r>
      </w:hyperlink>
      <w:r w:rsidRPr="00587D1A">
        <w:rPr>
          <w:rFonts w:ascii="Times New Roman" w:eastAsia="Times New Roman" w:hAnsi="Times New Roman" w:cs="Times New Roman"/>
          <w:color w:val="000000"/>
          <w:kern w:val="0"/>
          <w:sz w:val="26"/>
          <w:szCs w:val="26"/>
          <w:lang w:eastAsia="ru-RU" w:bidi="ru-RU"/>
        </w:rPr>
        <w:fldChar w:fldCharType="end"/>
      </w:r>
    </w:p>
    <w:p w:rsidR="00587D1A" w:rsidRPr="00587D1A" w:rsidRDefault="00587D1A" w:rsidP="00587D1A">
      <w:pPr>
        <w:numPr>
          <w:ilvl w:val="0"/>
          <w:numId w:val="24"/>
        </w:numPr>
        <w:tabs>
          <w:tab w:val="clear" w:pos="709"/>
          <w:tab w:val="left" w:pos="1235"/>
        </w:tabs>
        <w:suppressAutoHyphens w:val="0"/>
        <w:spacing w:after="1" w:line="260" w:lineRule="exact"/>
        <w:jc w:val="left"/>
        <w:rPr>
          <w:rFonts w:ascii="Times New Roman" w:eastAsia="Times New Roman" w:hAnsi="Times New Roman" w:cs="Times New Roman"/>
          <w:color w:val="000000"/>
          <w:kern w:val="0"/>
          <w:sz w:val="26"/>
          <w:szCs w:val="26"/>
          <w:lang w:eastAsia="ru-RU" w:bidi="ru-RU"/>
        </w:rPr>
      </w:pPr>
      <w:hyperlink w:anchor="bookmark98" w:tooltip="Current Document">
        <w:r w:rsidRPr="00587D1A">
          <w:rPr>
            <w:rFonts w:ascii="Times New Roman" w:eastAsia="Times New Roman" w:hAnsi="Times New Roman" w:cs="Times New Roman"/>
            <w:color w:val="000000"/>
            <w:kern w:val="0"/>
            <w:sz w:val="26"/>
            <w:szCs w:val="26"/>
            <w:lang w:eastAsia="ru-RU" w:bidi="ru-RU"/>
          </w:rPr>
          <w:t>Обсуждение результатов оценки ишемического повреждения сетчатки</w:t>
        </w:r>
      </w:hyperlink>
    </w:p>
    <w:p w:rsidR="00587D1A" w:rsidRPr="00587D1A" w:rsidRDefault="00587D1A" w:rsidP="00587D1A">
      <w:pPr>
        <w:tabs>
          <w:tab w:val="clear" w:pos="709"/>
          <w:tab w:val="right" w:leader="dot" w:pos="9909"/>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fldChar w:fldCharType="begin"/>
      </w:r>
      <w:r w:rsidRPr="00587D1A">
        <w:rPr>
          <w:rFonts w:ascii="Times New Roman" w:eastAsia="Times New Roman" w:hAnsi="Times New Roman" w:cs="Times New Roman"/>
          <w:color w:val="000000"/>
          <w:kern w:val="0"/>
          <w:sz w:val="26"/>
          <w:szCs w:val="26"/>
          <w:lang w:eastAsia="ru-RU" w:bidi="ru-RU"/>
        </w:rPr>
        <w:instrText xml:space="preserve"> TOC \o "1-5" \h \z </w:instrText>
      </w:r>
      <w:r w:rsidRPr="00587D1A">
        <w:rPr>
          <w:rFonts w:ascii="Times New Roman" w:eastAsia="Times New Roman" w:hAnsi="Times New Roman" w:cs="Times New Roman"/>
          <w:color w:val="000000"/>
          <w:kern w:val="0"/>
          <w:sz w:val="26"/>
          <w:szCs w:val="26"/>
          <w:lang w:eastAsia="ru-RU" w:bidi="ru-RU"/>
        </w:rPr>
        <w:fldChar w:fldCharType="separate"/>
      </w:r>
      <w:r w:rsidRPr="00587D1A">
        <w:rPr>
          <w:rFonts w:ascii="Times New Roman" w:eastAsia="Times New Roman" w:hAnsi="Times New Roman" w:cs="Times New Roman"/>
          <w:color w:val="000000"/>
          <w:kern w:val="0"/>
          <w:sz w:val="26"/>
          <w:szCs w:val="26"/>
          <w:lang w:eastAsia="ru-RU" w:bidi="ru-RU"/>
        </w:rPr>
        <w:t>на фоне блокаторов каскада арахидоновой кислоты</w:t>
      </w:r>
      <w:r w:rsidRPr="00587D1A">
        <w:rPr>
          <w:rFonts w:ascii="Times New Roman" w:eastAsia="Times New Roman" w:hAnsi="Times New Roman" w:cs="Times New Roman"/>
          <w:color w:val="000000"/>
          <w:kern w:val="0"/>
          <w:sz w:val="26"/>
          <w:szCs w:val="26"/>
          <w:lang w:eastAsia="ru-RU" w:bidi="ru-RU"/>
        </w:rPr>
        <w:tab/>
        <w:t>121</w:t>
      </w:r>
    </w:p>
    <w:p w:rsidR="00587D1A" w:rsidRPr="00587D1A" w:rsidRDefault="00587D1A" w:rsidP="00587D1A">
      <w:pPr>
        <w:tabs>
          <w:tab w:val="clear" w:pos="709"/>
          <w:tab w:val="right" w:leader="dot" w:pos="99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hyperlink w:anchor="bookmark100" w:tooltip="Current Document">
        <w:r w:rsidRPr="00587D1A">
          <w:rPr>
            <w:rFonts w:ascii="Times New Roman" w:eastAsia="Times New Roman" w:hAnsi="Times New Roman" w:cs="Times New Roman"/>
            <w:color w:val="000000"/>
            <w:kern w:val="0"/>
            <w:sz w:val="26"/>
            <w:szCs w:val="26"/>
            <w:lang w:eastAsia="ru-RU" w:bidi="ru-RU"/>
          </w:rPr>
          <w:t>Глава 4. Заключение</w:t>
        </w:r>
        <w:r w:rsidRPr="00587D1A">
          <w:rPr>
            <w:rFonts w:ascii="Times New Roman" w:eastAsia="Times New Roman" w:hAnsi="Times New Roman" w:cs="Times New Roman"/>
            <w:color w:val="000000"/>
            <w:kern w:val="0"/>
            <w:sz w:val="26"/>
            <w:szCs w:val="26"/>
            <w:lang w:eastAsia="ru-RU" w:bidi="ru-RU"/>
          </w:rPr>
          <w:tab/>
          <w:t>126</w:t>
        </w:r>
      </w:hyperlink>
    </w:p>
    <w:p w:rsidR="00587D1A" w:rsidRPr="00587D1A" w:rsidRDefault="00587D1A" w:rsidP="00587D1A">
      <w:pPr>
        <w:tabs>
          <w:tab w:val="clear" w:pos="709"/>
          <w:tab w:val="right" w:leader="dot" w:pos="988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02" w:tooltip="Current Document">
        <w:r w:rsidRPr="00587D1A">
          <w:rPr>
            <w:rFonts w:ascii="Times New Roman" w:eastAsia="Times New Roman" w:hAnsi="Times New Roman" w:cs="Times New Roman"/>
            <w:color w:val="000000"/>
            <w:kern w:val="0"/>
            <w:sz w:val="26"/>
            <w:szCs w:val="26"/>
            <w:lang w:eastAsia="ru-RU" w:bidi="ru-RU"/>
          </w:rPr>
          <w:t>Выводы</w:t>
        </w:r>
        <w:r w:rsidRPr="00587D1A">
          <w:rPr>
            <w:rFonts w:ascii="Times New Roman" w:eastAsia="Times New Roman" w:hAnsi="Times New Roman" w:cs="Times New Roman"/>
            <w:color w:val="000000"/>
            <w:kern w:val="0"/>
            <w:sz w:val="26"/>
            <w:szCs w:val="26"/>
            <w:lang w:eastAsia="ru-RU" w:bidi="ru-RU"/>
          </w:rPr>
          <w:tab/>
          <w:t>128</w:t>
        </w:r>
      </w:hyperlink>
    </w:p>
    <w:p w:rsidR="00587D1A" w:rsidRPr="00587D1A" w:rsidRDefault="00587D1A" w:rsidP="00587D1A">
      <w:pPr>
        <w:tabs>
          <w:tab w:val="clear" w:pos="709"/>
          <w:tab w:val="right" w:leader="dot" w:pos="99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hyperlink w:anchor="bookmark104" w:tooltip="Current Document">
        <w:r w:rsidRPr="00587D1A">
          <w:rPr>
            <w:rFonts w:ascii="Times New Roman" w:eastAsia="Times New Roman" w:hAnsi="Times New Roman" w:cs="Times New Roman"/>
            <w:color w:val="000000"/>
            <w:kern w:val="0"/>
            <w:sz w:val="26"/>
            <w:szCs w:val="26"/>
            <w:lang w:eastAsia="ru-RU" w:bidi="ru-RU"/>
          </w:rPr>
          <w:t>Список сокращений</w:t>
        </w:r>
        <w:r w:rsidRPr="00587D1A">
          <w:rPr>
            <w:rFonts w:ascii="Times New Roman" w:eastAsia="Times New Roman" w:hAnsi="Times New Roman" w:cs="Times New Roman"/>
            <w:color w:val="000000"/>
            <w:kern w:val="0"/>
            <w:sz w:val="26"/>
            <w:szCs w:val="26"/>
            <w:lang w:eastAsia="ru-RU" w:bidi="ru-RU"/>
          </w:rPr>
          <w:tab/>
          <w:t>130</w:t>
        </w:r>
      </w:hyperlink>
    </w:p>
    <w:p w:rsidR="00587D1A" w:rsidRPr="00587D1A" w:rsidRDefault="00587D1A" w:rsidP="00587D1A">
      <w:pPr>
        <w:tabs>
          <w:tab w:val="clear" w:pos="709"/>
          <w:tab w:val="right" w:leader="dot" w:pos="99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sectPr w:rsidR="00587D1A" w:rsidRPr="00587D1A">
          <w:type w:val="continuous"/>
          <w:pgSz w:w="11909" w:h="16838"/>
          <w:pgMar w:top="1523" w:right="993" w:bottom="990" w:left="998" w:header="0" w:footer="3" w:gutter="0"/>
          <w:cols w:space="720"/>
          <w:noEndnote/>
          <w:docGrid w:linePitch="360"/>
        </w:sectPr>
      </w:pPr>
      <w:hyperlink w:anchor="bookmark106" w:tooltip="Current Document">
        <w:r w:rsidRPr="00587D1A">
          <w:rPr>
            <w:rFonts w:ascii="Times New Roman" w:eastAsia="Times New Roman" w:hAnsi="Times New Roman" w:cs="Times New Roman"/>
            <w:color w:val="000000"/>
            <w:kern w:val="0"/>
            <w:sz w:val="26"/>
            <w:szCs w:val="26"/>
            <w:lang w:eastAsia="ru-RU" w:bidi="ru-RU"/>
          </w:rPr>
          <w:t>Список литературы</w:t>
        </w:r>
        <w:r w:rsidRPr="00587D1A">
          <w:rPr>
            <w:rFonts w:ascii="Times New Roman" w:eastAsia="Times New Roman" w:hAnsi="Times New Roman" w:cs="Times New Roman"/>
            <w:color w:val="000000"/>
            <w:kern w:val="0"/>
            <w:sz w:val="26"/>
            <w:szCs w:val="26"/>
            <w:lang w:eastAsia="ru-RU" w:bidi="ru-RU"/>
          </w:rPr>
          <w:tab/>
          <w:t>132</w:t>
        </w:r>
      </w:hyperlink>
      <w:r w:rsidRPr="00587D1A">
        <w:rPr>
          <w:rFonts w:ascii="Times New Roman" w:eastAsia="Times New Roman" w:hAnsi="Times New Roman" w:cs="Times New Roman"/>
          <w:color w:val="000000"/>
          <w:kern w:val="0"/>
          <w:sz w:val="26"/>
          <w:szCs w:val="26"/>
          <w:lang w:eastAsia="ru-RU" w:bidi="ru-RU"/>
        </w:rPr>
        <w:fldChar w:fldCharType="end"/>
      </w:r>
    </w:p>
    <w:p w:rsidR="00587D1A" w:rsidRPr="00587D1A" w:rsidRDefault="00587D1A" w:rsidP="00587D1A">
      <w:pPr>
        <w:keepNext/>
        <w:keepLines/>
        <w:tabs>
          <w:tab w:val="clear" w:pos="709"/>
        </w:tabs>
        <w:suppressAutoHyphens w:val="0"/>
        <w:spacing w:after="768" w:line="300" w:lineRule="exact"/>
        <w:ind w:left="4660" w:firstLine="0"/>
        <w:jc w:val="left"/>
        <w:outlineLvl w:val="0"/>
        <w:rPr>
          <w:rFonts w:ascii="Times New Roman" w:eastAsia="Times New Roman" w:hAnsi="Times New Roman" w:cs="Times New Roman"/>
          <w:b/>
          <w:bCs/>
          <w:color w:val="000000"/>
          <w:kern w:val="0"/>
          <w:sz w:val="30"/>
          <w:szCs w:val="30"/>
          <w:lang w:eastAsia="ru-RU" w:bidi="ru-RU"/>
        </w:rPr>
      </w:pPr>
      <w:bookmarkStart w:id="1" w:name="bookmark1"/>
      <w:r w:rsidRPr="00587D1A">
        <w:rPr>
          <w:rFonts w:ascii="Times New Roman" w:eastAsia="Times New Roman" w:hAnsi="Times New Roman" w:cs="Times New Roman"/>
          <w:b/>
          <w:bCs/>
          <w:color w:val="000000"/>
          <w:kern w:val="0"/>
          <w:sz w:val="30"/>
          <w:szCs w:val="30"/>
          <w:lang w:eastAsia="ru-RU" w:bidi="ru-RU"/>
        </w:rPr>
        <w:t>Введение</w:t>
      </w:r>
      <w:bookmarkEnd w:id="1"/>
    </w:p>
    <w:p w:rsidR="00587D1A" w:rsidRPr="00587D1A" w:rsidRDefault="00587D1A" w:rsidP="00587D1A">
      <w:pPr>
        <w:keepNext/>
        <w:keepLines/>
        <w:tabs>
          <w:tab w:val="clear" w:pos="709"/>
        </w:tabs>
        <w:suppressAutoHyphens w:val="0"/>
        <w:spacing w:after="0" w:line="480" w:lineRule="exact"/>
        <w:ind w:left="2020" w:firstLine="0"/>
        <w:jc w:val="left"/>
        <w:outlineLvl w:val="1"/>
        <w:rPr>
          <w:rFonts w:ascii="Times New Roman" w:eastAsia="Times New Roman" w:hAnsi="Times New Roman" w:cs="Times New Roman"/>
          <w:color w:val="000000"/>
          <w:kern w:val="0"/>
          <w:sz w:val="26"/>
          <w:szCs w:val="26"/>
          <w:lang w:eastAsia="ru-RU" w:bidi="ru-RU"/>
        </w:rPr>
      </w:pPr>
      <w:bookmarkStart w:id="2" w:name="bookmark2"/>
      <w:r w:rsidRPr="00587D1A">
        <w:rPr>
          <w:rFonts w:ascii="Times New Roman" w:eastAsia="Times New Roman" w:hAnsi="Times New Roman" w:cs="Times New Roman"/>
          <w:color w:val="000000"/>
          <w:kern w:val="0"/>
          <w:sz w:val="26"/>
          <w:szCs w:val="26"/>
          <w:lang w:eastAsia="ru-RU" w:bidi="ru-RU"/>
        </w:rPr>
        <w:t>Актуальность работы и степень ее разработанности</w:t>
      </w:r>
      <w:bookmarkEnd w:id="2"/>
    </w:p>
    <w:p w:rsidR="00587D1A" w:rsidRPr="00587D1A" w:rsidRDefault="00587D1A" w:rsidP="00587D1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bookmarkStart w:id="3" w:name="bookmark3"/>
      <w:r w:rsidRPr="00587D1A">
        <w:rPr>
          <w:rFonts w:ascii="Times New Roman" w:eastAsia="Times New Roman" w:hAnsi="Times New Roman" w:cs="Times New Roman"/>
          <w:color w:val="000000"/>
          <w:kern w:val="0"/>
          <w:sz w:val="26"/>
          <w:szCs w:val="26"/>
          <w:u w:val="single"/>
          <w:lang w:eastAsia="ru-RU" w:bidi="ru-RU"/>
        </w:rPr>
        <w:t>Иш</w:t>
      </w:r>
      <w:r w:rsidRPr="00587D1A">
        <w:rPr>
          <w:rFonts w:ascii="Times New Roman" w:eastAsia="Times New Roman" w:hAnsi="Times New Roman" w:cs="Times New Roman"/>
          <w:color w:val="000000"/>
          <w:kern w:val="0"/>
          <w:sz w:val="26"/>
          <w:szCs w:val="26"/>
          <w:lang w:eastAsia="ru-RU" w:bidi="ru-RU"/>
        </w:rPr>
        <w:t>емия сетчатки может сопровождать такие офтальмологические заболевания, как макулярные дегенеративные заболевания, глаукома или быть самостоятельным заболеванием [168]. Системные заболевания - атеросклероз, ишемическая болезнь сердца, гипертоническая болезнь и сахарный диабет - могут вызывать нарушения микроциркуляторного кровотока сетчатки глаза, гипоксию и ишемию тканей глаза [1]. Доля ретинопатий сосудистого генеза составляет 34,7</w:t>
      </w:r>
      <w:r w:rsidRPr="00587D1A">
        <w:rPr>
          <w:rFonts w:ascii="Times New Roman" w:eastAsia="Times New Roman" w:hAnsi="Times New Roman" w:cs="Times New Roman"/>
          <w:color w:val="000000"/>
          <w:kern w:val="0"/>
          <w:sz w:val="26"/>
          <w:szCs w:val="26"/>
          <w:lang w:eastAsia="ru-RU" w:bidi="ru-RU"/>
        </w:rPr>
        <w:softHyphen/>
        <w:t>54,9% от общего количества заболеваний сетчатки и зрительного нерва [2]. К 2025 году по данным ВОЗ ожидается увеличение данной цифры за счет роста числа сердечно-сосудистых заболеваний.</w:t>
      </w:r>
      <w:bookmarkEnd w:id="3"/>
    </w:p>
    <w:p w:rsidR="00587D1A" w:rsidRPr="00587D1A" w:rsidRDefault="00587D1A" w:rsidP="00587D1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Медленное и незаметное развитие клинических симптомов приводит к незаметной потере зрения пациентами, так как они легко адаптируются к сужению полей зрения и другим нарушениям, поэтому ишемию сетчатки диагностируют при значительном нарушении функции клеток, которое часто является необратимым. Современные терапевтические подходы направлены на возобновление и улучшение кровотока и часто оказываются малоэффективными [126]. Терапии, поддерживающей жизнеспособность клеток сетчатки во время ишемии не разработано. Поэтому результаты исследований, определяющих ключевые механизмы ишемического повреждения нейронов сетчатки, являются актуальными.</w:t>
      </w:r>
    </w:p>
    <w:p w:rsidR="00587D1A" w:rsidRPr="00587D1A" w:rsidRDefault="00587D1A" w:rsidP="00587D1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Фосфолипаза А2 в ответ на ишемию увеличивает продукцию арахидоновой кислоты и ее метаболитов. Показано, что в сетчатке в норме присутствуют две изоформы циклооксигеназы (ЦОГ1 и ЦОГ2) - ключевые ферменты биосинтеза простагландинов [84]. В норме они локализованы в слое ганглионарных клеток, внутреннем плексиформном, внутреннем ядерном, наружном ядерном слоях, а ЦОГ2 дополнительно в наружном плексиформном. ЦОГ и синтезируемые простагландины влияют на функции нейронов сетчатки и участвуют в кровоснабжении глаза и регуляции внутриглазных жидкостей [56, 170]. Спектр и концентрация продуцируемых клеткой простагландинов зависит от изо формы фермента ЦОГ, ЦОГ1 или ЦОГ2, и наличия разных простагландинсинтаз. ЦОГ1 считается конститутивной изоформой, выполняющей регуляторную функцию в здоровых клетках. Экспрессия ЦОГ2 увеличивается в ответ на ишемию, развитие воспаления и при других патологических процессах, активность этого фермента существенно выше, чем ЦОГ1. При воспалении и ишемии изменяется спектр секретируемых простагландинов. Как правило, в ткани и крови увеличивается концентрация простагландина Е2 и снижается простагландина </w:t>
      </w:r>
      <w:r w:rsidRPr="00587D1A">
        <w:rPr>
          <w:rFonts w:ascii="Times New Roman" w:eastAsia="Times New Roman" w:hAnsi="Times New Roman" w:cs="Times New Roman"/>
          <w:color w:val="000000"/>
          <w:kern w:val="0"/>
          <w:sz w:val="26"/>
          <w:szCs w:val="26"/>
          <w:lang w:val="en-US" w:eastAsia="en-US" w:bidi="en-US"/>
        </w:rPr>
        <w:t>D</w:t>
      </w:r>
      <w:r w:rsidRPr="00587D1A">
        <w:rPr>
          <w:rFonts w:ascii="Times New Roman" w:eastAsia="Times New Roman" w:hAnsi="Times New Roman" w:cs="Times New Roman"/>
          <w:color w:val="000000"/>
          <w:kern w:val="0"/>
          <w:sz w:val="26"/>
          <w:szCs w:val="26"/>
          <w:lang w:eastAsia="en-US" w:bidi="en-US"/>
        </w:rPr>
        <w:t xml:space="preserve">2 </w:t>
      </w:r>
      <w:r w:rsidRPr="00587D1A">
        <w:rPr>
          <w:rFonts w:ascii="Times New Roman" w:eastAsia="Times New Roman" w:hAnsi="Times New Roman" w:cs="Times New Roman"/>
          <w:color w:val="000000"/>
          <w:kern w:val="0"/>
          <w:sz w:val="26"/>
          <w:szCs w:val="26"/>
          <w:lang w:eastAsia="ru-RU" w:bidi="ru-RU"/>
        </w:rPr>
        <w:t xml:space="preserve">[10]. Исследования, касающиеся роли простагландинов в глазу фрагментарны, в основном направлены на изучение эффектов различных простагландинов на отдельные клетки сетчатки </w:t>
      </w:r>
      <w:r w:rsidRPr="00587D1A">
        <w:rPr>
          <w:rFonts w:ascii="Times New Roman" w:eastAsia="Times New Roman" w:hAnsi="Times New Roman" w:cs="Times New Roman"/>
          <w:color w:val="000000"/>
          <w:kern w:val="0"/>
          <w:sz w:val="26"/>
          <w:szCs w:val="26"/>
          <w:lang w:val="en-US" w:eastAsia="en-US" w:bidi="en-US"/>
        </w:rPr>
        <w:t>in</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vitro</w:t>
      </w:r>
      <w:r w:rsidRPr="00587D1A">
        <w:rPr>
          <w:rFonts w:ascii="Times New Roman" w:eastAsia="Times New Roman" w:hAnsi="Times New Roman" w:cs="Times New Roman"/>
          <w:color w:val="000000"/>
          <w:kern w:val="0"/>
          <w:sz w:val="26"/>
          <w:szCs w:val="26"/>
          <w:lang w:eastAsia="en-US" w:bidi="en-US"/>
        </w:rPr>
        <w:t>.</w:t>
      </w:r>
    </w:p>
    <w:p w:rsidR="00587D1A" w:rsidRPr="00587D1A" w:rsidRDefault="00587D1A" w:rsidP="00587D1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sectPr w:rsidR="00587D1A" w:rsidRPr="00587D1A">
          <w:type w:val="continuous"/>
          <w:pgSz w:w="11909" w:h="16838"/>
          <w:pgMar w:top="1627" w:right="979" w:bottom="1051" w:left="984" w:header="0" w:footer="3" w:gutter="0"/>
          <w:cols w:space="720"/>
          <w:noEndnote/>
          <w:docGrid w:linePitch="360"/>
        </w:sectPr>
      </w:pPr>
      <w:r w:rsidRPr="00587D1A">
        <w:rPr>
          <w:rFonts w:ascii="Times New Roman" w:eastAsia="Times New Roman" w:hAnsi="Times New Roman" w:cs="Times New Roman"/>
          <w:color w:val="000000"/>
          <w:kern w:val="0"/>
          <w:sz w:val="26"/>
          <w:szCs w:val="26"/>
          <w:lang w:eastAsia="ru-RU" w:bidi="ru-RU"/>
        </w:rPr>
        <w:t xml:space="preserve">Нами проведено комплексное, многоуровневое исследование, которое нацелено на изучение роли простагландинового звена арахидоновой кислоты в развитии ишемического поражения сетчатки в экспериментах </w:t>
      </w:r>
      <w:r w:rsidRPr="00587D1A">
        <w:rPr>
          <w:rFonts w:ascii="Times New Roman" w:eastAsia="Times New Roman" w:hAnsi="Times New Roman" w:cs="Times New Roman"/>
          <w:color w:val="000000"/>
          <w:kern w:val="0"/>
          <w:sz w:val="26"/>
          <w:szCs w:val="26"/>
          <w:lang w:val="en-US" w:eastAsia="en-US" w:bidi="en-US"/>
        </w:rPr>
        <w:t>in</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vivo</w:t>
      </w:r>
      <w:r w:rsidRPr="00587D1A">
        <w:rPr>
          <w:rFonts w:ascii="Times New Roman" w:eastAsia="Times New Roman" w:hAnsi="Times New Roman" w:cs="Times New Roman"/>
          <w:color w:val="000000"/>
          <w:kern w:val="0"/>
          <w:sz w:val="26"/>
          <w:szCs w:val="26"/>
          <w:lang w:eastAsia="en-US" w:bidi="en-US"/>
        </w:rPr>
        <w:t>.</w:t>
      </w:r>
    </w:p>
    <w:p w:rsidR="00587D1A" w:rsidRPr="00587D1A" w:rsidRDefault="00587D1A" w:rsidP="00587D1A">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Цель исследования</w:t>
      </w:r>
    </w:p>
    <w:p w:rsidR="00587D1A" w:rsidRPr="00587D1A" w:rsidRDefault="00587D1A" w:rsidP="00587D1A">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Исследовать признаки ишемического повреждения сетчатки глаза у крыс с необратимой ишемией глаза и на фоне сахарного диабета, определить роль простагландинового звена метаболизма арахидоновой кислоты в развитии ишемического повреждения сетчатки.</w:t>
      </w:r>
    </w:p>
    <w:p w:rsidR="00587D1A" w:rsidRPr="00587D1A" w:rsidRDefault="00587D1A" w:rsidP="00587D1A">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Задачи исследования:</w:t>
      </w:r>
    </w:p>
    <w:p w:rsidR="00587D1A" w:rsidRPr="00587D1A" w:rsidRDefault="00587D1A" w:rsidP="00587D1A">
      <w:pPr>
        <w:numPr>
          <w:ilvl w:val="0"/>
          <w:numId w:val="2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Сравнить морфологические признаки ишемического повреждения сетчатки и глазного дна в моделях необратимой ишемии и сахарного диабета.</w:t>
      </w:r>
    </w:p>
    <w:p w:rsidR="00587D1A" w:rsidRPr="00587D1A" w:rsidRDefault="00587D1A" w:rsidP="00587D1A">
      <w:pPr>
        <w:numPr>
          <w:ilvl w:val="0"/>
          <w:numId w:val="2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Сравнить изменения электрофизиологической активности сетчатки у крыс с необратимой ишемией глаза и при сахарном диабете.</w:t>
      </w:r>
    </w:p>
    <w:p w:rsidR="00587D1A" w:rsidRPr="00587D1A" w:rsidRDefault="00587D1A" w:rsidP="00587D1A">
      <w:pPr>
        <w:numPr>
          <w:ilvl w:val="0"/>
          <w:numId w:val="2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Оценить уровень продукции белка циклооксигеназ 1 и 2 в отдельных слоях сетчатки и хориоидеи при ишемии глаза, а также на фоне блокатора фосфолипазы А2, триамцинолона, и неселективного ингибитора циклооксигеназ, лорноксикама.</w:t>
      </w:r>
    </w:p>
    <w:p w:rsidR="00587D1A" w:rsidRPr="00587D1A" w:rsidRDefault="00587D1A" w:rsidP="00587D1A">
      <w:pPr>
        <w:numPr>
          <w:ilvl w:val="0"/>
          <w:numId w:val="2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Оценить экспрессию мРНК генов циклооксигеназ 1 и 2, </w:t>
      </w:r>
      <w:r w:rsidRPr="00587D1A">
        <w:rPr>
          <w:rFonts w:ascii="Times New Roman" w:eastAsia="Times New Roman" w:hAnsi="Times New Roman" w:cs="Times New Roman"/>
          <w:color w:val="000000"/>
          <w:kern w:val="0"/>
          <w:sz w:val="26"/>
          <w:szCs w:val="26"/>
          <w:lang w:val="uk-UA" w:eastAsia="uk-UA" w:bidi="uk-UA"/>
        </w:rPr>
        <w:t xml:space="preserve">простагландин </w:t>
      </w:r>
      <w:r w:rsidRPr="00587D1A">
        <w:rPr>
          <w:rFonts w:ascii="Times New Roman" w:eastAsia="Times New Roman" w:hAnsi="Times New Roman" w:cs="Times New Roman"/>
          <w:color w:val="000000"/>
          <w:kern w:val="0"/>
          <w:sz w:val="26"/>
          <w:szCs w:val="26"/>
          <w:lang w:val="en-US" w:eastAsia="en-US" w:bidi="en-US"/>
        </w:rPr>
        <w:t>D</w:t>
      </w:r>
      <w:r w:rsidRPr="00587D1A">
        <w:rPr>
          <w:rFonts w:ascii="Times New Roman" w:eastAsia="Times New Roman" w:hAnsi="Times New Roman" w:cs="Times New Roman"/>
          <w:color w:val="000000"/>
          <w:kern w:val="0"/>
          <w:sz w:val="26"/>
          <w:szCs w:val="26"/>
          <w:lang w:eastAsia="en-US" w:bidi="en-US"/>
        </w:rPr>
        <w:t xml:space="preserve">2 </w:t>
      </w:r>
      <w:r w:rsidRPr="00587D1A">
        <w:rPr>
          <w:rFonts w:ascii="Times New Roman" w:eastAsia="Times New Roman" w:hAnsi="Times New Roman" w:cs="Times New Roman"/>
          <w:color w:val="000000"/>
          <w:kern w:val="0"/>
          <w:sz w:val="26"/>
          <w:szCs w:val="26"/>
          <w:lang w:eastAsia="ru-RU" w:bidi="ru-RU"/>
        </w:rPr>
        <w:t>и Е2-синтаз в витреоретинальном блоке при ишемии глаза и на фоне блокаторов фосфолипазы А2 и циклооксигеназ.</w:t>
      </w:r>
    </w:p>
    <w:p w:rsidR="00587D1A" w:rsidRPr="00587D1A" w:rsidRDefault="00587D1A" w:rsidP="00587D1A">
      <w:pPr>
        <w:numPr>
          <w:ilvl w:val="0"/>
          <w:numId w:val="25"/>
        </w:numPr>
        <w:tabs>
          <w:tab w:val="clear" w:pos="709"/>
        </w:tabs>
        <w:suppressAutoHyphens w:val="0"/>
        <w:spacing w:after="180" w:line="480" w:lineRule="exact"/>
        <w:ind w:right="2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Изучить влияние блокаторов циклооксигеназ и фосфолипазы А2 на динамику офтальмоскопических показателей и морфо-функциональное состояние сетчатки в модели ишемии глаза.</w:t>
      </w:r>
    </w:p>
    <w:p w:rsidR="00587D1A" w:rsidRPr="00587D1A" w:rsidRDefault="00587D1A" w:rsidP="00587D1A">
      <w:pPr>
        <w:tabs>
          <w:tab w:val="clear" w:pos="709"/>
        </w:tabs>
        <w:suppressAutoHyphens w:val="0"/>
        <w:spacing w:after="0" w:line="480" w:lineRule="exact"/>
        <w:ind w:left="3100" w:firstLine="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Положения, выносимые на защиту</w:t>
      </w:r>
    </w:p>
    <w:p w:rsidR="00587D1A" w:rsidRPr="00587D1A" w:rsidRDefault="00587D1A" w:rsidP="00587D1A">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Длительная ишемия при видимой сохранности структуры сетчатки приводит к неравномерному угасанию ее функции: менее устойчивыми к ишемии являются ее внутренние слои, а более устойчивыми - наружные, включающие фоторецепторы.</w:t>
      </w:r>
    </w:p>
    <w:p w:rsidR="00587D1A" w:rsidRPr="00587D1A" w:rsidRDefault="00587D1A" w:rsidP="00587D1A">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Признаки ишемического повреждения сетчатки глаза на фоне сахарного диабета аналогичны нарушениям при моделировании необратимой ишемии, их развитие по сравнению с ишемической моделью замедленно.</w:t>
      </w:r>
    </w:p>
    <w:p w:rsidR="00587D1A" w:rsidRPr="00587D1A" w:rsidRDefault="00587D1A" w:rsidP="00587D1A">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Появление волнообразных и розеточных структур в ответ на интравитреальную инъекцию на фоне ишемии зависит от активации простагландинового звена каскада арахидоновой кислоты: его ингибирование предотвращает развитие данных морфологических изменений.</w:t>
      </w:r>
    </w:p>
    <w:p w:rsidR="00587D1A" w:rsidRPr="00587D1A" w:rsidRDefault="00587D1A" w:rsidP="00587D1A">
      <w:pPr>
        <w:numPr>
          <w:ilvl w:val="0"/>
          <w:numId w:val="26"/>
        </w:numPr>
        <w:tabs>
          <w:tab w:val="clear" w:pos="709"/>
        </w:tabs>
        <w:suppressAutoHyphens w:val="0"/>
        <w:spacing w:after="180" w:line="480" w:lineRule="exact"/>
        <w:ind w:right="20"/>
        <w:jc w:val="left"/>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Длительная сохранность структур при блокаде простагландинового звена связана со снижением продукции ЦОГ2 и, вероятно, повышением активности </w:t>
      </w:r>
      <w:r w:rsidRPr="00587D1A">
        <w:rPr>
          <w:rFonts w:ascii="Times New Roman" w:eastAsia="Times New Roman" w:hAnsi="Times New Roman" w:cs="Times New Roman"/>
          <w:color w:val="000000"/>
          <w:kern w:val="0"/>
          <w:sz w:val="26"/>
          <w:szCs w:val="26"/>
          <w:lang w:val="uk-UA" w:eastAsia="uk-UA" w:bidi="uk-UA"/>
        </w:rPr>
        <w:t xml:space="preserve">простагландин </w:t>
      </w:r>
      <w:r w:rsidRPr="00587D1A">
        <w:rPr>
          <w:rFonts w:ascii="Times New Roman" w:eastAsia="Times New Roman" w:hAnsi="Times New Roman" w:cs="Times New Roman"/>
          <w:color w:val="000000"/>
          <w:kern w:val="0"/>
          <w:sz w:val="26"/>
          <w:szCs w:val="26"/>
          <w:lang w:eastAsia="ru-RU" w:bidi="ru-RU"/>
        </w:rPr>
        <w:t>Е2-синтазы, которая может выполнять нейропротекторную функцию.</w:t>
      </w:r>
    </w:p>
    <w:p w:rsidR="00587D1A" w:rsidRPr="00587D1A" w:rsidRDefault="00587D1A" w:rsidP="00587D1A">
      <w:pPr>
        <w:keepNext/>
        <w:keepLines/>
        <w:tabs>
          <w:tab w:val="clear" w:pos="709"/>
        </w:tabs>
        <w:suppressAutoHyphens w:val="0"/>
        <w:spacing w:after="0" w:line="480" w:lineRule="exact"/>
        <w:ind w:left="2600" w:firstLine="0"/>
        <w:jc w:val="left"/>
        <w:outlineLvl w:val="1"/>
        <w:rPr>
          <w:rFonts w:ascii="Times New Roman" w:eastAsia="Times New Roman" w:hAnsi="Times New Roman" w:cs="Times New Roman"/>
          <w:color w:val="000000"/>
          <w:kern w:val="0"/>
          <w:sz w:val="26"/>
          <w:szCs w:val="26"/>
          <w:lang w:eastAsia="ru-RU" w:bidi="ru-RU"/>
        </w:rPr>
      </w:pPr>
      <w:bookmarkStart w:id="4" w:name="bookmark4"/>
      <w:r w:rsidRPr="00587D1A">
        <w:rPr>
          <w:rFonts w:ascii="Times New Roman" w:eastAsia="Times New Roman" w:hAnsi="Times New Roman" w:cs="Times New Roman"/>
          <w:color w:val="000000"/>
          <w:kern w:val="0"/>
          <w:sz w:val="26"/>
          <w:szCs w:val="26"/>
          <w:lang w:eastAsia="ru-RU" w:bidi="ru-RU"/>
        </w:rPr>
        <w:t>Научная новизна полученных результатов</w:t>
      </w:r>
      <w:bookmarkEnd w:id="4"/>
    </w:p>
    <w:p w:rsidR="00587D1A" w:rsidRPr="00587D1A" w:rsidRDefault="00587D1A" w:rsidP="00587D1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Впервые проведен сравнительный анализ состояния сетчатки у крыс с длительной ишемией и с длительным диабетом на морфологическом и функциональном уровне. Также впервые исследовано в динамике изменение продукции белков ЦОГ при необратимой ишемии глаза и показано, что ингибиторы фосфолипазы А2 и циклооксигеназ, примененные в острые сроки развития ишемии, изменяют спектр экспрессируемых воспалительных белков, а также уровень мРНК циклооксигеназ и простагландинсинтаз даже в отдаленные сроки развития </w:t>
      </w:r>
      <w:r w:rsidRPr="00587D1A">
        <w:rPr>
          <w:rFonts w:ascii="Times New Roman" w:eastAsia="Times New Roman" w:hAnsi="Times New Roman" w:cs="Times New Roman"/>
          <w:color w:val="000000"/>
          <w:kern w:val="0"/>
          <w:sz w:val="26"/>
          <w:szCs w:val="26"/>
          <w:u w:val="single"/>
          <w:lang w:eastAsia="ru-RU" w:bidi="ru-RU"/>
        </w:rPr>
        <w:t>иш</w:t>
      </w:r>
      <w:r w:rsidRPr="00587D1A">
        <w:rPr>
          <w:rFonts w:ascii="Times New Roman" w:eastAsia="Times New Roman" w:hAnsi="Times New Roman" w:cs="Times New Roman"/>
          <w:color w:val="000000"/>
          <w:kern w:val="0"/>
          <w:sz w:val="26"/>
          <w:szCs w:val="26"/>
          <w:lang w:eastAsia="ru-RU" w:bidi="ru-RU"/>
        </w:rPr>
        <w:t>емии.</w:t>
      </w:r>
    </w:p>
    <w:p w:rsidR="00587D1A" w:rsidRPr="00587D1A" w:rsidRDefault="00587D1A" w:rsidP="00587D1A">
      <w:pPr>
        <w:tabs>
          <w:tab w:val="clear" w:pos="709"/>
        </w:tabs>
        <w:suppressAutoHyphens w:val="0"/>
        <w:spacing w:after="180" w:line="480" w:lineRule="exact"/>
        <w:ind w:left="20"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Впервые было показано, что ингибитор циклооксигеназ значительно улучшает морфо-функциональное состояние сетчатки в ишемической модели по сравнению с блокатором фосфолипазы А2 за счет снижения уровня мРНК и белка ЦОГ2, что указывает на важнейшую роль простагландинового звена метаболизма арахидоновой кислоты в ишемическом повреждении сетчатки, особенно на ранней стадии. Дополнительно, впервые было показано, что интравитреальная инъекция при ишемии глаза является отягчающим фактором развития патологии и не рекомендуется для назначения пациентам с ишемией сетчатки глаза.</w:t>
      </w:r>
    </w:p>
    <w:p w:rsidR="00587D1A" w:rsidRPr="00587D1A" w:rsidRDefault="00587D1A" w:rsidP="00587D1A">
      <w:pPr>
        <w:keepNext/>
        <w:keepLines/>
        <w:tabs>
          <w:tab w:val="clear" w:pos="709"/>
        </w:tabs>
        <w:suppressAutoHyphens w:val="0"/>
        <w:spacing w:after="0" w:line="480" w:lineRule="exact"/>
        <w:ind w:left="2080" w:firstLine="0"/>
        <w:jc w:val="left"/>
        <w:outlineLvl w:val="1"/>
        <w:rPr>
          <w:rFonts w:ascii="Times New Roman" w:eastAsia="Times New Roman" w:hAnsi="Times New Roman" w:cs="Times New Roman"/>
          <w:color w:val="000000"/>
          <w:kern w:val="0"/>
          <w:sz w:val="26"/>
          <w:szCs w:val="26"/>
          <w:lang w:eastAsia="ru-RU" w:bidi="ru-RU"/>
        </w:rPr>
      </w:pPr>
      <w:bookmarkStart w:id="5" w:name="bookmark5"/>
      <w:r w:rsidRPr="00587D1A">
        <w:rPr>
          <w:rFonts w:ascii="Times New Roman" w:eastAsia="Times New Roman" w:hAnsi="Times New Roman" w:cs="Times New Roman"/>
          <w:color w:val="000000"/>
          <w:kern w:val="0"/>
          <w:sz w:val="26"/>
          <w:szCs w:val="26"/>
          <w:lang w:eastAsia="ru-RU" w:bidi="ru-RU"/>
        </w:rPr>
        <w:t>Теоретическая и практическая значимость работы</w:t>
      </w:r>
      <w:bookmarkEnd w:id="5"/>
    </w:p>
    <w:p w:rsidR="00587D1A" w:rsidRPr="00587D1A" w:rsidRDefault="00587D1A" w:rsidP="00587D1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Результаты существенно расширяют представления о механизмах повреждения сетчатки во время ишемии. Так было показано, что необратимая ишемия сетчатки приводит к крайне медленному нарушению функций сетчатки и постепенному угасанию толщины ее слоев.</w:t>
      </w:r>
    </w:p>
    <w:p w:rsidR="00587D1A" w:rsidRPr="00587D1A" w:rsidRDefault="00587D1A" w:rsidP="00587D1A">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В настоящем исследовании показано, что во время развития ишемии глаза в витреоретинальном блоке (комплекс тканей сетчатки и стекловидного тела) активируется продукция мРНК белков, принимающих участие в биосинтезе простагландинов. Ингибитор циклооксигеназ, примененный в острую фазу ишемии, способен значительно изменить дальнейший профиль продукции белка циклооксигеназ и мРНК циклооксигеназ и простагландин синтаз, что улучшает </w:t>
      </w:r>
      <w:r w:rsidRPr="00587D1A">
        <w:rPr>
          <w:rFonts w:ascii="Times New Roman" w:eastAsia="Times New Roman" w:hAnsi="Times New Roman" w:cs="Times New Roman"/>
          <w:color w:val="000000"/>
          <w:kern w:val="0"/>
          <w:sz w:val="26"/>
          <w:szCs w:val="26"/>
          <w:lang w:val="uk-UA" w:eastAsia="uk-UA" w:bidi="uk-UA"/>
        </w:rPr>
        <w:t>морфо-</w:t>
      </w:r>
      <w:r w:rsidRPr="00587D1A">
        <w:rPr>
          <w:rFonts w:ascii="Times New Roman" w:eastAsia="Times New Roman" w:hAnsi="Times New Roman" w:cs="Times New Roman"/>
          <w:color w:val="000000"/>
          <w:kern w:val="0"/>
          <w:sz w:val="26"/>
          <w:szCs w:val="26"/>
          <w:lang w:eastAsia="ru-RU" w:bidi="ru-RU"/>
        </w:rPr>
        <w:t>функциональные характеристики сетчатки ишемизированного глаза крыс. Полное ингибирование каскада арахидоновой кислоты вызывает кратковременное улучшение всех показателей состояния глаза, а затем резкое ухудшение до состояния контрольного глаза с интравитреальным введением физиологического раствора.</w:t>
      </w:r>
    </w:p>
    <w:p w:rsidR="00587D1A" w:rsidRPr="00587D1A" w:rsidRDefault="00587D1A" w:rsidP="00587D1A">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Полученные результаты позволяют рассматривать простагландиновое звено метаболизма арахидоновой кислоты как дополнительную мишень терапии ишемических состояний глаза. Применение глюкокортикостероидов (в частности, триамцинолона) в офтальмологической практике требует дополнительной осторожности.</w:t>
      </w:r>
    </w:p>
    <w:p w:rsidR="00587D1A" w:rsidRPr="00587D1A" w:rsidRDefault="00587D1A" w:rsidP="00587D1A">
      <w:pPr>
        <w:tabs>
          <w:tab w:val="clear" w:pos="709"/>
        </w:tabs>
        <w:suppressAutoHyphens w:val="0"/>
        <w:spacing w:after="180" w:line="480" w:lineRule="exact"/>
        <w:ind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Стоит отметить, что ишемия является отягчающим фактором для интравитреальной инъекции, а, следовательно, данный способ введения не рекомендуется для пациентов с подозрением на ишемию или выявленную патологию. Применение предложенной мишени терапии потребует разработки новых способов доставки препаратов.</w:t>
      </w:r>
    </w:p>
    <w:p w:rsidR="00587D1A" w:rsidRPr="00587D1A" w:rsidRDefault="00587D1A" w:rsidP="00587D1A">
      <w:pPr>
        <w:keepNext/>
        <w:keepLines/>
        <w:tabs>
          <w:tab w:val="clear" w:pos="709"/>
        </w:tabs>
        <w:suppressAutoHyphens w:val="0"/>
        <w:spacing w:after="0" w:line="480" w:lineRule="exact"/>
        <w:ind w:left="2940" w:firstLine="0"/>
        <w:jc w:val="left"/>
        <w:outlineLvl w:val="1"/>
        <w:rPr>
          <w:rFonts w:ascii="Times New Roman" w:eastAsia="Times New Roman" w:hAnsi="Times New Roman" w:cs="Times New Roman"/>
          <w:color w:val="000000"/>
          <w:kern w:val="0"/>
          <w:sz w:val="26"/>
          <w:szCs w:val="26"/>
          <w:lang w:eastAsia="ru-RU" w:bidi="ru-RU"/>
        </w:rPr>
      </w:pPr>
      <w:bookmarkStart w:id="6" w:name="bookmark6"/>
      <w:r w:rsidRPr="00587D1A">
        <w:rPr>
          <w:rFonts w:ascii="Times New Roman" w:eastAsia="Times New Roman" w:hAnsi="Times New Roman" w:cs="Times New Roman"/>
          <w:color w:val="000000"/>
          <w:kern w:val="0"/>
          <w:sz w:val="26"/>
          <w:szCs w:val="26"/>
          <w:lang w:eastAsia="ru-RU" w:bidi="ru-RU"/>
        </w:rPr>
        <w:t>Методология и методы исследования</w:t>
      </w:r>
      <w:bookmarkEnd w:id="6"/>
    </w:p>
    <w:p w:rsidR="00587D1A" w:rsidRPr="00587D1A" w:rsidRDefault="00587D1A" w:rsidP="00587D1A">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Для того, чтобы всесторонне охарактеризовать состояние сетчатки при ишемии использовали комплекс методов. Гистологический метод был использован в качестве базовой стандартной методики, для которой были разработаны специальные алгоритмы анализа. Офтальмоскопический метод позволял оценить состояние сосудов сетчатки, при этом важными достоинствами метода являются его неинвазивность и возможность оценки в динамике. Электроретинографический метод позволял оценить функцию клеток сетчатки.</w:t>
      </w:r>
    </w:p>
    <w:p w:rsidR="00587D1A" w:rsidRPr="00587D1A" w:rsidRDefault="00587D1A" w:rsidP="00587D1A">
      <w:pPr>
        <w:tabs>
          <w:tab w:val="clear" w:pos="709"/>
        </w:tabs>
        <w:suppressAutoHyphens w:val="0"/>
        <w:spacing w:after="184" w:line="485" w:lineRule="exact"/>
        <w:ind w:left="20"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Для решения поставленной задачи о характеристике продукции ферментов воспалительного каскада были применены два метода - ПЦР и иммуногистохимический, так как продукция мРНК не позволяет однозначно судить о продукции белка.</w:t>
      </w:r>
    </w:p>
    <w:p w:rsidR="00587D1A" w:rsidRPr="00587D1A" w:rsidRDefault="00587D1A" w:rsidP="00587D1A">
      <w:pPr>
        <w:keepNext/>
        <w:keepLines/>
        <w:tabs>
          <w:tab w:val="clear" w:pos="709"/>
        </w:tabs>
        <w:suppressAutoHyphens w:val="0"/>
        <w:spacing w:after="0" w:line="480" w:lineRule="exact"/>
        <w:ind w:left="3340" w:firstLine="0"/>
        <w:jc w:val="left"/>
        <w:outlineLvl w:val="1"/>
        <w:rPr>
          <w:rFonts w:ascii="Times New Roman" w:eastAsia="Times New Roman" w:hAnsi="Times New Roman" w:cs="Times New Roman"/>
          <w:color w:val="000000"/>
          <w:kern w:val="0"/>
          <w:sz w:val="26"/>
          <w:szCs w:val="26"/>
          <w:lang w:eastAsia="ru-RU" w:bidi="ru-RU"/>
        </w:rPr>
      </w:pPr>
      <w:bookmarkStart w:id="7" w:name="bookmark7"/>
      <w:r w:rsidRPr="00587D1A">
        <w:rPr>
          <w:rFonts w:ascii="Times New Roman" w:eastAsia="Times New Roman" w:hAnsi="Times New Roman" w:cs="Times New Roman"/>
          <w:color w:val="000000"/>
          <w:kern w:val="0"/>
          <w:sz w:val="26"/>
          <w:szCs w:val="26"/>
          <w:lang w:eastAsia="ru-RU" w:bidi="ru-RU"/>
        </w:rPr>
        <w:t>Степень достоверности данных</w:t>
      </w:r>
      <w:bookmarkEnd w:id="7"/>
    </w:p>
    <w:p w:rsidR="00587D1A" w:rsidRPr="00587D1A" w:rsidRDefault="00587D1A" w:rsidP="00587D1A">
      <w:pPr>
        <w:tabs>
          <w:tab w:val="clear" w:pos="709"/>
        </w:tabs>
        <w:suppressAutoHyphens w:val="0"/>
        <w:spacing w:after="180" w:line="480" w:lineRule="exact"/>
        <w:ind w:left="20"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Разработанные алгоритмы анализа морфологических и офтальмоскопических данных позволяют оценить описательные признаки ишемического повреждения сетчатки глаза с помощью статистических методов анализа, что повышает их объективность. В исследовании использованы современные стандартные экспериментальные методики, позволяющие оценить состояние сетчатки глаза при ишемии. Методы статистического анализа, примененные в работе, подобраны с учетом характера факторов, размера выборок и числа повторяющихся измерений. Результаты доложены на российских и зарубежных конференциях и опубликованы в рецензируемых журналах.</w:t>
      </w:r>
    </w:p>
    <w:p w:rsidR="00587D1A" w:rsidRPr="00587D1A" w:rsidRDefault="00587D1A" w:rsidP="00587D1A">
      <w:pPr>
        <w:keepNext/>
        <w:keepLines/>
        <w:tabs>
          <w:tab w:val="clear" w:pos="709"/>
        </w:tabs>
        <w:suppressAutoHyphens w:val="0"/>
        <w:spacing w:after="0" w:line="480" w:lineRule="exact"/>
        <w:ind w:left="4120" w:firstLine="0"/>
        <w:jc w:val="left"/>
        <w:outlineLvl w:val="1"/>
        <w:rPr>
          <w:rFonts w:ascii="Times New Roman" w:eastAsia="Times New Roman" w:hAnsi="Times New Roman" w:cs="Times New Roman"/>
          <w:color w:val="000000"/>
          <w:kern w:val="0"/>
          <w:sz w:val="26"/>
          <w:szCs w:val="26"/>
          <w:lang w:eastAsia="ru-RU" w:bidi="ru-RU"/>
        </w:rPr>
      </w:pPr>
      <w:bookmarkStart w:id="8" w:name="bookmark8"/>
      <w:r w:rsidRPr="00587D1A">
        <w:rPr>
          <w:rFonts w:ascii="Times New Roman" w:eastAsia="Times New Roman" w:hAnsi="Times New Roman" w:cs="Times New Roman"/>
          <w:color w:val="000000"/>
          <w:kern w:val="0"/>
          <w:sz w:val="26"/>
          <w:szCs w:val="26"/>
          <w:lang w:eastAsia="ru-RU" w:bidi="ru-RU"/>
        </w:rPr>
        <w:t>Апробация работы</w:t>
      </w:r>
      <w:bookmarkEnd w:id="8"/>
    </w:p>
    <w:p w:rsidR="00587D1A" w:rsidRPr="00587D1A" w:rsidRDefault="00587D1A" w:rsidP="00587D1A">
      <w:pPr>
        <w:tabs>
          <w:tab w:val="clear" w:pos="709"/>
        </w:tabs>
        <w:suppressAutoHyphens w:val="0"/>
        <w:spacing w:after="180" w:line="480" w:lineRule="exact"/>
        <w:ind w:left="20"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Основные положения диссертации доложены на 11 конференциях, таких как XI Научно-практическая конференция «Современные технологии лечения витреоретинальной патологии — 2013» (Москва, 2013), 112. </w:t>
      </w:r>
      <w:r w:rsidRPr="00587D1A">
        <w:rPr>
          <w:rFonts w:ascii="Times New Roman" w:eastAsia="Times New Roman" w:hAnsi="Times New Roman" w:cs="Times New Roman"/>
          <w:color w:val="000000"/>
          <w:kern w:val="0"/>
          <w:sz w:val="26"/>
          <w:szCs w:val="26"/>
          <w:lang w:val="en-US" w:eastAsia="en-US" w:bidi="en-US"/>
        </w:rPr>
        <w:t>DOG</w:t>
      </w:r>
      <w:r w:rsidRPr="00587D1A">
        <w:rPr>
          <w:rFonts w:ascii="Times New Roman" w:eastAsia="Times New Roman" w:hAnsi="Times New Roman" w:cs="Times New Roman"/>
          <w:color w:val="000000"/>
          <w:kern w:val="0"/>
          <w:sz w:val="26"/>
          <w:szCs w:val="26"/>
          <w:lang w:eastAsia="en-US" w:bidi="en-US"/>
        </w:rPr>
        <w:t>-</w:t>
      </w:r>
      <w:r w:rsidRPr="00587D1A">
        <w:rPr>
          <w:rFonts w:ascii="Times New Roman" w:eastAsia="Times New Roman" w:hAnsi="Times New Roman" w:cs="Times New Roman"/>
          <w:color w:val="000000"/>
          <w:kern w:val="0"/>
          <w:sz w:val="26"/>
          <w:szCs w:val="26"/>
          <w:lang w:val="en-US" w:eastAsia="en-US" w:bidi="en-US"/>
        </w:rPr>
        <w:t>Kongress</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der</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Deutschen</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Ophtalmologischen</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Gesellschaft</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 xml:space="preserve">(Лейпциг, Германия, </w:t>
      </w:r>
      <w:r w:rsidRPr="00587D1A">
        <w:rPr>
          <w:rFonts w:ascii="Times New Roman" w:eastAsia="Times New Roman" w:hAnsi="Times New Roman" w:cs="Times New Roman"/>
          <w:color w:val="000000"/>
          <w:kern w:val="0"/>
          <w:sz w:val="26"/>
          <w:szCs w:val="26"/>
          <w:lang w:eastAsia="en-US" w:bidi="en-US"/>
        </w:rPr>
        <w:t xml:space="preserve">2014), </w:t>
      </w:r>
      <w:r w:rsidRPr="00587D1A">
        <w:rPr>
          <w:rFonts w:ascii="Times New Roman" w:eastAsia="Times New Roman" w:hAnsi="Times New Roman" w:cs="Times New Roman"/>
          <w:color w:val="000000"/>
          <w:kern w:val="0"/>
          <w:sz w:val="26"/>
          <w:szCs w:val="26"/>
          <w:lang w:eastAsia="ru-RU" w:bidi="ru-RU"/>
        </w:rPr>
        <w:t xml:space="preserve">Актуальные проблемы патофизиологии: </w:t>
      </w:r>
      <w:r w:rsidRPr="00587D1A">
        <w:rPr>
          <w:rFonts w:ascii="Times New Roman" w:eastAsia="Times New Roman" w:hAnsi="Times New Roman" w:cs="Times New Roman"/>
          <w:color w:val="000000"/>
          <w:kern w:val="0"/>
          <w:sz w:val="26"/>
          <w:szCs w:val="26"/>
          <w:lang w:val="en-US" w:eastAsia="en-US" w:bidi="en-US"/>
        </w:rPr>
        <w:t>XXI</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 xml:space="preserve">Всероссийская конференция молодых ученых с международным участием (Санкт-Петербург, 2015), Нейронаука для медицины и психологии: 11 Международный междисциплинарный конгресс (Судак, 2015), X Международная конференция "Микроциркуляция и гемореология (клиника и эксперимент: из лаборатории к постели больного)" (Ярославль, 2015), 113. </w:t>
      </w:r>
      <w:r w:rsidRPr="00587D1A">
        <w:rPr>
          <w:rFonts w:ascii="Times New Roman" w:eastAsia="Times New Roman" w:hAnsi="Times New Roman" w:cs="Times New Roman"/>
          <w:color w:val="000000"/>
          <w:kern w:val="0"/>
          <w:sz w:val="26"/>
          <w:szCs w:val="26"/>
          <w:lang w:val="en-US" w:eastAsia="en-US" w:bidi="en-US"/>
        </w:rPr>
        <w:t>DOG</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Kongress</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Audenheilkunde</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 xml:space="preserve">- </w:t>
      </w:r>
      <w:r w:rsidRPr="00587D1A">
        <w:rPr>
          <w:rFonts w:ascii="Times New Roman" w:eastAsia="Times New Roman" w:hAnsi="Times New Roman" w:cs="Times New Roman"/>
          <w:color w:val="000000"/>
          <w:kern w:val="0"/>
          <w:sz w:val="26"/>
          <w:szCs w:val="26"/>
          <w:lang w:val="en-US" w:eastAsia="en-US" w:bidi="en-US"/>
        </w:rPr>
        <w:t>grundladenbasiert</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und</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interdisziplinar</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 xml:space="preserve">(Берлин, Германия, </w:t>
      </w:r>
      <w:r w:rsidRPr="00587D1A">
        <w:rPr>
          <w:rFonts w:ascii="Times New Roman" w:eastAsia="Times New Roman" w:hAnsi="Times New Roman" w:cs="Times New Roman"/>
          <w:color w:val="000000"/>
          <w:kern w:val="0"/>
          <w:sz w:val="26"/>
          <w:szCs w:val="26"/>
          <w:lang w:eastAsia="en-US" w:bidi="en-US"/>
        </w:rPr>
        <w:t xml:space="preserve">2015), </w:t>
      </w:r>
      <w:r w:rsidRPr="00587D1A">
        <w:rPr>
          <w:rFonts w:ascii="Times New Roman" w:eastAsia="Times New Roman" w:hAnsi="Times New Roman" w:cs="Times New Roman"/>
          <w:color w:val="000000"/>
          <w:kern w:val="0"/>
          <w:sz w:val="26"/>
          <w:szCs w:val="26"/>
          <w:lang w:val="en-US" w:eastAsia="en-US" w:bidi="en-US"/>
        </w:rPr>
        <w:t>VI</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 xml:space="preserve">Всероссийская с международным участием школа- конференция по физиологии кровообращения (Москва, 2015), </w:t>
      </w:r>
      <w:r w:rsidRPr="00587D1A">
        <w:rPr>
          <w:rFonts w:ascii="Times New Roman" w:eastAsia="Times New Roman" w:hAnsi="Times New Roman" w:cs="Times New Roman"/>
          <w:color w:val="000000"/>
          <w:kern w:val="0"/>
          <w:sz w:val="26"/>
          <w:szCs w:val="26"/>
          <w:lang w:val="en-US" w:eastAsia="en-US" w:bidi="en-US"/>
        </w:rPr>
        <w:t>DOG</w:t>
      </w:r>
      <w:r w:rsidRPr="00587D1A">
        <w:rPr>
          <w:rFonts w:ascii="Times New Roman" w:eastAsia="Times New Roman" w:hAnsi="Times New Roman" w:cs="Times New Roman"/>
          <w:color w:val="000000"/>
          <w:kern w:val="0"/>
          <w:sz w:val="26"/>
          <w:szCs w:val="26"/>
          <w:lang w:eastAsia="en-US" w:bidi="en-US"/>
        </w:rPr>
        <w:t>-</w:t>
      </w:r>
      <w:r w:rsidRPr="00587D1A">
        <w:rPr>
          <w:rFonts w:ascii="Times New Roman" w:eastAsia="Times New Roman" w:hAnsi="Times New Roman" w:cs="Times New Roman"/>
          <w:color w:val="000000"/>
          <w:kern w:val="0"/>
          <w:sz w:val="26"/>
          <w:szCs w:val="26"/>
          <w:lang w:val="en-US" w:eastAsia="en-US" w:bidi="en-US"/>
        </w:rPr>
        <w:t>Kongress</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 xml:space="preserve">2016 </w:t>
      </w:r>
      <w:r w:rsidRPr="00587D1A">
        <w:rPr>
          <w:rFonts w:ascii="Times New Roman" w:eastAsia="Times New Roman" w:hAnsi="Times New Roman" w:cs="Times New Roman"/>
          <w:color w:val="000000"/>
          <w:kern w:val="0"/>
          <w:sz w:val="26"/>
          <w:szCs w:val="26"/>
          <w:lang w:eastAsia="en-US" w:bidi="en-US"/>
        </w:rPr>
        <w:t>„</w:t>
      </w:r>
      <w:r w:rsidRPr="00587D1A">
        <w:rPr>
          <w:rFonts w:ascii="Times New Roman" w:eastAsia="Times New Roman" w:hAnsi="Times New Roman" w:cs="Times New Roman"/>
          <w:color w:val="000000"/>
          <w:kern w:val="0"/>
          <w:sz w:val="26"/>
          <w:szCs w:val="26"/>
          <w:lang w:val="en-US" w:eastAsia="en-US" w:bidi="en-US"/>
        </w:rPr>
        <w:t>Augenheilkunde</w:t>
      </w:r>
      <w:r w:rsidRPr="00587D1A">
        <w:rPr>
          <w:rFonts w:ascii="Times New Roman" w:eastAsia="Times New Roman" w:hAnsi="Times New Roman" w:cs="Times New Roman"/>
          <w:color w:val="000000"/>
          <w:kern w:val="0"/>
          <w:sz w:val="26"/>
          <w:szCs w:val="26"/>
          <w:lang w:eastAsia="en-US" w:bidi="en-US"/>
        </w:rPr>
        <w:t xml:space="preserve"> - </w:t>
      </w:r>
      <w:r w:rsidRPr="00587D1A">
        <w:rPr>
          <w:rFonts w:ascii="Times New Roman" w:eastAsia="Times New Roman" w:hAnsi="Times New Roman" w:cs="Times New Roman"/>
          <w:color w:val="000000"/>
          <w:kern w:val="0"/>
          <w:sz w:val="26"/>
          <w:szCs w:val="26"/>
          <w:lang w:val="en-US" w:eastAsia="en-US" w:bidi="en-US"/>
        </w:rPr>
        <w:t>ein</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groBes</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Fach</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 xml:space="preserve">(Берлин, Германия, </w:t>
      </w:r>
      <w:r w:rsidRPr="00587D1A">
        <w:rPr>
          <w:rFonts w:ascii="Times New Roman" w:eastAsia="Times New Roman" w:hAnsi="Times New Roman" w:cs="Times New Roman"/>
          <w:color w:val="000000"/>
          <w:kern w:val="0"/>
          <w:sz w:val="26"/>
          <w:szCs w:val="26"/>
          <w:lang w:eastAsia="en-US" w:bidi="en-US"/>
        </w:rPr>
        <w:t xml:space="preserve">2016), </w:t>
      </w:r>
      <w:r w:rsidRPr="00587D1A">
        <w:rPr>
          <w:rFonts w:ascii="Times New Roman" w:eastAsia="Times New Roman" w:hAnsi="Times New Roman" w:cs="Times New Roman"/>
          <w:color w:val="000000"/>
          <w:kern w:val="0"/>
          <w:sz w:val="26"/>
          <w:szCs w:val="26"/>
          <w:lang w:val="en-US" w:eastAsia="en-US" w:bidi="en-US"/>
        </w:rPr>
        <w:t>III</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Всероссийская конференция с международным участием Клинические и теоретические аспекты современной мед</w:t>
      </w:r>
      <w:r w:rsidRPr="00587D1A">
        <w:rPr>
          <w:rFonts w:ascii="Times New Roman" w:eastAsia="Times New Roman" w:hAnsi="Times New Roman" w:cs="Times New Roman"/>
          <w:color w:val="000000"/>
          <w:kern w:val="0"/>
          <w:sz w:val="26"/>
          <w:szCs w:val="26"/>
          <w:u w:val="single"/>
          <w:lang w:eastAsia="ru-RU" w:bidi="ru-RU"/>
        </w:rPr>
        <w:t>ици</w:t>
      </w:r>
      <w:r w:rsidRPr="00587D1A">
        <w:rPr>
          <w:rFonts w:ascii="Times New Roman" w:eastAsia="Times New Roman" w:hAnsi="Times New Roman" w:cs="Times New Roman"/>
          <w:color w:val="000000"/>
          <w:kern w:val="0"/>
          <w:sz w:val="26"/>
          <w:szCs w:val="26"/>
          <w:lang w:eastAsia="ru-RU" w:bidi="ru-RU"/>
        </w:rPr>
        <w:t>ны - 2018 (Москва, 2018).</w:t>
      </w:r>
    </w:p>
    <w:p w:rsidR="00587D1A" w:rsidRPr="00587D1A" w:rsidRDefault="00587D1A" w:rsidP="00587D1A">
      <w:pPr>
        <w:keepNext/>
        <w:keepLines/>
        <w:tabs>
          <w:tab w:val="clear" w:pos="709"/>
        </w:tabs>
        <w:suppressAutoHyphens w:val="0"/>
        <w:spacing w:after="0" w:line="480" w:lineRule="exact"/>
        <w:ind w:left="4540" w:firstLine="0"/>
        <w:jc w:val="left"/>
        <w:outlineLvl w:val="1"/>
        <w:rPr>
          <w:rFonts w:ascii="Times New Roman" w:eastAsia="Times New Roman" w:hAnsi="Times New Roman" w:cs="Times New Roman"/>
          <w:color w:val="000000"/>
          <w:kern w:val="0"/>
          <w:sz w:val="26"/>
          <w:szCs w:val="26"/>
          <w:lang w:eastAsia="ru-RU" w:bidi="ru-RU"/>
        </w:rPr>
      </w:pPr>
      <w:bookmarkStart w:id="9" w:name="bookmark9"/>
      <w:r w:rsidRPr="00587D1A">
        <w:rPr>
          <w:rFonts w:ascii="Times New Roman" w:eastAsia="Times New Roman" w:hAnsi="Times New Roman" w:cs="Times New Roman"/>
          <w:color w:val="000000"/>
          <w:kern w:val="0"/>
          <w:sz w:val="26"/>
          <w:szCs w:val="26"/>
          <w:lang w:eastAsia="ru-RU" w:bidi="ru-RU"/>
        </w:rPr>
        <w:t>Публикации</w:t>
      </w:r>
      <w:bookmarkEnd w:id="9"/>
    </w:p>
    <w:p w:rsidR="00587D1A" w:rsidRPr="00587D1A" w:rsidRDefault="00587D1A" w:rsidP="00587D1A">
      <w:pPr>
        <w:tabs>
          <w:tab w:val="clear" w:pos="709"/>
        </w:tabs>
        <w:suppressAutoHyphens w:val="0"/>
        <w:spacing w:after="180" w:line="480" w:lineRule="exact"/>
        <w:ind w:left="20"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По материалам диссертации опубликовано 24 печатные работы, в том числе, 5 статей, из них 1 - в журнале, индексируемом </w:t>
      </w:r>
      <w:r w:rsidRPr="00587D1A">
        <w:rPr>
          <w:rFonts w:ascii="Times New Roman" w:eastAsia="Times New Roman" w:hAnsi="Times New Roman" w:cs="Times New Roman"/>
          <w:color w:val="000000"/>
          <w:kern w:val="0"/>
          <w:sz w:val="26"/>
          <w:szCs w:val="26"/>
          <w:lang w:val="en-US" w:eastAsia="en-US" w:bidi="en-US"/>
        </w:rPr>
        <w:t>Scopus</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 xml:space="preserve">2 - в журналах, индексируемых </w:t>
      </w:r>
      <w:r w:rsidRPr="00587D1A">
        <w:rPr>
          <w:rFonts w:ascii="Times New Roman" w:eastAsia="Times New Roman" w:hAnsi="Times New Roman" w:cs="Times New Roman"/>
          <w:color w:val="000000"/>
          <w:kern w:val="0"/>
          <w:sz w:val="26"/>
          <w:szCs w:val="26"/>
          <w:lang w:val="en-US" w:eastAsia="en-US" w:bidi="en-US"/>
        </w:rPr>
        <w:t>Web</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of</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val="en-US" w:eastAsia="en-US" w:bidi="en-US"/>
        </w:rPr>
        <w:t>Science</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 xml:space="preserve">и </w:t>
      </w:r>
      <w:r w:rsidRPr="00587D1A">
        <w:rPr>
          <w:rFonts w:ascii="Times New Roman" w:eastAsia="Times New Roman" w:hAnsi="Times New Roman" w:cs="Times New Roman"/>
          <w:color w:val="000000"/>
          <w:kern w:val="0"/>
          <w:sz w:val="26"/>
          <w:szCs w:val="26"/>
          <w:lang w:val="en-US" w:eastAsia="en-US" w:bidi="en-US"/>
        </w:rPr>
        <w:t>RSCI</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1 - в рецензируемом журнале из списка ВАК РФ.</w:t>
      </w:r>
    </w:p>
    <w:p w:rsidR="00587D1A" w:rsidRPr="00587D1A" w:rsidRDefault="00587D1A" w:rsidP="00587D1A">
      <w:pPr>
        <w:keepNext/>
        <w:keepLines/>
        <w:tabs>
          <w:tab w:val="clear" w:pos="709"/>
        </w:tabs>
        <w:suppressAutoHyphens w:val="0"/>
        <w:spacing w:after="0" w:line="480" w:lineRule="exact"/>
        <w:ind w:left="3920" w:firstLine="0"/>
        <w:jc w:val="left"/>
        <w:outlineLvl w:val="1"/>
        <w:rPr>
          <w:rFonts w:ascii="Times New Roman" w:eastAsia="Times New Roman" w:hAnsi="Times New Roman" w:cs="Times New Roman"/>
          <w:color w:val="000000"/>
          <w:kern w:val="0"/>
          <w:sz w:val="26"/>
          <w:szCs w:val="26"/>
          <w:lang w:eastAsia="ru-RU" w:bidi="ru-RU"/>
        </w:rPr>
      </w:pPr>
      <w:bookmarkStart w:id="10" w:name="bookmark10"/>
      <w:r w:rsidRPr="00587D1A">
        <w:rPr>
          <w:rFonts w:ascii="Times New Roman" w:eastAsia="Times New Roman" w:hAnsi="Times New Roman" w:cs="Times New Roman"/>
          <w:color w:val="000000"/>
          <w:kern w:val="0"/>
          <w:sz w:val="26"/>
          <w:szCs w:val="26"/>
          <w:lang w:eastAsia="ru-RU" w:bidi="ru-RU"/>
        </w:rPr>
        <w:t>Личный вклад автора</w:t>
      </w:r>
      <w:bookmarkEnd w:id="10"/>
    </w:p>
    <w:p w:rsidR="00587D1A" w:rsidRPr="00587D1A" w:rsidRDefault="00587D1A" w:rsidP="00587D1A">
      <w:pPr>
        <w:tabs>
          <w:tab w:val="clear" w:pos="709"/>
        </w:tabs>
        <w:suppressAutoHyphens w:val="0"/>
        <w:spacing w:after="180" w:line="480" w:lineRule="exact"/>
        <w:ind w:left="20" w:right="20" w:firstLine="700"/>
        <w:rPr>
          <w:rFonts w:ascii="Times New Roman" w:eastAsia="Times New Roman" w:hAnsi="Times New Roman" w:cs="Times New Roman"/>
          <w:color w:val="000000"/>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Автор принимала непосредственное участие в планировании экспериментов, выполнении экспериментов, анализе и статистической обработке результатов, обобщении полученных данных, подготовке тезисов и представлении результатов работы на всероссийских и международных конференциях, написании статей.</w:t>
      </w:r>
    </w:p>
    <w:p w:rsidR="00587D1A" w:rsidRPr="00587D1A" w:rsidRDefault="00587D1A" w:rsidP="00587D1A">
      <w:pPr>
        <w:keepNext/>
        <w:keepLines/>
        <w:tabs>
          <w:tab w:val="clear" w:pos="709"/>
        </w:tabs>
        <w:suppressAutoHyphens w:val="0"/>
        <w:spacing w:after="0" w:line="480" w:lineRule="exact"/>
        <w:ind w:left="3300" w:firstLine="0"/>
        <w:jc w:val="left"/>
        <w:outlineLvl w:val="1"/>
        <w:rPr>
          <w:rFonts w:ascii="Times New Roman" w:eastAsia="Times New Roman" w:hAnsi="Times New Roman" w:cs="Times New Roman"/>
          <w:color w:val="000000"/>
          <w:kern w:val="0"/>
          <w:sz w:val="26"/>
          <w:szCs w:val="26"/>
          <w:lang w:eastAsia="ru-RU" w:bidi="ru-RU"/>
        </w:rPr>
      </w:pPr>
      <w:bookmarkStart w:id="11" w:name="bookmark11"/>
      <w:r w:rsidRPr="00587D1A">
        <w:rPr>
          <w:rFonts w:ascii="Times New Roman" w:eastAsia="Times New Roman" w:hAnsi="Times New Roman" w:cs="Times New Roman"/>
          <w:color w:val="000000"/>
          <w:kern w:val="0"/>
          <w:sz w:val="26"/>
          <w:szCs w:val="26"/>
          <w:lang w:eastAsia="ru-RU" w:bidi="ru-RU"/>
        </w:rPr>
        <w:t>Объем и структура диссертации</w:t>
      </w:r>
      <w:bookmarkEnd w:id="11"/>
    </w:p>
    <w:p w:rsidR="0078561D" w:rsidRDefault="00587D1A" w:rsidP="00587D1A">
      <w:pPr>
        <w:rPr>
          <w:rFonts w:ascii="Courier New" w:hAnsi="Courier New"/>
          <w:color w:val="000000"/>
          <w:kern w:val="0"/>
          <w:sz w:val="24"/>
          <w:szCs w:val="24"/>
          <w:lang w:eastAsia="ru-RU" w:bidi="ru-RU"/>
        </w:rPr>
      </w:pPr>
      <w:r w:rsidRPr="00587D1A">
        <w:rPr>
          <w:rFonts w:ascii="Courier New" w:hAnsi="Courier New"/>
          <w:color w:val="000000"/>
          <w:kern w:val="0"/>
          <w:sz w:val="24"/>
          <w:szCs w:val="24"/>
          <w:lang w:eastAsia="ru-RU" w:bidi="ru-RU"/>
        </w:rPr>
        <w:t>Диссертация состоит из введения, обзора литературы, 2 глав собственных исследований (включающих описание материала и методов, результатов и их обсуждения), заключения, выводов, списка литературы. Работа изложена на 149 страницах компьютерного текста, содержит 10 таблиц, 33 рисунка. Список литературы включает 185 источников, из них 6 отечественных и 179 зарубежных.</w:t>
      </w:r>
    </w:p>
    <w:p w:rsidR="00587D1A" w:rsidRDefault="00587D1A" w:rsidP="00587D1A">
      <w:pPr>
        <w:rPr>
          <w:rFonts w:ascii="Courier New" w:hAnsi="Courier New"/>
          <w:color w:val="000000"/>
          <w:kern w:val="0"/>
          <w:sz w:val="24"/>
          <w:szCs w:val="24"/>
          <w:lang w:eastAsia="ru-RU" w:bidi="ru-RU"/>
        </w:rPr>
      </w:pPr>
    </w:p>
    <w:p w:rsidR="00587D1A" w:rsidRDefault="00587D1A" w:rsidP="00587D1A">
      <w:pPr>
        <w:rPr>
          <w:rFonts w:ascii="Courier New" w:hAnsi="Courier New"/>
          <w:color w:val="000000"/>
          <w:kern w:val="0"/>
          <w:sz w:val="24"/>
          <w:szCs w:val="24"/>
          <w:lang w:eastAsia="ru-RU" w:bidi="ru-RU"/>
        </w:rPr>
      </w:pPr>
    </w:p>
    <w:p w:rsidR="00587D1A" w:rsidRDefault="00587D1A" w:rsidP="00587D1A">
      <w:pPr>
        <w:rPr>
          <w:rFonts w:ascii="Courier New" w:hAnsi="Courier New"/>
          <w:color w:val="000000"/>
          <w:kern w:val="0"/>
          <w:sz w:val="24"/>
          <w:szCs w:val="24"/>
          <w:lang w:eastAsia="ru-RU" w:bidi="ru-RU"/>
        </w:rPr>
      </w:pPr>
    </w:p>
    <w:p w:rsidR="00587D1A" w:rsidRPr="00587D1A" w:rsidRDefault="00587D1A" w:rsidP="00587D1A">
      <w:pPr>
        <w:keepNext/>
        <w:keepLines/>
        <w:tabs>
          <w:tab w:val="clear" w:pos="709"/>
        </w:tabs>
        <w:suppressAutoHyphens w:val="0"/>
        <w:spacing w:after="593" w:line="300" w:lineRule="exact"/>
        <w:ind w:left="4660" w:firstLine="0"/>
        <w:jc w:val="left"/>
        <w:rPr>
          <w:rFonts w:ascii="Courier New" w:hAnsi="Courier New"/>
          <w:color w:val="000000"/>
          <w:kern w:val="0"/>
          <w:sz w:val="24"/>
          <w:szCs w:val="24"/>
          <w:lang w:eastAsia="ru-RU" w:bidi="ru-RU"/>
        </w:rPr>
      </w:pPr>
      <w:bookmarkStart w:id="12" w:name="bookmark102"/>
      <w:r w:rsidRPr="00587D1A">
        <w:rPr>
          <w:rFonts w:ascii="Times New Roman" w:hAnsi="Times New Roman" w:cs="Times New Roman"/>
          <w:color w:val="000000"/>
          <w:kern w:val="0"/>
          <w:sz w:val="30"/>
          <w:szCs w:val="30"/>
          <w:lang w:eastAsia="ru-RU" w:bidi="ru-RU"/>
        </w:rPr>
        <w:t>Выводы</w:t>
      </w:r>
      <w:bookmarkEnd w:id="12"/>
    </w:p>
    <w:p w:rsidR="00587D1A" w:rsidRPr="00587D1A" w:rsidRDefault="00587D1A" w:rsidP="00587D1A">
      <w:pPr>
        <w:numPr>
          <w:ilvl w:val="0"/>
          <w:numId w:val="27"/>
        </w:numPr>
        <w:tabs>
          <w:tab w:val="clear" w:pos="709"/>
        </w:tabs>
        <w:suppressAutoHyphens w:val="0"/>
        <w:spacing w:after="0" w:line="480" w:lineRule="exact"/>
        <w:ind w:left="360" w:right="20" w:hanging="360"/>
        <w:jc w:val="left"/>
        <w:rPr>
          <w:rFonts w:ascii="Times New Roman" w:eastAsia="Times New Roman" w:hAnsi="Times New Roman" w:cs="Times New Roman"/>
          <w:kern w:val="0"/>
          <w:sz w:val="26"/>
          <w:szCs w:val="26"/>
          <w:lang w:eastAsia="ru-RU" w:bidi="ru-RU"/>
        </w:rPr>
      </w:pPr>
      <w:bookmarkStart w:id="13" w:name="bookmark103"/>
      <w:r w:rsidRPr="00587D1A">
        <w:rPr>
          <w:rFonts w:ascii="Times New Roman" w:eastAsia="Times New Roman" w:hAnsi="Times New Roman" w:cs="Times New Roman"/>
          <w:color w:val="000000"/>
          <w:kern w:val="0"/>
          <w:sz w:val="26"/>
          <w:szCs w:val="26"/>
          <w:lang w:eastAsia="ru-RU" w:bidi="ru-RU"/>
        </w:rPr>
        <w:t xml:space="preserve"> В модели необратимой ишемии признаки ишемического повреждения сетчатки и сосудов глазного дна развивались с первых суток после окклюзии. При сахарном диабете аналогичные нарушения появлялись на 66 сутки и соответствовали признакам 7-х суток необратимой </w:t>
      </w:r>
      <w:r w:rsidRPr="00587D1A">
        <w:rPr>
          <w:rFonts w:ascii="Times New Roman" w:eastAsia="Times New Roman" w:hAnsi="Times New Roman" w:cs="Times New Roman"/>
          <w:color w:val="000000"/>
          <w:kern w:val="0"/>
          <w:sz w:val="26"/>
          <w:szCs w:val="26"/>
          <w:u w:val="single"/>
          <w:shd w:val="clear" w:color="auto" w:fill="FFFFFF"/>
          <w:lang w:eastAsia="ru-RU" w:bidi="ru-RU"/>
        </w:rPr>
        <w:t>иш</w:t>
      </w:r>
      <w:r w:rsidRPr="00587D1A">
        <w:rPr>
          <w:rFonts w:ascii="Times New Roman" w:eastAsia="Times New Roman" w:hAnsi="Times New Roman" w:cs="Times New Roman"/>
          <w:color w:val="000000"/>
          <w:kern w:val="0"/>
          <w:sz w:val="26"/>
          <w:szCs w:val="26"/>
          <w:lang w:eastAsia="ru-RU" w:bidi="ru-RU"/>
        </w:rPr>
        <w:t>емии.</w:t>
      </w:r>
      <w:bookmarkEnd w:id="13"/>
    </w:p>
    <w:p w:rsidR="00587D1A" w:rsidRPr="00587D1A" w:rsidRDefault="00587D1A" w:rsidP="00587D1A">
      <w:pPr>
        <w:numPr>
          <w:ilvl w:val="0"/>
          <w:numId w:val="27"/>
        </w:numPr>
        <w:tabs>
          <w:tab w:val="clear" w:pos="709"/>
        </w:tabs>
        <w:suppressAutoHyphens w:val="0"/>
        <w:spacing w:after="0" w:line="480" w:lineRule="exact"/>
        <w:ind w:left="360" w:right="20" w:hanging="360"/>
        <w:jc w:val="left"/>
        <w:rPr>
          <w:rFonts w:ascii="Times New Roman" w:eastAsia="Times New Roman" w:hAnsi="Times New Roman" w:cs="Times New Roman"/>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Функциональные нарушения сетчатки в двух моделях имели особенности. В модели сахарного диабета наиболее выражено увеличение латентности </w:t>
      </w:r>
      <w:r w:rsidRPr="00587D1A">
        <w:rPr>
          <w:rFonts w:ascii="Times New Roman" w:eastAsia="Times New Roman" w:hAnsi="Times New Roman" w:cs="Times New Roman"/>
          <w:color w:val="000000"/>
          <w:kern w:val="0"/>
          <w:sz w:val="26"/>
          <w:szCs w:val="26"/>
          <w:lang w:val="en-US" w:eastAsia="en-US" w:bidi="en-US"/>
        </w:rPr>
        <w:t>b</w:t>
      </w:r>
      <w:r w:rsidRPr="00587D1A">
        <w:rPr>
          <w:rFonts w:ascii="Times New Roman" w:eastAsia="Times New Roman" w:hAnsi="Times New Roman" w:cs="Times New Roman"/>
          <w:color w:val="000000"/>
          <w:kern w:val="0"/>
          <w:sz w:val="26"/>
          <w:szCs w:val="26"/>
          <w:lang w:eastAsia="en-US" w:bidi="en-US"/>
        </w:rPr>
        <w:t xml:space="preserve">- </w:t>
      </w:r>
      <w:r w:rsidRPr="00587D1A">
        <w:rPr>
          <w:rFonts w:ascii="Times New Roman" w:eastAsia="Times New Roman" w:hAnsi="Times New Roman" w:cs="Times New Roman"/>
          <w:color w:val="000000"/>
          <w:kern w:val="0"/>
          <w:sz w:val="26"/>
          <w:szCs w:val="26"/>
          <w:lang w:eastAsia="ru-RU" w:bidi="ru-RU"/>
        </w:rPr>
        <w:t xml:space="preserve">волны колбочкового ответа. При необратимой ишемии снижалась амплитуда </w:t>
      </w:r>
      <w:r w:rsidRPr="00587D1A">
        <w:rPr>
          <w:rFonts w:ascii="Times New Roman" w:eastAsia="Times New Roman" w:hAnsi="Times New Roman" w:cs="Times New Roman"/>
          <w:color w:val="000000"/>
          <w:kern w:val="0"/>
          <w:sz w:val="26"/>
          <w:szCs w:val="26"/>
          <w:lang w:val="en-US" w:eastAsia="en-US" w:bidi="en-US"/>
        </w:rPr>
        <w:t>b</w:t>
      </w:r>
      <w:r w:rsidRPr="00587D1A">
        <w:rPr>
          <w:rFonts w:ascii="Times New Roman" w:eastAsia="Times New Roman" w:hAnsi="Times New Roman" w:cs="Times New Roman"/>
          <w:color w:val="000000"/>
          <w:kern w:val="0"/>
          <w:sz w:val="26"/>
          <w:szCs w:val="26"/>
          <w:lang w:eastAsia="ru-RU" w:bidi="ru-RU"/>
        </w:rPr>
        <w:t>-волны максимального и колбочкового ответов. При электроретинографическом исследовании в двух моделях снижался ответ на ритмическую стимуляцию.</w:t>
      </w:r>
    </w:p>
    <w:p w:rsidR="00587D1A" w:rsidRPr="00587D1A" w:rsidRDefault="00587D1A" w:rsidP="00587D1A">
      <w:pPr>
        <w:numPr>
          <w:ilvl w:val="0"/>
          <w:numId w:val="27"/>
        </w:numPr>
        <w:tabs>
          <w:tab w:val="clear" w:pos="709"/>
        </w:tabs>
        <w:suppressAutoHyphens w:val="0"/>
        <w:spacing w:after="0" w:line="480" w:lineRule="exact"/>
        <w:ind w:left="360" w:right="20" w:hanging="360"/>
        <w:jc w:val="left"/>
        <w:rPr>
          <w:rFonts w:ascii="Times New Roman" w:eastAsia="Times New Roman" w:hAnsi="Times New Roman" w:cs="Times New Roman"/>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Развитие ишемического повреждения сетчатки приводило к снижению продукции ЦОГ1. Блокатор ФЛ А2 и ингибитор ЦОГ не повлияли на продукцию ЦОГ1. Продукция ЦОГ2 увеличивалась с 7 суток после окклюзии. Блокатор ФЛ А2 на 7 сутки снижал продукцию ЦОГ2. Ингибитор ЦОГ на 56 сутки увеличивал продукцию ЦОГ2 в наружном ядерном слое.</w:t>
      </w:r>
    </w:p>
    <w:p w:rsidR="00587D1A" w:rsidRPr="00587D1A" w:rsidRDefault="00587D1A" w:rsidP="00587D1A">
      <w:pPr>
        <w:numPr>
          <w:ilvl w:val="0"/>
          <w:numId w:val="27"/>
        </w:numPr>
        <w:tabs>
          <w:tab w:val="clear" w:pos="709"/>
        </w:tabs>
        <w:suppressAutoHyphens w:val="0"/>
        <w:spacing w:after="0" w:line="480" w:lineRule="exact"/>
        <w:ind w:left="360" w:right="20" w:hanging="360"/>
        <w:jc w:val="left"/>
        <w:rPr>
          <w:rFonts w:ascii="Times New Roman" w:eastAsia="Times New Roman" w:hAnsi="Times New Roman" w:cs="Times New Roman"/>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Необратимая ишемия сетчатки крыс сопровождалась статистически значимым повышением мРНК генов ЦОГ1 и </w:t>
      </w:r>
      <w:r w:rsidRPr="00587D1A">
        <w:rPr>
          <w:rFonts w:ascii="Times New Roman" w:eastAsia="Times New Roman" w:hAnsi="Times New Roman" w:cs="Times New Roman"/>
          <w:color w:val="000000"/>
          <w:kern w:val="0"/>
          <w:sz w:val="26"/>
          <w:szCs w:val="26"/>
          <w:lang w:val="uk-UA" w:eastAsia="uk-UA" w:bidi="uk-UA"/>
        </w:rPr>
        <w:t xml:space="preserve">простагландин </w:t>
      </w:r>
      <w:r w:rsidRPr="00587D1A">
        <w:rPr>
          <w:rFonts w:ascii="Times New Roman" w:eastAsia="Times New Roman" w:hAnsi="Times New Roman" w:cs="Times New Roman"/>
          <w:color w:val="000000"/>
          <w:kern w:val="0"/>
          <w:sz w:val="26"/>
          <w:szCs w:val="26"/>
          <w:lang w:eastAsia="ru-RU" w:bidi="ru-RU"/>
        </w:rPr>
        <w:t xml:space="preserve">D2-синтазы в течение всего исследования и повышением ЦОГ2 и </w:t>
      </w:r>
      <w:r w:rsidRPr="00587D1A">
        <w:rPr>
          <w:rFonts w:ascii="Times New Roman" w:eastAsia="Times New Roman" w:hAnsi="Times New Roman" w:cs="Times New Roman"/>
          <w:color w:val="000000"/>
          <w:kern w:val="0"/>
          <w:sz w:val="26"/>
          <w:szCs w:val="26"/>
          <w:lang w:val="uk-UA" w:eastAsia="uk-UA" w:bidi="uk-UA"/>
        </w:rPr>
        <w:t xml:space="preserve">простагландин </w:t>
      </w:r>
      <w:r w:rsidRPr="00587D1A">
        <w:rPr>
          <w:rFonts w:ascii="Times New Roman" w:eastAsia="Times New Roman" w:hAnsi="Times New Roman" w:cs="Times New Roman"/>
          <w:color w:val="000000"/>
          <w:kern w:val="0"/>
          <w:sz w:val="26"/>
          <w:szCs w:val="26"/>
          <w:lang w:eastAsia="ru-RU" w:bidi="ru-RU"/>
        </w:rPr>
        <w:t xml:space="preserve">Е2-синтазы с 7 суток. Блокатор ФЛ А2 стимулировал продукцию ЦОГ 2 и </w:t>
      </w:r>
      <w:r w:rsidRPr="00587D1A">
        <w:rPr>
          <w:rFonts w:ascii="Times New Roman" w:eastAsia="Times New Roman" w:hAnsi="Times New Roman" w:cs="Times New Roman"/>
          <w:color w:val="000000"/>
          <w:kern w:val="0"/>
          <w:sz w:val="26"/>
          <w:szCs w:val="26"/>
          <w:lang w:val="uk-UA" w:eastAsia="uk-UA" w:bidi="uk-UA"/>
        </w:rPr>
        <w:t xml:space="preserve">простагландин </w:t>
      </w:r>
      <w:r w:rsidRPr="00587D1A">
        <w:rPr>
          <w:rFonts w:ascii="Times New Roman" w:eastAsia="Times New Roman" w:hAnsi="Times New Roman" w:cs="Times New Roman"/>
          <w:color w:val="000000"/>
          <w:kern w:val="0"/>
          <w:sz w:val="26"/>
          <w:szCs w:val="26"/>
          <w:lang w:eastAsia="ru-RU" w:bidi="ru-RU"/>
        </w:rPr>
        <w:t xml:space="preserve">Е2- синтазы </w:t>
      </w:r>
      <w:r w:rsidRPr="00587D1A">
        <w:rPr>
          <w:rFonts w:ascii="Times New Roman" w:eastAsia="Times New Roman" w:hAnsi="Times New Roman" w:cs="Times New Roman"/>
          <w:color w:val="000000"/>
          <w:kern w:val="0"/>
          <w:sz w:val="26"/>
          <w:szCs w:val="26"/>
          <w:lang w:val="uk-UA" w:eastAsia="uk-UA" w:bidi="uk-UA"/>
        </w:rPr>
        <w:t xml:space="preserve">на </w:t>
      </w:r>
      <w:r w:rsidRPr="00587D1A">
        <w:rPr>
          <w:rFonts w:ascii="Times New Roman" w:eastAsia="Times New Roman" w:hAnsi="Times New Roman" w:cs="Times New Roman"/>
          <w:color w:val="000000"/>
          <w:kern w:val="0"/>
          <w:sz w:val="26"/>
          <w:szCs w:val="26"/>
          <w:lang w:eastAsia="ru-RU" w:bidi="ru-RU"/>
        </w:rPr>
        <w:t xml:space="preserve">всех </w:t>
      </w:r>
      <w:r w:rsidRPr="00587D1A">
        <w:rPr>
          <w:rFonts w:ascii="Times New Roman" w:eastAsia="Times New Roman" w:hAnsi="Times New Roman" w:cs="Times New Roman"/>
          <w:color w:val="000000"/>
          <w:kern w:val="0"/>
          <w:sz w:val="26"/>
          <w:szCs w:val="26"/>
          <w:lang w:val="uk-UA" w:eastAsia="uk-UA" w:bidi="uk-UA"/>
        </w:rPr>
        <w:t xml:space="preserve">сроках. Ингибитор ЦОГ приводил к увеличению продукции </w:t>
      </w:r>
      <w:r w:rsidRPr="00587D1A">
        <w:rPr>
          <w:rFonts w:ascii="Times New Roman" w:eastAsia="Times New Roman" w:hAnsi="Times New Roman" w:cs="Times New Roman"/>
          <w:color w:val="000000"/>
          <w:kern w:val="0"/>
          <w:sz w:val="26"/>
          <w:szCs w:val="26"/>
          <w:lang w:eastAsia="ru-RU" w:bidi="ru-RU"/>
        </w:rPr>
        <w:t xml:space="preserve">мРНК только </w:t>
      </w:r>
      <w:r w:rsidRPr="00587D1A">
        <w:rPr>
          <w:rFonts w:ascii="Times New Roman" w:eastAsia="Times New Roman" w:hAnsi="Times New Roman" w:cs="Times New Roman"/>
          <w:color w:val="000000"/>
          <w:kern w:val="0"/>
          <w:sz w:val="26"/>
          <w:szCs w:val="26"/>
          <w:lang w:val="uk-UA" w:eastAsia="uk-UA" w:bidi="uk-UA"/>
        </w:rPr>
        <w:t xml:space="preserve">простагландин </w:t>
      </w:r>
      <w:r w:rsidRPr="00587D1A">
        <w:rPr>
          <w:rFonts w:ascii="Times New Roman" w:eastAsia="Times New Roman" w:hAnsi="Times New Roman" w:cs="Times New Roman"/>
          <w:color w:val="000000"/>
          <w:kern w:val="0"/>
          <w:sz w:val="26"/>
          <w:szCs w:val="26"/>
          <w:lang w:eastAsia="ru-RU" w:bidi="ru-RU"/>
        </w:rPr>
        <w:t>Е2-синтазы.</w:t>
      </w:r>
    </w:p>
    <w:p w:rsidR="00587D1A" w:rsidRPr="00587D1A" w:rsidRDefault="00587D1A" w:rsidP="00587D1A">
      <w:pPr>
        <w:numPr>
          <w:ilvl w:val="0"/>
          <w:numId w:val="27"/>
        </w:numPr>
        <w:tabs>
          <w:tab w:val="clear" w:pos="709"/>
        </w:tabs>
        <w:suppressAutoHyphens w:val="0"/>
        <w:spacing w:after="0" w:line="480" w:lineRule="exact"/>
        <w:ind w:left="360" w:right="20" w:hanging="360"/>
        <w:jc w:val="left"/>
        <w:rPr>
          <w:rFonts w:ascii="Times New Roman" w:eastAsia="Times New Roman" w:hAnsi="Times New Roman" w:cs="Times New Roman"/>
          <w:kern w:val="0"/>
          <w:sz w:val="26"/>
          <w:szCs w:val="26"/>
          <w:lang w:eastAsia="ru-RU" w:bidi="ru-RU"/>
        </w:rPr>
      </w:pPr>
      <w:r w:rsidRPr="00587D1A">
        <w:rPr>
          <w:rFonts w:ascii="Times New Roman" w:eastAsia="Times New Roman" w:hAnsi="Times New Roman" w:cs="Times New Roman"/>
          <w:color w:val="000000"/>
          <w:kern w:val="0"/>
          <w:sz w:val="26"/>
          <w:szCs w:val="26"/>
          <w:lang w:eastAsia="ru-RU" w:bidi="ru-RU"/>
        </w:rPr>
        <w:t xml:space="preserve"> Блокада фосфолипазы А2 и ингибитор ЦОГ замедляли угасание внутренних слоев сетчатки и снижали отек сетчатки на 7 сутки. Улучшения, вызванные блокатором ФЛ А2, носили кратковременный характер и не отразились на функциональной активности сетчатки. Ингибитор ЦОГ замедлял окклюзию капилляров сетчатки и увеличивал амплитуду </w:t>
      </w:r>
      <w:r w:rsidRPr="00587D1A">
        <w:rPr>
          <w:rFonts w:ascii="Times New Roman" w:eastAsia="Times New Roman" w:hAnsi="Times New Roman" w:cs="Times New Roman"/>
          <w:color w:val="000000"/>
          <w:kern w:val="0"/>
          <w:sz w:val="26"/>
          <w:szCs w:val="26"/>
          <w:lang w:val="en-US" w:eastAsia="en-US" w:bidi="en-US"/>
        </w:rPr>
        <w:t>b</w:t>
      </w:r>
      <w:r w:rsidRPr="00587D1A">
        <w:rPr>
          <w:rFonts w:ascii="Times New Roman" w:eastAsia="Times New Roman" w:hAnsi="Times New Roman" w:cs="Times New Roman"/>
          <w:color w:val="000000"/>
          <w:kern w:val="0"/>
          <w:sz w:val="26"/>
          <w:szCs w:val="26"/>
          <w:lang w:eastAsia="ru-RU" w:bidi="ru-RU"/>
        </w:rPr>
        <w:t>-волны электрических ответов сетчатки.</w:t>
      </w:r>
    </w:p>
    <w:p w:rsidR="00587D1A" w:rsidRPr="00587D1A" w:rsidRDefault="00587D1A" w:rsidP="00587D1A">
      <w:r w:rsidRPr="00587D1A">
        <w:rPr>
          <w:rFonts w:ascii="Courier New" w:hAnsi="Courier New"/>
          <w:color w:val="000000"/>
          <w:kern w:val="0"/>
          <w:sz w:val="24"/>
          <w:szCs w:val="24"/>
          <w:lang w:eastAsia="ru-RU" w:bidi="ru-RU"/>
        </w:rPr>
        <w:t>Блокада простагландинового звена метаболизма арахидоновой кислоты в ранние сроки развития ишемии препятствует активации ЦОГ2 даже в отставленный период и способствует длительной сохранности сетчатки, что подтверждается результатами офтальмоскопических и морфо</w:t>
      </w:r>
      <w:r w:rsidRPr="00587D1A">
        <w:rPr>
          <w:rFonts w:ascii="Courier New" w:hAnsi="Courier New"/>
          <w:color w:val="000000"/>
          <w:kern w:val="0"/>
          <w:sz w:val="24"/>
          <w:szCs w:val="24"/>
          <w:lang w:eastAsia="ru-RU" w:bidi="ru-RU"/>
        </w:rPr>
        <w:softHyphen/>
        <w:t>функциональных исследований.</w:t>
      </w:r>
    </w:p>
    <w:sectPr w:rsidR="00587D1A" w:rsidRPr="00587D1A" w:rsidSect="004653E8">
      <w:headerReference w:type="even" r:id="rId9"/>
      <w:headerReference w:type="default" r:id="rId10"/>
      <w:footerReference w:type="even" r:id="rId11"/>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4F33C2">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4F33C2">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4F33C2">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1A" w:rsidRDefault="00587D1A">
    <w:pPr>
      <w:rPr>
        <w:sz w:val="2"/>
        <w:szCs w:val="2"/>
      </w:rPr>
    </w:pPr>
    <w:r w:rsidRPr="00C926A0">
      <w:rPr>
        <w:sz w:val="24"/>
        <w:szCs w:val="24"/>
        <w:lang w:bidi="ru-RU"/>
      </w:rPr>
      <w:pict>
        <v:shapetype id="_x0000_t202" coordsize="21600,21600" o:spt="202" path="m,l,21600r21600,l21600,xe">
          <v:stroke joinstyle="miter"/>
          <v:path gradientshapeok="t" o:connecttype="rect"/>
        </v:shapetype>
        <v:shape id="_x0000_s609580" type="#_x0000_t202" style="position:absolute;left:0;text-align:left;margin-left:294pt;margin-top:47.6pt;width:10.1pt;height:7.9pt;z-index:-251620352;mso-wrap-style:none;mso-wrap-distance-left:5pt;mso-wrap-distance-right:5pt;mso-position-horizontal-relative:page;mso-position-vertical-relative:page" wrapcoords="0 0" filled="f" stroked="f">
          <v:textbox style="mso-fit-shape-to-text:t" inset="0,0,0,0">
            <w:txbxContent>
              <w:p w:rsidR="00587D1A" w:rsidRDefault="00587D1A">
                <w:pPr>
                  <w:spacing w:line="240" w:lineRule="auto"/>
                  <w:jc w:val="left"/>
                </w:pPr>
                <w:fldSimple w:instr=" PAGE \* MERGEFORMAT ">
                  <w:r w:rsidRPr="00587D1A">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0">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4">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86"/>
  </w:num>
  <w:num w:numId="8">
    <w:abstractNumId w:val="105"/>
  </w:num>
  <w:num w:numId="9">
    <w:abstractNumId w:val="85"/>
  </w:num>
  <w:num w:numId="10">
    <w:abstractNumId w:val="101"/>
  </w:num>
  <w:num w:numId="11">
    <w:abstractNumId w:val="110"/>
  </w:num>
  <w:num w:numId="12">
    <w:abstractNumId w:val="109"/>
  </w:num>
  <w:num w:numId="13">
    <w:abstractNumId w:val="87"/>
  </w:num>
  <w:num w:numId="14">
    <w:abstractNumId w:val="97"/>
  </w:num>
  <w:num w:numId="15">
    <w:abstractNumId w:val="71"/>
  </w:num>
  <w:num w:numId="16">
    <w:abstractNumId w:val="91"/>
  </w:num>
  <w:num w:numId="17">
    <w:abstractNumId w:val="102"/>
  </w:num>
  <w:num w:numId="18">
    <w:abstractNumId w:val="100"/>
  </w:num>
  <w:num w:numId="19">
    <w:abstractNumId w:val="107"/>
  </w:num>
  <w:num w:numId="20">
    <w:abstractNumId w:val="81"/>
  </w:num>
  <w:num w:numId="21">
    <w:abstractNumId w:val="96"/>
  </w:num>
  <w:num w:numId="22">
    <w:abstractNumId w:val="89"/>
  </w:num>
  <w:num w:numId="23">
    <w:abstractNumId w:val="93"/>
  </w:num>
  <w:num w:numId="24">
    <w:abstractNumId w:val="94"/>
  </w:num>
  <w:num w:numId="25">
    <w:abstractNumId w:val="83"/>
  </w:num>
  <w:num w:numId="26">
    <w:abstractNumId w:val="108"/>
  </w:num>
  <w:num w:numId="27">
    <w:abstractNumId w:val="10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1"/>
    <o:shapelayout v:ext="edit">
      <o:idmap v:ext="edit" data="1"/>
      <o:rules v:ext="edit">
        <o:r id="V:Rule1" type="connector" idref="#Прямая со стрелкой 117"/>
        <o:r id="V:Rule2" type="connector" idref="#Прямая со стрелкой 1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D4DB4-88BE-48E1-BCD5-2F991ECC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3160</TotalTime>
  <Pages>13</Pages>
  <Words>2808</Words>
  <Characters>16011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2020-07-23T19:05:00Z</dcterms:created>
  <dcterms:modified xsi:type="dcterms:W3CDTF">2020-07-29T09:21:00Z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