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483A29" w:rsidRDefault="00483A29" w:rsidP="00483A29">
      <w:r w:rsidRPr="00D858E0">
        <w:rPr>
          <w:rFonts w:ascii="Times New Roman" w:hAnsi="Times New Roman" w:cs="Times New Roman"/>
          <w:b/>
          <w:bCs/>
          <w:sz w:val="24"/>
          <w:szCs w:val="24"/>
        </w:rPr>
        <w:t>Рудницька Наталія Анатоліївна</w:t>
      </w:r>
      <w:r w:rsidRPr="00D858E0">
        <w:rPr>
          <w:rFonts w:ascii="Times New Roman" w:hAnsi="Times New Roman" w:cs="Times New Roman"/>
          <w:sz w:val="24"/>
          <w:szCs w:val="24"/>
        </w:rPr>
        <w:t>, старший викладач кафедри іноземної філології і перекладу Національного університету біоресурсів і природокористування України. Назва дисертації: «Професійна підготовка інженерів аграрного профілю в системі вищої освіти Франції». Шифр та назва спеціальності: 13.00.04 «Теорія і методика професійної освіти». Спецрада Д 26.004.18 Національного університету біоресурсів і природо-користування України</w:t>
      </w:r>
    </w:p>
    <w:sectPr w:rsidR="00CD7D1F" w:rsidRPr="00483A2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15378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15378B">
                <w:pPr>
                  <w:spacing w:line="240" w:lineRule="auto"/>
                </w:pPr>
                <w:fldSimple w:instr=" PAGE \* MERGEFORMAT ">
                  <w:r w:rsidR="00483A29" w:rsidRPr="00483A2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15378B">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15378B">
                  <w:pPr>
                    <w:spacing w:line="240" w:lineRule="auto"/>
                  </w:pPr>
                  <w:fldSimple w:instr=" PAGE \* MERGEFORMAT ">
                    <w:r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15378B">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15378B">
                  <w:pPr>
                    <w:pStyle w:val="1ffffff7"/>
                    <w:spacing w:line="240" w:lineRule="auto"/>
                  </w:pPr>
                  <w:fldSimple w:instr=" PAGE \* MERGEFORMAT ">
                    <w:r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7"/>
    <o:shapelayout v:ext="edit">
      <o:idmap v:ext="edit" data="1"/>
      <o:rules v:ext="edit">
        <o:r id="V:Rule1" type="connector" idref="#AutoShape 192"/>
        <o:r id="V:Rule2" type="connector" idref="#AutoShape 203"/>
        <o:r id="V:Rule3" type="connector" idref="#AutoShape 194"/>
        <o:r id="V:Rule4" type="connector" idref="#AutoShape 197"/>
        <o:r id="V:Rule5" type="connector" idref="#AutoShape 195"/>
        <o:r id="V:Rule6" type="connector" idref="#AutoShape 193"/>
        <o:r id="V:Rule7" type="connector" idref="#AutoShape 191"/>
        <o:r id="V:Rule8" type="connector" idref="#AutoShape 204"/>
        <o:r id="V:Rule9" type="connector" idref="#AutoShape 192"/>
        <o:r id="V:Rule10" type="connector" idref="#AutoShape 203"/>
        <o:r id="V:Rule11" type="connector" idref="#AutoShape 194"/>
        <o:r id="V:Rule12" type="connector" idref="#AutoShape 197"/>
        <o:r id="V:Rule13" type="connector" idref="#AutoShape 195"/>
        <o:r id="V:Rule14" type="connector" idref="#AutoShape 193"/>
        <o:r id="V:Rule15" type="connector" idref="#AutoShape 191"/>
        <o:r id="V:Rule16" type="connector" idref="#AutoShape 20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C3A56F-C632-43BA-B041-472992ABD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Pages>
  <Words>64</Words>
  <Characters>365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57</cp:revision>
  <cp:lastPrinted>2009-02-06T05:36:00Z</cp:lastPrinted>
  <dcterms:created xsi:type="dcterms:W3CDTF">2021-08-08T21:04:00Z</dcterms:created>
  <dcterms:modified xsi:type="dcterms:W3CDTF">2021-08-09T16:00:00Z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