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27AF1" w:rsidRDefault="00C425BF" w:rsidP="00F560BC">
      <w:pPr>
        <w:jc w:val="both"/>
        <w:rPr>
          <w:rFonts w:ascii="Verdana" w:hAnsi="Verdana"/>
          <w:color w:val="FF0000"/>
          <w:sz w:val="18"/>
          <w:szCs w:val="18"/>
        </w:rPr>
      </w:pPr>
      <w:r>
        <w:rPr>
          <w:rFonts w:ascii="Verdana" w:hAnsi="Verdana"/>
          <w:color w:val="000000"/>
          <w:sz w:val="18"/>
          <w:szCs w:val="18"/>
          <w:shd w:val="clear" w:color="auto" w:fill="FFFFFF"/>
        </w:rPr>
        <w:t>Процессуальные сроки в гражданском процессуальном и арбитражном процессуальном праве</w:t>
      </w:r>
      <w:r>
        <w:rPr>
          <w:rFonts w:ascii="Verdana" w:hAnsi="Verdana"/>
          <w:color w:val="000000"/>
          <w:sz w:val="18"/>
          <w:szCs w:val="18"/>
        </w:rPr>
        <w:br/>
      </w:r>
      <w:r>
        <w:rPr>
          <w:rFonts w:ascii="Verdana" w:hAnsi="Verdana"/>
          <w:color w:val="000000"/>
          <w:sz w:val="18"/>
          <w:szCs w:val="18"/>
        </w:rPr>
        <w:br/>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Год: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2004</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Исаева, Елена Владимировна</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Москва</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12.00.15</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425BF" w:rsidRDefault="00C425BF" w:rsidP="00C425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425BF" w:rsidRDefault="00C425BF" w:rsidP="00C425BF">
      <w:pPr>
        <w:spacing w:line="270" w:lineRule="atLeast"/>
        <w:rPr>
          <w:rFonts w:ascii="Verdana" w:hAnsi="Verdana"/>
          <w:color w:val="000000"/>
          <w:sz w:val="18"/>
          <w:szCs w:val="18"/>
        </w:rPr>
      </w:pPr>
      <w:r>
        <w:rPr>
          <w:rFonts w:ascii="Verdana" w:hAnsi="Verdana"/>
          <w:color w:val="000000"/>
          <w:sz w:val="18"/>
          <w:szCs w:val="18"/>
        </w:rPr>
        <w:t>217</w:t>
      </w:r>
    </w:p>
    <w:p w:rsidR="00C425BF" w:rsidRDefault="00C425BF" w:rsidP="00C425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сроки в гражданском процессуальном и арбитражном процессуальном праве"</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Гшва первая. Институт</w:t>
      </w:r>
      <w:r>
        <w:rPr>
          <w:rStyle w:val="WW8Num3z0"/>
          <w:rFonts w:ascii="Verdana" w:hAnsi="Verdana"/>
          <w:color w:val="000000"/>
          <w:sz w:val="18"/>
          <w:szCs w:val="18"/>
        </w:rPr>
        <w:t> </w:t>
      </w:r>
      <w:r>
        <w:rPr>
          <w:rStyle w:val="WW8Num4z0"/>
          <w:rFonts w:ascii="Verdana" w:hAnsi="Verdana"/>
          <w:color w:val="4682B4"/>
          <w:sz w:val="18"/>
          <w:szCs w:val="18"/>
        </w:rPr>
        <w:t>процессуальны</w:t>
      </w:r>
      <w:r>
        <w:rPr>
          <w:rFonts w:ascii="Verdana" w:hAnsi="Verdana"/>
          <w:color w:val="000000"/>
          <w:sz w:val="18"/>
          <w:szCs w:val="18"/>
        </w:rPr>
        <w:t>^ сро-цдв: концептуальный подход.12</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Значение института процессуальныхсрокрв.12 $2. ¡Проблема</w:t>
      </w:r>
      <w:r>
        <w:rPr>
          <w:rStyle w:val="WW8Num3z0"/>
          <w:rFonts w:ascii="Verdana" w:hAnsi="Verdana"/>
          <w:color w:val="000000"/>
          <w:sz w:val="18"/>
          <w:szCs w:val="18"/>
        </w:rPr>
        <w:t> </w:t>
      </w:r>
      <w:r>
        <w:rPr>
          <w:rStyle w:val="WW8Num4z0"/>
          <w:rFonts w:ascii="Verdana" w:hAnsi="Verdana"/>
          <w:color w:val="4682B4"/>
          <w:sz w:val="18"/>
          <w:szCs w:val="18"/>
        </w:rPr>
        <w:t>окончательности</w:t>
      </w:r>
      <w:r>
        <w:rPr>
          <w:rStyle w:val="WW8Num3z0"/>
          <w:rFonts w:ascii="Verdana" w:hAnsi="Verdana"/>
          <w:color w:val="000000"/>
          <w:sz w:val="18"/>
          <w:szCs w:val="18"/>
        </w:rPr>
        <w:t> </w:t>
      </w:r>
      <w:r>
        <w:rPr>
          <w:rFonts w:ascii="Verdana" w:hAnsi="Verdana"/>
          <w:color w:val="000000"/>
          <w:sz w:val="18"/>
          <w:szCs w:val="18"/>
        </w:rPr>
        <w:t>судопроизводства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судах. «¡Последняя</w:t>
      </w:r>
      <w:r>
        <w:rPr>
          <w:rStyle w:val="WW8Num3z0"/>
          <w:rFonts w:ascii="Verdana" w:hAnsi="Verdana"/>
          <w:color w:val="000000"/>
          <w:sz w:val="18"/>
          <w:szCs w:val="18"/>
        </w:rPr>
        <w:t> </w:t>
      </w:r>
      <w:r>
        <w:rPr>
          <w:rStyle w:val="WW8Num4z0"/>
          <w:rFonts w:ascii="Verdana" w:hAnsi="Verdana"/>
          <w:color w:val="4682B4"/>
          <w:sz w:val="18"/>
          <w:szCs w:val="18"/>
        </w:rPr>
        <w:t>инстанция</w:t>
      </w:r>
      <w:r>
        <w:rPr>
          <w:rFonts w:ascii="Verdana" w:hAnsi="Verdana"/>
          <w:color w:val="000000"/>
          <w:sz w:val="18"/>
          <w:szCs w:val="18"/>
        </w:rPr>
        <w:t>».39</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вторая. Институт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 сроков: основные положения.70</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¡Понятие процессуалъных.срокрв.70</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¡Понятия «</w:t>
      </w:r>
      <w:r>
        <w:rPr>
          <w:rStyle w:val="WW8Num4z0"/>
          <w:rFonts w:ascii="Verdana" w:hAnsi="Verdana"/>
          <w:color w:val="4682B4"/>
          <w:sz w:val="18"/>
          <w:szCs w:val="18"/>
        </w:rPr>
        <w:t>время</w:t>
      </w:r>
      <w:r>
        <w:rPr>
          <w:rFonts w:ascii="Verdana" w:hAnsi="Verdana"/>
          <w:color w:val="000000"/>
          <w:sz w:val="18"/>
          <w:szCs w:val="18"/>
        </w:rPr>
        <w:t>» и «срок». Сроки в системе юридическихфактов. 70</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¡Понятие процессуальных, срокрв: подходы ^определению.81</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"Классификация процессуальных.срокрв.94</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Основания классификации процессуальных, срокрв в науках,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права и виды процессуальных срокрв в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и арбитражном процессуальном законодательстве. 94</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Классификация процессуальных, срокрв на современном этапе развития наук,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и виды процессуальных сроков в одноименных отраслях законодательства. 109</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¡Исчисление процессуальных, сроков. ¡Пропуск^ процессуальных срокрв и его последствия, &lt;Восстановление и продление процессуальных.сроков,</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их.течения.122</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¡Исчисление процессуальных срокрв, начало и окрнчание ихтечения.122</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¡Иропускпроцессуальных.срокрв и его последствия.134</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(Восстановление и продление процессуальных сроков; приостановление ихтечения.145</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Библиографический список^испольэованной литературы.168</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Приложение №1. ¡Перечень процессуальных.срокрв, содержащихся в 171%.&lt;Рф 2002г.181</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Приложение ¡№2. ¡Перечень процессуальных.сроков, содержащихся вЯЯ%&lt;Рф 2002г.197</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Введение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в 2002 году новых Гражданского процессуального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 xml:space="preserve">Российской Федерации произошло в период, когда на смену эпохе динамичных реформ различных сторон общественной жизни страны пришел новый этап преобразований, характеризующийся курсом на стабилизацию политических, экономических и </w:t>
      </w:r>
      <w:r>
        <w:rPr>
          <w:rFonts w:ascii="Verdana" w:hAnsi="Verdana"/>
          <w:color w:val="000000"/>
          <w:sz w:val="18"/>
          <w:szCs w:val="18"/>
        </w:rPr>
        <w:lastRenderedPageBreak/>
        <w:t>социальных отношений. Важнейшей задачей правового регулирования становится «обеспечение эффективной работы рынка, создание стабильных условий его функционирования. И это требование в полной мере относится не только к</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 исполнительным органам власти, но и к судам как общей юрисдикции, так и .</w:t>
      </w:r>
      <w:r>
        <w:rPr>
          <w:rStyle w:val="WW8Num4z0"/>
          <w:rFonts w:ascii="Verdana" w:hAnsi="Verdana"/>
          <w:color w:val="4682B4"/>
          <w:sz w:val="18"/>
          <w:szCs w:val="18"/>
        </w:rPr>
        <w:t>арбитражным</w:t>
      </w:r>
      <w:r>
        <w:rPr>
          <w:rFonts w:ascii="Verdana" w:hAnsi="Verdana"/>
          <w:color w:val="000000"/>
          <w:sz w:val="18"/>
          <w:szCs w:val="18"/>
        </w:rPr>
        <w:t>», - подчеркнул Президент Российской Федерации В.В.Путин1.</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Стабильность общественных отношений требует быстрого и эффективного урегулирования конфликтов, которые объективно возникают между субъектами гражданского и экономического оборота и нередко приобретают форму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«Задача правосудия состоит в том, чтобы внести определенность в неопределенную ситуацию»2. Наиболее принципиальное значение для решения этой задачи имело установление в новых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2002г. и АПК РФ 2002г. процессуальных сроков возбуждения производства в высшей -</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 инстанции. Такое законодательное решение было главным образом направлено на обеспечение стабильности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и, как следствие, придание устойчивости материально-правовым отношениям сторон, складывающимся после вступления судебных актов в законную силу.</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оптимального соотношения оперативности и качества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требует правильного определения целей и задач установления процессуальных сроков. Именно такая постановка проблемы предопределила изменения, которые претерпел институт процессуальных сроков в новых ГПК РФ 2002г.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Путина В. В. на Совещании руководителей республиканских, краевых и областных судов, 24 января 2000г. // http //kremlin ru/appears/2000/01/24/0000 ty pes6337828841 shtml</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Интернет-конференция Председателя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w:t>
      </w:r>
      <w:r>
        <w:rPr>
          <w:rStyle w:val="WW8Num4z0"/>
          <w:rFonts w:ascii="Verdana" w:hAnsi="Verdana"/>
          <w:color w:val="4682B4"/>
          <w:sz w:val="18"/>
          <w:szCs w:val="18"/>
        </w:rPr>
        <w:t>Новые задачи арбитражной системы России</w:t>
      </w:r>
      <w:r>
        <w:rPr>
          <w:rFonts w:ascii="Verdana" w:hAnsi="Verdana"/>
          <w:color w:val="000000"/>
          <w:sz w:val="18"/>
          <w:szCs w:val="18"/>
        </w:rPr>
        <w:t>», 18 декабря 2002г II http //garant ru/nav php^pid= 1087&amp;ssid=237.</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2002г.</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в гражданском, 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дальнейшее развитие получает тенденция дифференциации сроков рассмотрения и разрешения дел различных категорий сложности и в разных видах производств. Имеет место удлинение сроков рассмотрения и разрешения дел в порядке общего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при одновременном увеличении продолжительности сроков подготовки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Обеспечение эффективности функционирования новых и традиционных институтов гражданского процессуального и арбитражного процессуального права предопределяет необходимость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процессуальных сроков. Общая численность таких сроков в ГПК РФ 2002г. и АПК РФ 2002г. вместе взятых составляет более трехсот пятидесяти. Формирование современной практики по их применению требует разработки научно-обоснованных рекомендаций.</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настоятельная необходимость в проведении фундаментальных исследований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института процессуальных сроков в современном российском гражданском процессуальном и арбитражном процессуальном праве. Концептуального обоснования требуют социальное значение данного института, цели и задачи установления процессуальных сроков, адекватное этим целям и задачам определение их понятия, имеющие практическое значение критерии классификации сроков, а также способы определения и подходы к их исчислению.</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научном осмыслении нуждается вопрос о том, как соотносятся между собой установленные в новейшем российском процессуальном законодательстве требования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правильного и своевременного</w:t>
      </w:r>
      <w:r>
        <w:rPr>
          <w:rFonts w:ascii="Verdana" w:hAnsi="Verdana"/>
          <w:color w:val="000000"/>
          <w:sz w:val="18"/>
          <w:szCs w:val="18"/>
        </w:rPr>
        <w:t>» (ст.2 ГПК РФ 2002г.);</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в установленный законом срок</w:t>
      </w:r>
      <w:r>
        <w:rPr>
          <w:rFonts w:ascii="Verdana" w:hAnsi="Verdana"/>
          <w:color w:val="000000"/>
          <w:sz w:val="18"/>
          <w:szCs w:val="18"/>
        </w:rPr>
        <w:t>» (п.З ст.2 АПК РФ 2002г.);</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в разумный срок</w:t>
      </w:r>
      <w:r>
        <w:rPr>
          <w:rFonts w:ascii="Verdana" w:hAnsi="Verdana"/>
          <w:color w:val="000000"/>
          <w:sz w:val="18"/>
          <w:szCs w:val="18"/>
        </w:rPr>
        <w:t>» (п.1 ст.6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3).</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дореволюционной отечественной гражданской процессуально-правовой доктрине институт процессуальных сроков рассматривался как целостное образование. О социальном значении сроков, их понятии, видах, последствиях пропуска и ряде других</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Здесь и далее:</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1950г), подписанная Россией 28.02.1996г. со вступлением в Совет Европы,</w:t>
      </w:r>
      <w:r>
        <w:rPr>
          <w:rStyle w:val="WW8Num3z0"/>
          <w:rFonts w:ascii="Verdana" w:hAnsi="Verdana"/>
          <w:color w:val="000000"/>
          <w:sz w:val="18"/>
          <w:szCs w:val="18"/>
        </w:rPr>
        <w:t> </w:t>
      </w:r>
      <w:r>
        <w:rPr>
          <w:rStyle w:val="WW8Num4z0"/>
          <w:rFonts w:ascii="Verdana" w:hAnsi="Verdana"/>
          <w:color w:val="4682B4"/>
          <w:sz w:val="18"/>
          <w:szCs w:val="18"/>
        </w:rPr>
        <w:t>ратифицированная</w:t>
      </w:r>
      <w:r>
        <w:rPr>
          <w:rStyle w:val="WW8Num3z0"/>
          <w:rFonts w:ascii="Verdana" w:hAnsi="Verdana"/>
          <w:color w:val="000000"/>
          <w:sz w:val="18"/>
          <w:szCs w:val="18"/>
        </w:rPr>
        <w:t> </w:t>
      </w:r>
      <w:r>
        <w:rPr>
          <w:rFonts w:ascii="Verdana" w:hAnsi="Verdana"/>
          <w:color w:val="000000"/>
          <w:sz w:val="18"/>
          <w:szCs w:val="18"/>
        </w:rPr>
        <w:t>и вступившая в силу на ее территории 05.05.1998г. Именно эта последняя дата является датой вступления в силу Европейской конвенции в отношении России, и именно с этой даты положения данного международного договора следует считать составной частью национальной правовой системы в соответствии с п.4 ст.15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аспектов исследуемой темы в главах или разделах учебников и курсов по гражданскому процессу и</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к законодательству писали такие ведущие ученые-процессуалисты, как Д.Азаревич, К.Анненков, А.Л.Боровиковский, Е.В.Васьковский, Г.Вербловский, А.Х.Гольмстен, В.Гордон, А.Загоровский, В.Л.Исаченко, Е.А.Нефедьев, К.Малышев, И.М.Тютрюмов, И.Е.Энгельман, Т.М.Яблочков.</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20-е гг. XX в. отдельные сущностные характеристики сложившегося в дореволюционной доктрине подхода к институту процессуальных сроков продолжали упоминаться в публикациях некоторых авторов.</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действия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1964г. процессуальные сроки рассматривались в небольших по объему главах учебных пособий, учебников, курсов и комментариев к законодательству С.Н.Абрамовым, М.Г.Авдюковым, Г.В.Воронковым, А.Г.Гойхбаргом, А.Ф.Клейнманом, Л.А.Кривоносовой, Е.А.Мальцевым, А.А.Мельниковым, М.К.Треушниковым, П.Я.Трубниковым, Д.М.Чечотом, К.С.Юдельсоном По отдельным проблемам (в основном, о несоблюдении процессуальных сроков) в специальной периодической печати были опубликованы</w:t>
      </w:r>
      <w:r>
        <w:rPr>
          <w:rStyle w:val="WW8Num3z0"/>
          <w:rFonts w:ascii="Verdana" w:hAnsi="Verdana"/>
          <w:color w:val="000000"/>
          <w:sz w:val="18"/>
          <w:szCs w:val="18"/>
        </w:rPr>
        <w:t> </w:t>
      </w:r>
      <w:r>
        <w:rPr>
          <w:rStyle w:val="WW8Num4z0"/>
          <w:rFonts w:ascii="Verdana" w:hAnsi="Verdana"/>
          <w:color w:val="4682B4"/>
          <w:sz w:val="18"/>
          <w:szCs w:val="18"/>
        </w:rPr>
        <w:t>статьи</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A.Бабкина, М.Д.Головина, А.ГДвинянинова, И.М.Зайцева, Н.Никольской,</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B.В.Новицкой, Я.Одара, Н.Сергеевой, В.С.Тадевосяна, М.С.Шакарян, С.Яструбецкого и др.</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 этот исторический период окончательно сложился и на долгие годы стал традиционным подход к институту процессуальных сроков как к совокупности «</w:t>
      </w:r>
      <w:r>
        <w:rPr>
          <w:rStyle w:val="WW8Num4z0"/>
          <w:rFonts w:ascii="Verdana" w:hAnsi="Verdana"/>
          <w:color w:val="4682B4"/>
          <w:sz w:val="18"/>
          <w:szCs w:val="18"/>
        </w:rPr>
        <w:t>вспомогательных</w:t>
      </w:r>
      <w:r>
        <w:rPr>
          <w:rFonts w:ascii="Verdana" w:hAnsi="Verdana"/>
          <w:color w:val="000000"/>
          <w:sz w:val="18"/>
          <w:szCs w:val="18"/>
        </w:rPr>
        <w:t>» положений, «</w:t>
      </w:r>
      <w:r>
        <w:rPr>
          <w:rStyle w:val="WW8Num4z0"/>
          <w:rFonts w:ascii="Verdana" w:hAnsi="Verdana"/>
          <w:color w:val="4682B4"/>
          <w:sz w:val="18"/>
          <w:szCs w:val="18"/>
        </w:rPr>
        <w:t>обслуживающих</w:t>
      </w:r>
      <w:r>
        <w:rPr>
          <w:rFonts w:ascii="Verdana" w:hAnsi="Verdana"/>
          <w:color w:val="000000"/>
          <w:sz w:val="18"/>
          <w:szCs w:val="18"/>
        </w:rPr>
        <w:t>» все прочие институты гражданского процессуального, а впоследствии и арбитражного процессуального права.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Главы о процессуальных сроках в учебных пособиях и учебниках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написаны такими учеными-процессуалистами советского периода, как</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A.Т.Боннер, М.С.Фалькович, К.С.Юдельсон. Общие положения и отдельные вопросы (в частности, о «</w:t>
      </w:r>
      <w:r>
        <w:rPr>
          <w:rStyle w:val="WW8Num4z0"/>
          <w:rFonts w:ascii="Verdana" w:hAnsi="Verdana"/>
          <w:color w:val="4682B4"/>
          <w:sz w:val="18"/>
          <w:szCs w:val="18"/>
        </w:rPr>
        <w:t>срочности</w:t>
      </w:r>
      <w:r>
        <w:rPr>
          <w:rFonts w:ascii="Verdana" w:hAnsi="Verdana"/>
          <w:color w:val="000000"/>
          <w:sz w:val="18"/>
          <w:szCs w:val="18"/>
        </w:rPr>
        <w:t>» арбитражного производства) института процессуальных сроков в арбитражном процессе рассматривались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И.М.Зайцева, М.С.Фальковича и др.</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начала 90-х гг. XX в. авторами глав о процессуальных сроках в учебниках, учебных пособиях,</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законодательству и статей в юридической периодической печати являлись такие ученые, как А.Т.Боннер, Л.А.Грось,</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B.Д.Кайгородов, В.В.Калинин, Н.И.Масленникова, М.Э.Мирзоян, В.В.Молчанов, Ю.В.Тимонина, П.Я.Трубников, М.С.Фалькович, В.М.Шерстюк и ряд других.</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почти полуторавековой истории отечественного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институт процессуальных сроков являлся предметом монографического исследования только один раз. В 1987 году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Г.П.Бужинскасом была защищена диссертация на соискание ученой степени кандидата юридических наук по теме: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 арбитражном процессуальном праве подобные научные разработки не осуществлялись.</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комплексное исследование теоретических и правовых основ института процессуальных сроков в гражданском процессуальном и арбитражном процессуальном праве.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в процессе проведения диссертационного исследования следующих задач:</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значения, придававшегося</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срокам в гражданском процессуальном и арбитражном процессуальном праве на различных этапах истории развития этого института;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определение роли института процессуальных сроков в решении такой актуальной проблемы гражданского процессуального и арбитражного процессуального права, </w:t>
      </w:r>
      <w:r>
        <w:rPr>
          <w:rFonts w:ascii="Verdana" w:hAnsi="Verdana"/>
          <w:color w:val="000000"/>
          <w:sz w:val="18"/>
          <w:szCs w:val="18"/>
        </w:rPr>
        <w:lastRenderedPageBreak/>
        <w:t>как</w:t>
      </w:r>
      <w:r>
        <w:rPr>
          <w:rStyle w:val="WW8Num3z0"/>
          <w:rFonts w:ascii="Verdana" w:hAnsi="Verdana"/>
          <w:color w:val="000000"/>
          <w:sz w:val="18"/>
          <w:szCs w:val="18"/>
        </w:rPr>
        <w:t> </w:t>
      </w:r>
      <w:r>
        <w:rPr>
          <w:rStyle w:val="WW8Num4z0"/>
          <w:rFonts w:ascii="Verdana" w:hAnsi="Verdana"/>
          <w:color w:val="4682B4"/>
          <w:sz w:val="18"/>
          <w:szCs w:val="18"/>
        </w:rPr>
        <w:t>окончательность</w:t>
      </w:r>
      <w:r>
        <w:rPr>
          <w:rStyle w:val="WW8Num3z0"/>
          <w:rFonts w:ascii="Verdana" w:hAnsi="Verdana"/>
          <w:color w:val="000000"/>
          <w:sz w:val="18"/>
          <w:szCs w:val="18"/>
        </w:rPr>
        <w:t> </w:t>
      </w:r>
      <w:r>
        <w:rPr>
          <w:rFonts w:ascii="Verdana" w:hAnsi="Verdana"/>
          <w:color w:val="000000"/>
          <w:sz w:val="18"/>
          <w:szCs w:val="18"/>
        </w:rPr>
        <w:t>судопроизводства в судах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(проблемы «</w:t>
      </w:r>
      <w:r>
        <w:rPr>
          <w:rStyle w:val="WW8Num4z0"/>
          <w:rFonts w:ascii="Verdana" w:hAnsi="Verdana"/>
          <w:color w:val="4682B4"/>
          <w:sz w:val="18"/>
          <w:szCs w:val="18"/>
        </w:rPr>
        <w:t>последней инстанции</w:t>
      </w:r>
      <w:r>
        <w:rPr>
          <w:rFonts w:ascii="Verdana" w:hAnsi="Verdana"/>
          <w:color w:val="000000"/>
          <w:sz w:val="18"/>
          <w:szCs w:val="18"/>
        </w:rPr>
        <w:t>»);</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соотнесение понятий «</w:t>
      </w:r>
      <w:r>
        <w:rPr>
          <w:rStyle w:val="WW8Num4z0"/>
          <w:rFonts w:ascii="Verdana" w:hAnsi="Verdana"/>
          <w:color w:val="4682B4"/>
          <w:sz w:val="18"/>
          <w:szCs w:val="18"/>
        </w:rPr>
        <w:t>время</w:t>
      </w:r>
      <w:r>
        <w:rPr>
          <w:rFonts w:ascii="Verdana" w:hAnsi="Verdana"/>
          <w:color w:val="000000"/>
          <w:sz w:val="18"/>
          <w:szCs w:val="18"/>
        </w:rPr>
        <w:t>» и «срок» и выявление на этой основе особенностей процессуальных сроков, в том числе, определяющих их место в системе юридических фактов;</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подходов к определению понятия процессуальных сроков, сложившихся в науке гражданского процессуального и арбитражного процессуального права, и выведение дефиниции понятия процессуальных сроков, в равной степени применимой в каждой из этих отраслей юридической науки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историко-правового анализа критериев деления процессуальных сроков на виды;</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оснований современной классификации процессуальных сроков в гражданском процессуальном и арбитражном процессуальном праве;</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систематизация основных положений института процессуальных сроков: вопросов их исчисления; пропуска сроков и его последствий; восстановления и продления;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их течения, а также проблем применения данных положений в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судебной практике.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являются теоретические и правовые основы института процессуальных сроков в российском гражданском процессуальном и арбитражном процессуальном праве.</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ограничен концептуальными основами института процессуальных сроков и его основными положениями. Проблема определения конкретной продолжительности процессуальных сроков и причин их несоблюдения не рассматривается как требующая ее решения в комплексе с определением государством объемов финансирования судебной системы,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решением вопросов так называемого «</w:t>
      </w:r>
      <w:r>
        <w:rPr>
          <w:rStyle w:val="WW8Num4z0"/>
          <w:rFonts w:ascii="Verdana" w:hAnsi="Verdana"/>
          <w:color w:val="4682B4"/>
          <w:sz w:val="18"/>
          <w:szCs w:val="18"/>
        </w:rPr>
        <w:t>структурного портфеля</w:t>
      </w:r>
      <w:r>
        <w:rPr>
          <w:rFonts w:ascii="Verdana" w:hAnsi="Verdana"/>
          <w:color w:val="000000"/>
          <w:sz w:val="18"/>
          <w:szCs w:val="18"/>
        </w:rPr>
        <w:t>» (существования большего количества дел, чем способна рассмотреть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включает общенаучные и частно-научные методы: диалектический, формально-логический, аналитико-синтетический, моделирования, историко-правовой, системного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статистический.</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по гражданскому и арбитражному процессу дореволюционных, советских и современных отечественных ученых-процессуалистов.</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о процессуальных сроках в отечественной процессуально-правовой доктрине второй половины XIX - первых двух десятилетий XX вв. были воссозданы по главам и разделам учебников и курсов по гражданскому процессу и комментариев к законодательству таких ведущих дореволюционных ученых, как Д.Азаревич, К.Анненков, А.Л.Боровиковский, Е.В.Васьковский, Г.Вербловский, А.Х.Гольмстен, В.Гордон, А.Загоровский, В.Л.Исаченко, Е.А.Нефедьев, К.Малышев, И.М.Тютрюмов, И.Е.Энгельман, Т.М.Яблочков.</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института процессуальных сроков и подходы к решению отдельных, связанных с ним, проблем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 xml:space="preserve">и современном гражданском процессуальном и арбитражном процессуальном праве были прослежены диссертантом по содержанию соответствующих глав и разделов учебных пособий, учебников, курсов, комментариев к законодательству, книг и статей в специальной периодической печати. Эти публикации принадлежат перу таких авторитетных ученых, как Т.Е.Абова, С.Н.Абрамов, М.Г.Авдюков, А.Бабкин, Д.Бахрах, О.Бойков, А.Т.Боннер, Г.П.Бужинскас, Г.В.Воронков, А.Г.Гойхбарг, Л.А.Грось, М.Д.Головин, А.М.Гребенцов, Н.А.Громошина, М.А.Гурвич, А.Г.Двинянинов, Г.А.Жилин, И.М.Зайцев, В.Д.Кай городов, В.В.Калинин, М.И.Клеандров, А.Ф.Клейнман, В.Ф.Ковин, А.Ю.Котов, Е.А.Крашенинников, Л.А.Кривоносова, Е.В.Кудрявцева, Е.Лукьянова, Е.А.Мальцев, Н.И.Масленникова, А.А.Мельников, М.Э.Мирзоян, В.В.Молчанов, Э.Н.Нагорная, Т.Н.Нешатаева, Н.Никольская, В.В.Новицкая, Я.Одар, М.Пацация, И.Приходько, Н.Сергеева, А.Смирнов, В.В.Старженецкий, В.С.Тадевосян, Ю.В.Тимонина, М.К.Треушников, П.Я.Трубников, И.В.Уткина, М.С.Фалькович, А.В.Цихоцкий, О.Чернышева, Н.А.Чечина, Д.М.Чечот, </w:t>
      </w:r>
      <w:r>
        <w:rPr>
          <w:rFonts w:ascii="Verdana" w:hAnsi="Verdana"/>
          <w:color w:val="000000"/>
          <w:sz w:val="18"/>
          <w:szCs w:val="18"/>
        </w:rPr>
        <w:lastRenderedPageBreak/>
        <w:t>М.С.Шакарян, В.М.Шерстюк, В.Энтин, К.С.Юдельсон, М.К.Юков, В.Ф.Яковлев, В.В.Ярков, С.Яструбецкий и др.</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отдельных задач настоящего исследования автор опирался на некоторые работы в области материального - гражданского - права, написанные известными учеными-цивилистами В.П.Грибановым, О.С.Иоффе, О.А.Красавчиковым, И.Б.Новицким, Е.А.Сухановым. Были также использованы труды по логике и общей философии, этимологические и толковые словари, судебная статистика.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изучения стали относящиеся к предмету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РСФСР 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и Президиума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Совета судей Российской Федерации, Федерального арбитражного суда Московского округа, а также практика Европейского Суда по правам человека4 (далее -</w:t>
      </w:r>
      <w:r>
        <w:rPr>
          <w:rStyle w:val="WW8Num3z0"/>
          <w:rFonts w:ascii="Verdana" w:hAnsi="Verdana"/>
          <w:color w:val="000000"/>
          <w:sz w:val="18"/>
          <w:szCs w:val="18"/>
        </w:rPr>
        <w:t> </w:t>
      </w:r>
      <w:r>
        <w:rPr>
          <w:rStyle w:val="WW8Num4z0"/>
          <w:rFonts w:ascii="Verdana" w:hAnsi="Verdana"/>
          <w:color w:val="4682B4"/>
          <w:sz w:val="18"/>
          <w:szCs w:val="18"/>
        </w:rPr>
        <w:t>ЕСПЧ</w:t>
      </w:r>
      <w:r>
        <w:rPr>
          <w:rFonts w:ascii="Verdana" w:hAnsi="Verdana"/>
          <w:color w:val="000000"/>
          <w:sz w:val="18"/>
          <w:szCs w:val="18"/>
        </w:rPr>
        <w:t>). Диссертантом были учтены материалы ряда российских и международных научно-практических и других конференций, включая интернет-конференции Председателя Высшего Арбитражного Суда Российской Федерации В.Ф.Яковлева.</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тексте диссертации автором применяется в ряде случаев довольно широкое цитирование. Это обусловлено раритетностью отдельных из использованных источников и, что самое главное, стремлением исключить какие бы то ни было искажения тех мыслей, доводов и позиций, которые, по мнению диссертанта, представляют наибольший интерес применительно к рассматриваемым вопросам и положены в основу сделанных в ходе исследования выводов.</w:t>
      </w:r>
    </w:p>
    <w:p w:rsidR="00C425BF" w:rsidRPr="00C425BF" w:rsidRDefault="00C425BF" w:rsidP="00C425BF">
      <w:pPr>
        <w:pStyle w:val="WW8Num2z0"/>
        <w:shd w:val="clear" w:color="auto" w:fill="F7F7F7"/>
        <w:spacing w:before="75" w:line="270" w:lineRule="atLeast"/>
        <w:ind w:firstLine="480"/>
        <w:jc w:val="both"/>
        <w:rPr>
          <w:rFonts w:ascii="Verdana" w:hAnsi="Verdana"/>
          <w:color w:val="000000"/>
          <w:sz w:val="18"/>
          <w:szCs w:val="18"/>
          <w:lang w:val="en-US"/>
        </w:rPr>
      </w:pPr>
      <w:r w:rsidRPr="00C425BF">
        <w:rPr>
          <w:rFonts w:ascii="Verdana" w:hAnsi="Verdana"/>
          <w:color w:val="000000"/>
          <w:sz w:val="18"/>
          <w:szCs w:val="18"/>
          <w:lang w:val="en-US"/>
        </w:rPr>
        <w:t>4 The European Court of Human Rights.</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первое комплексное монографическое исследование теоретических и правовых основ института процессуальных сроков, проведенное одновременно в двух отраслях: современных гражданском процессуальном и арбитражном процессуальном праве.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в которых нашла отражение научная новизна исследования: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Институт процессуальных сроков в гражданском процессуальном и арбитражном процессуальном праве имеет конститутивное (сущностное) значение.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значение проявляется в двух основных, иерархически соподчиненных аспектах: материально-правовом и процессуальном.</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Материально-правовой аспект состоит в придании устойчивости материально-правовым отношениям сторон и, как следствие, стабильности гражданскому и экономическому обороту, - посредством установления в процессуальном законе</w:t>
      </w:r>
      <w:r>
        <w:rPr>
          <w:rStyle w:val="WW8Num3z0"/>
          <w:rFonts w:ascii="Verdana" w:hAnsi="Verdana"/>
          <w:color w:val="000000"/>
          <w:sz w:val="18"/>
          <w:szCs w:val="18"/>
        </w:rPr>
        <w:t> </w:t>
      </w:r>
      <w:r>
        <w:rPr>
          <w:rStyle w:val="WW8Num4z0"/>
          <w:rFonts w:ascii="Verdana" w:hAnsi="Verdana"/>
          <w:color w:val="4682B4"/>
          <w:sz w:val="18"/>
          <w:szCs w:val="18"/>
        </w:rPr>
        <w:t>пресекательного</w:t>
      </w:r>
      <w:r>
        <w:rPr>
          <w:rStyle w:val="WW8Num3z0"/>
          <w:rFonts w:ascii="Verdana" w:hAnsi="Verdana"/>
          <w:color w:val="000000"/>
          <w:sz w:val="18"/>
          <w:szCs w:val="18"/>
        </w:rPr>
        <w:t> </w:t>
      </w:r>
      <w:r>
        <w:rPr>
          <w:rFonts w:ascii="Verdana" w:hAnsi="Verdana"/>
          <w:color w:val="000000"/>
          <w:sz w:val="18"/>
          <w:szCs w:val="18"/>
        </w:rPr>
        <w:t>(то есть не подлежащего восстановлению) процессуального срока, ограничивающего во времени возможность пересмотра вступившего в законную силу судебного акта.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Процессуально-правовой аспект значения института процессуальных сроков заключается во внесении упорядоченности и определенности в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обеспечении оперативности совершения процессуальных действий.</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необходимости учета в российской правоприменительной практике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ЕСПЧ понятия «</w:t>
      </w:r>
      <w:r>
        <w:rPr>
          <w:rStyle w:val="WW8Num4z0"/>
          <w:rFonts w:ascii="Verdana" w:hAnsi="Verdana"/>
          <w:color w:val="4682B4"/>
          <w:sz w:val="18"/>
          <w:szCs w:val="18"/>
        </w:rPr>
        <w:t>разумного срока</w:t>
      </w:r>
      <w:r>
        <w:rPr>
          <w:rFonts w:ascii="Verdana" w:hAnsi="Verdana"/>
          <w:color w:val="000000"/>
          <w:sz w:val="18"/>
          <w:szCs w:val="18"/>
        </w:rPr>
        <w:t>» (п.1 ст.6 Европейской конвенции) не как срока рассмотрения конкретного дела в одной судебной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но как общей продолжительности времени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и иных действий с момента возбуждения судебного дела до момента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принятого по нему окончательного и не подлежащего дальнейшему пересмотру судебного акта.</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об отнесении к числу существенных признаков процессуальных сроков, подлежащих учету в определении их понятия: а) объективного момента, требующего указания на связь процессуальных сроков с общим временным потоком и проявляющегося в том, что всякий срок есть момент во времени или период (промежуток) времени; б) субъективного момента, на который должны указывать отражаемые в определении понятия процессуальных сроков:</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источник происхождения процессуальных сроков (закон или воля судебного органа (</w:t>
      </w:r>
      <w:r>
        <w:rPr>
          <w:rStyle w:val="WW8Num4z0"/>
          <w:rFonts w:ascii="Verdana" w:hAnsi="Verdana"/>
          <w:color w:val="4682B4"/>
          <w:sz w:val="18"/>
          <w:szCs w:val="18"/>
        </w:rPr>
        <w:t>судьи</w:t>
      </w:r>
      <w:r>
        <w:rPr>
          <w:rFonts w:ascii="Verdana" w:hAnsi="Verdana"/>
          <w:color w:val="000000"/>
          <w:sz w:val="18"/>
          <w:szCs w:val="18"/>
        </w:rPr>
        <w:t>));</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сам факт происхождения процессуальных сроков от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либо судебного органа (судьи);</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единицы исчисления процессуальных сроков (годы, месяцы и дни);</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способы определения (период времени, точная календарная дата или указание на событие, которое обязательно должно наступить);</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адресат процессуальных сроков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(судья) или иные участники процесса).</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Предложение о теоретическом определении понятия процессуального срока в гражданском процессуальном и арбитражном процессуальном праве с учетом перечисленных существенных признаков как установленного законом или назначенного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(судьей) и (а) исчисляемого годами, месяцами или днями периода времени либо (б) момента во времени, определяемого точной календарной датой или указанием на событие, которое обязательно должно наступить, - в течение которого или к которому судебный орган (</w:t>
      </w:r>
      <w:r>
        <w:rPr>
          <w:rStyle w:val="WW8Num4z0"/>
          <w:rFonts w:ascii="Verdana" w:hAnsi="Verdana"/>
          <w:color w:val="4682B4"/>
          <w:sz w:val="18"/>
          <w:szCs w:val="18"/>
        </w:rPr>
        <w:t>судья</w:t>
      </w:r>
      <w:r>
        <w:rPr>
          <w:rFonts w:ascii="Verdana" w:hAnsi="Verdana"/>
          <w:color w:val="000000"/>
          <w:sz w:val="18"/>
          <w:szCs w:val="18"/>
        </w:rPr>
        <w:t>) или иные участники процесса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либо обязаны совершить определенное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или совокупность таких действий.</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Классификация процессуальных сроков с использованием интегрированного критерия, объединяющего два основания: адресат и правовые последствия пропуска срока. По такому критерию процессуальные сроки разделяются на два вида: (1) для совершения процессуальных действий судом и (2) для совершения процессуальных действий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иными участниками процесса. При этом только сроки второго вида подлежат дальнейшему делению на (а)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 (б) судебные, и только к этим срокам применяются правила о правовых последствиях их пропуска, восстановлении и продлении их течения.</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Обоснование необходимости определения в процессуальном законе (в ч.1 ст.108 ГПК РФ 2002г. и ч.З ст.114 АПК РФ 2002г.) момента окончания процессуальных сроков -периодов времени, исчисляемых месяцами или годами. Таким моментом предлагается считать день, совпадающий по числу месяца с днем начала процессуального срока.</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автором диссертации результаты могут быть использованы в процессе дальнейшей научной разработки теоретических основ института процессуальных сроков, при совершенствовании положений действующего гражданского процессуального и арбитражного процессуального законодательства, в судебной и арбитражной судебной практике, в учебном процессе при чтении лекций и проведении практических занятий по специальности «Гражданское процессуальное право;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в секторе гражданского права, гражданского и арбитражного процесса Центра</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исследований Института государства и права Российской академии наук, где прошла обсуждение и рецензирование.</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Сделанные в диссертации выводы и предложения нашли отражение в следующих опубликованных ее автором трех научных статьях.</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Разживина Е В. О сроках возбуждения производства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Сб. «</w:t>
      </w:r>
      <w:r>
        <w:rPr>
          <w:rStyle w:val="WW8Num4z0"/>
          <w:rFonts w:ascii="Verdana" w:hAnsi="Verdana"/>
          <w:color w:val="4682B4"/>
          <w:sz w:val="18"/>
          <w:szCs w:val="18"/>
        </w:rPr>
        <w:t>Актуальные проблемы гражданского права, гражданского и арбитражного процесса</w:t>
      </w:r>
      <w:r>
        <w:rPr>
          <w:rFonts w:ascii="Verdana" w:hAnsi="Verdana"/>
          <w:color w:val="000000"/>
          <w:sz w:val="18"/>
          <w:szCs w:val="18"/>
        </w:rPr>
        <w:t>». 4.2.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Материалы научной конференции. Воронеж, 15-16 марта 2002 года. Воронеж, Издательство Воронежского государственного университета, 2002. С.138-155.</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Разживина Е В. Существование во времени права (возможности) возбуждения производства в порядке надзора по гражданским и арбитражным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судах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М„ 2002. 23 с. Библиогр.: с.21-23. Деп. в ИНИОН</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24.06.2002г„ №55293.</w:t>
      </w:r>
    </w:p>
    <w:p w:rsidR="00C425BF" w:rsidRDefault="00C425BF" w:rsidP="00C425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Исаева Е.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разумный срок» в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Европейского Суда по правам человека. // Сб.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современное законодательство: проблемы реализации и тенденции развития (К 10-летию Конституции России)». Международная научно-практическая конференция (1-3 октября 2003г.). В 3-х частях. / Под ред. А.И.Демидова, В.Т.Кабышева.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2003. 4.1. С.263-265.</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C425BF" w:rsidRDefault="00C425BF" w:rsidP="00C425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Настоящая диссертация состоит из введения; двух глав, разделенных на пять параграфов; библиографического списка использованной литературы и двух приложений.</w:t>
      </w:r>
    </w:p>
    <w:p w:rsidR="00C425BF" w:rsidRDefault="00C425BF" w:rsidP="00C425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Исаева, Елена Владимировна, 2004 год</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ИГП АН СССР. М., «</w:t>
      </w:r>
      <w:r>
        <w:rPr>
          <w:rStyle w:val="WW8Num4z0"/>
          <w:rFonts w:ascii="Verdana" w:hAnsi="Verdana"/>
          <w:color w:val="4682B4"/>
          <w:sz w:val="18"/>
          <w:szCs w:val="18"/>
        </w:rPr>
        <w:t>Наука</w:t>
      </w:r>
      <w:r>
        <w:rPr>
          <w:rFonts w:ascii="Verdana" w:hAnsi="Verdana"/>
          <w:color w:val="000000"/>
          <w:sz w:val="18"/>
          <w:szCs w:val="18"/>
        </w:rPr>
        <w:t>»,1985.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1950.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Университетский курс. Т.III. Судопроизводство. Варшава, 1900.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Л.Б. Проблемы арбитражного процесса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//Арбитражная практика, 2001, №6. С.27-28.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Т.IV. СПб., 1884.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Общие положения: Учебное пособие. / Отв. ред. М.А.Гурвич, М.С.Фалькович. М., 1970. С.71-74.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 в СССР. / Отв. ред. К.С.Юдельсон. М., «</w:t>
      </w:r>
      <w:r>
        <w:rPr>
          <w:rStyle w:val="WW8Num4z0"/>
          <w:rFonts w:ascii="Verdana" w:hAnsi="Verdana"/>
          <w:color w:val="4682B4"/>
          <w:sz w:val="18"/>
          <w:szCs w:val="18"/>
        </w:rPr>
        <w:t>Юридическая литература</w:t>
      </w:r>
      <w:r>
        <w:rPr>
          <w:rFonts w:ascii="Verdana" w:hAnsi="Verdana"/>
          <w:color w:val="000000"/>
          <w:sz w:val="18"/>
          <w:szCs w:val="18"/>
        </w:rPr>
        <w:t>», 1984. С.94-95; 192-193.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 в СССР. / Отв. ред. М.С.Шакарян. М., «</w:t>
      </w:r>
      <w:r>
        <w:rPr>
          <w:rStyle w:val="WW8Num4z0"/>
          <w:rFonts w:ascii="Verdana" w:hAnsi="Verdana"/>
          <w:color w:val="4682B4"/>
          <w:sz w:val="18"/>
          <w:szCs w:val="18"/>
        </w:rPr>
        <w:t>Юридическая литература</w:t>
      </w:r>
      <w:r>
        <w:rPr>
          <w:rFonts w:ascii="Verdana" w:hAnsi="Verdana"/>
          <w:color w:val="000000"/>
          <w:sz w:val="18"/>
          <w:szCs w:val="18"/>
        </w:rPr>
        <w:t>», 1981. С.114-118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СССР. М„ 1973. С.142-148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 / Отв. ред. Р.Е.Гукасян, В.Ф.Тараненко. М., «</w:t>
      </w:r>
      <w:r>
        <w:rPr>
          <w:rStyle w:val="WW8Num4z0"/>
          <w:rFonts w:ascii="Verdana" w:hAnsi="Verdana"/>
          <w:color w:val="4682B4"/>
          <w:sz w:val="18"/>
          <w:szCs w:val="18"/>
        </w:rPr>
        <w:t>Юридическая литература</w:t>
      </w:r>
      <w:r>
        <w:rPr>
          <w:rFonts w:ascii="Verdana" w:hAnsi="Verdana"/>
          <w:color w:val="000000"/>
          <w:sz w:val="18"/>
          <w:szCs w:val="18"/>
        </w:rPr>
        <w:t>», 1996. С.84-87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 / Под ред. В.В.Яркова. М., «</w:t>
      </w:r>
      <w:r>
        <w:rPr>
          <w:rStyle w:val="WW8Num4z0"/>
          <w:rFonts w:ascii="Verdana" w:hAnsi="Verdana"/>
          <w:color w:val="4682B4"/>
          <w:sz w:val="18"/>
          <w:szCs w:val="18"/>
        </w:rPr>
        <w:t>Юристъ</w:t>
      </w:r>
      <w:r>
        <w:rPr>
          <w:rFonts w:ascii="Verdana" w:hAnsi="Verdana"/>
          <w:color w:val="000000"/>
          <w:sz w:val="18"/>
          <w:szCs w:val="18"/>
        </w:rPr>
        <w:t>», 1998. С.171-174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Арбитражный процесс: Учебник. Изд-е 2-е. / Отв. ред. В.В.Ярков. М., «WoltersKluwer», 2003. С.249-260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Арбитражный процесс: Учебник. Изд-е 4-е. / Под ред. М.К.Треушникова, В.М.Шерстюка. М., «</w:t>
      </w:r>
      <w:r>
        <w:rPr>
          <w:rStyle w:val="WW8Num4z0"/>
          <w:rFonts w:ascii="Verdana" w:hAnsi="Verdana"/>
          <w:color w:val="4682B4"/>
          <w:sz w:val="18"/>
          <w:szCs w:val="18"/>
        </w:rPr>
        <w:t>Городец</w:t>
      </w:r>
      <w:r>
        <w:rPr>
          <w:rFonts w:ascii="Verdana" w:hAnsi="Verdana"/>
          <w:color w:val="000000"/>
          <w:sz w:val="18"/>
          <w:szCs w:val="18"/>
        </w:rPr>
        <w:t>», 2000. С.223-233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Арбитражный процесс. Учебник. / Под ред. М.К.Треушникова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С.298-305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Бабкин А.,</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Процессуальные сроки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Советская юстиция, 1976, №3. С. 19-21.</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Балашова</w:t>
      </w:r>
      <w:r>
        <w:rPr>
          <w:rStyle w:val="WW8Num3z0"/>
          <w:rFonts w:ascii="Verdana" w:hAnsi="Verdana"/>
          <w:color w:val="000000"/>
          <w:sz w:val="18"/>
          <w:szCs w:val="18"/>
        </w:rPr>
        <w:t> </w:t>
      </w:r>
      <w:r>
        <w:rPr>
          <w:rFonts w:ascii="Verdana" w:hAnsi="Verdana"/>
          <w:color w:val="000000"/>
          <w:sz w:val="18"/>
          <w:szCs w:val="18"/>
        </w:rPr>
        <w:t>И.Н. Проблемы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в гражданском судопроизводстве. Автореф. дисс. на соиск. уч. степ, к.ю.н. Саратов, 2004.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В течение какого срока может быть исполнено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по административным делам. II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1967, №16. С.26.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Башкатов Н. Повышать уровень организации рассмотрения гражданских дел. // Советская юстиция, 1978, №7. С. 1-3.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Бойков О.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2002 года: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II Российская юстиция, 2002, №10 (электронная правовая база «ГАРАНТ-Максимум с региональным законодательством»),</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Боровиковский A.J1.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и Общего собрания</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Fonts w:ascii="Verdana" w:hAnsi="Verdana"/>
          <w:color w:val="000000"/>
          <w:sz w:val="18"/>
          <w:szCs w:val="18"/>
        </w:rPr>
        <w:t>, I и II департаментов</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СПб., 1908.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Брусс В.Н.,</w:t>
      </w:r>
      <w:r>
        <w:rPr>
          <w:rStyle w:val="WW8Num3z0"/>
          <w:rFonts w:ascii="Verdana" w:hAnsi="Verdana"/>
          <w:color w:val="000000"/>
          <w:sz w:val="18"/>
          <w:szCs w:val="18"/>
        </w:rPr>
        <w:t> </w:t>
      </w:r>
      <w:r>
        <w:rPr>
          <w:rStyle w:val="WW8Num4z0"/>
          <w:rFonts w:ascii="Verdana" w:hAnsi="Verdana"/>
          <w:color w:val="4682B4"/>
          <w:sz w:val="18"/>
          <w:szCs w:val="18"/>
        </w:rPr>
        <w:t>Погорилко</w:t>
      </w:r>
      <w:r>
        <w:rPr>
          <w:rStyle w:val="WW8Num3z0"/>
          <w:rFonts w:ascii="Verdana" w:hAnsi="Verdana"/>
          <w:color w:val="000000"/>
          <w:sz w:val="18"/>
          <w:szCs w:val="18"/>
        </w:rPr>
        <w:t> </w:t>
      </w:r>
      <w:r>
        <w:rPr>
          <w:rFonts w:ascii="Verdana" w:hAnsi="Verdana"/>
          <w:color w:val="000000"/>
          <w:sz w:val="18"/>
          <w:szCs w:val="18"/>
        </w:rPr>
        <w:t>Г.М. Оперативность советского гражданского процесса. // Советское государство и право, 1982, №3. С.131-133.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Бужинскас</w:t>
      </w:r>
      <w:r>
        <w:rPr>
          <w:rStyle w:val="WW8Num3z0"/>
          <w:rFonts w:ascii="Verdana" w:hAnsi="Verdana"/>
          <w:color w:val="000000"/>
          <w:sz w:val="18"/>
          <w:szCs w:val="18"/>
        </w:rPr>
        <w:t> </w:t>
      </w:r>
      <w:r>
        <w:rPr>
          <w:rFonts w:ascii="Verdana" w:hAnsi="Verdana"/>
          <w:color w:val="000000"/>
          <w:sz w:val="18"/>
          <w:szCs w:val="18"/>
        </w:rPr>
        <w:t>Г.П. Процессуальные сроки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 Автореф. дисс. на соиск. уч. степ, к.ю.н.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Валеев Д. Сроки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юстиция, 2001, №9.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A.A. Руководство к защите гражданского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СПб., 1913.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В 2-хт.т. Т.1. М., 1913.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Движение русского гражданского процесса, изложенное на одном примере. Изд-е 3-е. М., 1905.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Гаврилов Э. Срок подачи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по судебному решению. // Российская юстиция, 2000, №10.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Галкин А., Богатырев 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сроками рассмотрения дел. // Российская юстиция, 2000, №7.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Гапеев В., Ковалев В. Правовые последствия возбуждения дела в гражданском судопроизводстве. // Советская юстиция, 1981, №21. С.7-8.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M.-J1, Госиздат, 1928. С.174-176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Изд-е 5-е. СПб., 1913.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Т.1. СПб., 1894.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Л.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Изд-во МНИМП, 1998.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Гордон В. Устав гражданского судопроизводства. СПб., 1914.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Государственный арбитраж в социалистических странах. М., «</w:t>
      </w:r>
      <w:r>
        <w:rPr>
          <w:rStyle w:val="WW8Num4z0"/>
          <w:rFonts w:ascii="Verdana" w:hAnsi="Verdana"/>
          <w:color w:val="4682B4"/>
          <w:sz w:val="18"/>
          <w:szCs w:val="18"/>
        </w:rPr>
        <w:t>Наука</w:t>
      </w:r>
      <w:r>
        <w:rPr>
          <w:rFonts w:ascii="Verdana" w:hAnsi="Verdana"/>
          <w:color w:val="000000"/>
          <w:sz w:val="18"/>
          <w:szCs w:val="18"/>
        </w:rPr>
        <w:t>», 1982.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 Под ред. К.И.Комиссарова, Ю.К.Осипова. М., Изд-во «БЕК», 1996. С.118-123.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 Отв. ред. М.Г.Авдюков. М., 1970.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 Отв. ред. Н.А.Чечина, Д.М.Чечот. М., 1968. С.213-216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 Под ред. А.Ф.Клейнмана. М., «</w:t>
      </w:r>
      <w:r>
        <w:rPr>
          <w:rStyle w:val="WW8Num4z0"/>
          <w:rFonts w:ascii="Verdana" w:hAnsi="Verdana"/>
          <w:color w:val="4682B4"/>
          <w:sz w:val="18"/>
          <w:szCs w:val="18"/>
        </w:rPr>
        <w:t>Юриздат</w:t>
      </w:r>
      <w:r>
        <w:rPr>
          <w:rFonts w:ascii="Verdana" w:hAnsi="Verdana"/>
          <w:color w:val="000000"/>
          <w:sz w:val="18"/>
          <w:szCs w:val="18"/>
        </w:rPr>
        <w:t>», 1940. С. 185-188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 Под ред. К.С.Юдельсона. М., «</w:t>
      </w:r>
      <w:r>
        <w:rPr>
          <w:rStyle w:val="WW8Num4z0"/>
          <w:rFonts w:ascii="Verdana" w:hAnsi="Verdana"/>
          <w:color w:val="4682B4"/>
          <w:sz w:val="18"/>
          <w:szCs w:val="18"/>
        </w:rPr>
        <w:t>Юридическая литература</w:t>
      </w:r>
      <w:r>
        <w:rPr>
          <w:rFonts w:ascii="Verdana" w:hAnsi="Verdana"/>
          <w:color w:val="000000"/>
          <w:sz w:val="18"/>
          <w:szCs w:val="18"/>
        </w:rPr>
        <w:t>», 1972. С. 124-127.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В.Л.Исаченко. Минск, 1890.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Составитель В.Л.Исаченко Т.IV. Изд-е 2-е. СПб., 1912.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Учебник для юридических институтов.</w:t>
      </w:r>
      <w:r>
        <w:rPr>
          <w:rStyle w:val="WW8Num3z0"/>
          <w:rFonts w:ascii="Verdana" w:hAnsi="Verdana"/>
          <w:color w:val="000000"/>
          <w:sz w:val="18"/>
          <w:szCs w:val="18"/>
        </w:rPr>
        <w:t> </w:t>
      </w:r>
      <w:r>
        <w:rPr>
          <w:rStyle w:val="WW8Num4z0"/>
          <w:rFonts w:ascii="Verdana" w:hAnsi="Verdana"/>
          <w:color w:val="4682B4"/>
          <w:sz w:val="18"/>
          <w:szCs w:val="18"/>
        </w:rPr>
        <w:t>ВИЮН</w:t>
      </w:r>
      <w:r>
        <w:rPr>
          <w:rStyle w:val="WW8Num3z0"/>
          <w:rFonts w:ascii="Verdana" w:hAnsi="Verdana"/>
          <w:color w:val="000000"/>
          <w:sz w:val="18"/>
          <w:szCs w:val="18"/>
        </w:rPr>
        <w:t> </w:t>
      </w:r>
      <w:r>
        <w:rPr>
          <w:rFonts w:ascii="Verdana" w:hAnsi="Verdana"/>
          <w:color w:val="000000"/>
          <w:sz w:val="18"/>
          <w:szCs w:val="18"/>
        </w:rPr>
        <w:t>НКЮ СССР. М., Юридич.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1938. С.107-112.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Учебник. / Отв. ред.</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Изд-е 3-е. М., Изд-во «БЕК»,2000. С. 115-120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 Под ред. М.К.Треушникова. М., ООО «Городец-издат», 2003. С.167-179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М.С.Шакарян. М., «</w:t>
      </w:r>
      <w:r>
        <w:rPr>
          <w:rStyle w:val="WW8Num4z0"/>
          <w:rFonts w:ascii="Verdana" w:hAnsi="Verdana"/>
          <w:color w:val="4682B4"/>
          <w:sz w:val="18"/>
          <w:szCs w:val="18"/>
        </w:rPr>
        <w:t>Юристъ</w:t>
      </w:r>
      <w:r>
        <w:rPr>
          <w:rFonts w:ascii="Verdana" w:hAnsi="Verdana"/>
          <w:color w:val="000000"/>
          <w:sz w:val="18"/>
          <w:szCs w:val="18"/>
        </w:rPr>
        <w:t>», 2002. С.166-170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 Под ред. В.М.Семенова. Свердловск, 1974. С.119-122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Издательство «</w:t>
      </w:r>
      <w:r>
        <w:rPr>
          <w:rStyle w:val="WW8Num4z0"/>
          <w:rFonts w:ascii="Verdana" w:hAnsi="Verdana"/>
          <w:color w:val="4682B4"/>
          <w:sz w:val="18"/>
          <w:szCs w:val="18"/>
        </w:rPr>
        <w:t>НОРМА</w:t>
      </w:r>
      <w:r>
        <w:rPr>
          <w:rFonts w:ascii="Verdana" w:hAnsi="Verdana"/>
          <w:color w:val="000000"/>
          <w:sz w:val="18"/>
          <w:szCs w:val="18"/>
        </w:rPr>
        <w:t>», 2002.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Изд-во «</w:t>
      </w:r>
      <w:r>
        <w:rPr>
          <w:rStyle w:val="WW8Num4z0"/>
          <w:rFonts w:ascii="Verdana" w:hAnsi="Verdana"/>
          <w:color w:val="4682B4"/>
          <w:sz w:val="18"/>
          <w:szCs w:val="18"/>
        </w:rPr>
        <w:t>Статут</w:t>
      </w:r>
      <w:r>
        <w:rPr>
          <w:rFonts w:ascii="Verdana" w:hAnsi="Verdana"/>
          <w:color w:val="000000"/>
          <w:sz w:val="18"/>
          <w:szCs w:val="18"/>
        </w:rPr>
        <w:t>», Серия «</w:t>
      </w:r>
      <w:r>
        <w:rPr>
          <w:rStyle w:val="WW8Num4z0"/>
          <w:rFonts w:ascii="Verdana" w:hAnsi="Verdana"/>
          <w:color w:val="4682B4"/>
          <w:sz w:val="18"/>
          <w:szCs w:val="18"/>
        </w:rPr>
        <w:t>Классика российской цивилистики</w:t>
      </w:r>
      <w:r>
        <w:rPr>
          <w:rFonts w:ascii="Verdana" w:hAnsi="Verdana"/>
          <w:color w:val="000000"/>
          <w:sz w:val="18"/>
          <w:szCs w:val="18"/>
        </w:rPr>
        <w:t>», 2000.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Арбитражное процессуальное законодательство: спорные моменты. // Хозяйство и право, №2. М., 1994. С.45-53.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Грось Л. Проект</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-2000. Мнения, сухедения, предложения. // Хозяйство и право,2001, №9. С.60-68.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 некоторых условиях эффективности гражданского процесса (в плане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 Известия вузов. Правоведение.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1971. №4. С.81-86.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//Труды ВЮЗИ. Т.38. Вопросы науки советского гражданского процессуального права. / Отв. ред. М.С.Шакарян. М., 1975. С.24-34.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w:t>
      </w:r>
      <w:r>
        <w:rPr>
          <w:rStyle w:val="WW8Num4z0"/>
          <w:rFonts w:ascii="Verdana" w:hAnsi="Verdana"/>
          <w:color w:val="4682B4"/>
          <w:sz w:val="18"/>
          <w:szCs w:val="18"/>
        </w:rPr>
        <w:t>Юридическая литература</w:t>
      </w:r>
      <w:r>
        <w:rPr>
          <w:rFonts w:ascii="Verdana" w:hAnsi="Verdana"/>
          <w:color w:val="000000"/>
          <w:sz w:val="18"/>
          <w:szCs w:val="18"/>
        </w:rPr>
        <w:t>», 1976.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Двинянинов</w:t>
      </w:r>
      <w:r>
        <w:rPr>
          <w:rStyle w:val="WW8Num3z0"/>
          <w:rFonts w:ascii="Verdana" w:hAnsi="Verdana"/>
          <w:color w:val="000000"/>
          <w:sz w:val="18"/>
          <w:szCs w:val="18"/>
        </w:rPr>
        <w:t> </w:t>
      </w:r>
      <w:r>
        <w:rPr>
          <w:rFonts w:ascii="Verdana" w:hAnsi="Verdana"/>
          <w:color w:val="000000"/>
          <w:sz w:val="18"/>
          <w:szCs w:val="18"/>
        </w:rPr>
        <w:t>А.Г. Продление и восстановление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 Сб. «Гарантии трудовых и процессуальных прав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Пермь, 1985. С.54-58.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Добровольский Г. К проекту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1960, №10. С.27.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Европейский Суд по правам человека: Избранные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1999-2001 гг. и комментарии. I Под ред. Ю.Ю.Берестнева, А.О.Ковтуна. М., «</w:t>
      </w:r>
      <w:r>
        <w:rPr>
          <w:rStyle w:val="WW8Num4z0"/>
          <w:rFonts w:ascii="Verdana" w:hAnsi="Verdana"/>
          <w:color w:val="4682B4"/>
          <w:sz w:val="18"/>
          <w:szCs w:val="18"/>
        </w:rPr>
        <w:t>Юридическая литература</w:t>
      </w:r>
      <w:r>
        <w:rPr>
          <w:rFonts w:ascii="Verdana" w:hAnsi="Verdana"/>
          <w:color w:val="000000"/>
          <w:sz w:val="18"/>
          <w:szCs w:val="18"/>
        </w:rPr>
        <w:t>», 2002.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Европейский Суд по правам человека. Избранные решения. / Сборник в 2-х т.т. М., Издательство «</w:t>
      </w:r>
      <w:r>
        <w:rPr>
          <w:rStyle w:val="WW8Num4z0"/>
          <w:rFonts w:ascii="Verdana" w:hAnsi="Verdana"/>
          <w:color w:val="4682B4"/>
          <w:sz w:val="18"/>
          <w:szCs w:val="18"/>
        </w:rPr>
        <w:t>НОРМА</w:t>
      </w:r>
      <w:r>
        <w:rPr>
          <w:rFonts w:ascii="Verdana" w:hAnsi="Verdana"/>
          <w:color w:val="000000"/>
          <w:sz w:val="18"/>
          <w:szCs w:val="18"/>
        </w:rPr>
        <w:t>», 2000.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Жгунова</w:t>
      </w:r>
      <w:r>
        <w:rPr>
          <w:rStyle w:val="WW8Num3z0"/>
          <w:rFonts w:ascii="Verdana" w:hAnsi="Verdana"/>
          <w:color w:val="000000"/>
          <w:sz w:val="18"/>
          <w:szCs w:val="18"/>
        </w:rPr>
        <w:t> </w:t>
      </w:r>
      <w:r>
        <w:rPr>
          <w:rFonts w:ascii="Verdana" w:hAnsi="Verdana"/>
          <w:color w:val="000000"/>
          <w:sz w:val="18"/>
          <w:szCs w:val="18"/>
        </w:rPr>
        <w:t>A.B. О последствиях истечения сроков в гражданском праве. // Проблемы совершенствования советского законодательства. Иркутск, Изд-во</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1985. С.141-147.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С.82-84 и др.бб.Загоровский А. Очерки гражданского судопроизводства в новых административно-судебных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учреждениях. Одесса, 1892.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Сроки в составе юридического производства.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Межвузовский тематический сборник. / Под ред. В.М.Горшенева. Ярославль, 1976. С.117-120.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Срочность арбитражного производства. // Сб. статей «</w:t>
      </w:r>
      <w:r>
        <w:rPr>
          <w:rStyle w:val="WW8Num4z0"/>
          <w:rFonts w:ascii="Verdana" w:hAnsi="Verdana"/>
          <w:color w:val="4682B4"/>
          <w:sz w:val="18"/>
          <w:szCs w:val="18"/>
        </w:rPr>
        <w:t>Актуальные вопросы советской юридической науки</w:t>
      </w:r>
      <w:r>
        <w:rPr>
          <w:rFonts w:ascii="Verdana" w:hAnsi="Verdana"/>
          <w:color w:val="000000"/>
          <w:sz w:val="18"/>
          <w:szCs w:val="18"/>
        </w:rPr>
        <w:t>». / Отв. ред. В.Я.Чеканов. 4.2. Саратов, 1978. С.62-64.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В.Н. Арбитраж. Процессуальные сроки. Штрафные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Образцы документов. М., «Ось-89», 1999.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Иванова Л. Обсуждаем проект Основ. //Советская юстиция, 1960, №11. С.10.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Интервью с М.К.Юковым, первым заместителем Председателя ВысшегоАрбитражного Суда РФ, доктором юридических наук, профессором. // Законодательство, 2002, №10 (электронная правовая база «ГАРАНТ-Максимум с региональным законодательством»),</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С.С., Трубников П.Я.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М., «</w:t>
      </w:r>
      <w:r>
        <w:rPr>
          <w:rStyle w:val="WW8Num4z0"/>
          <w:rFonts w:ascii="Verdana" w:hAnsi="Verdana"/>
          <w:color w:val="4682B4"/>
          <w:sz w:val="18"/>
          <w:szCs w:val="18"/>
        </w:rPr>
        <w:t>Юридическая литература</w:t>
      </w:r>
      <w:r>
        <w:rPr>
          <w:rFonts w:ascii="Verdana" w:hAnsi="Verdana"/>
          <w:color w:val="000000"/>
          <w:sz w:val="18"/>
          <w:szCs w:val="18"/>
        </w:rPr>
        <w:t>», 1971. С. 156-171.</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Как ускорить арбитражное судопроизводство. II Российская юстиция, 2000, №7.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С.101-102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Эффективность процессуальных норм, обеспечивающих быстрое разрешение гражданских дел. И Межвузовский сборник научных трудов «</w:t>
      </w:r>
      <w:r>
        <w:rPr>
          <w:rStyle w:val="WW8Num4z0"/>
          <w:rFonts w:ascii="Verdana" w:hAnsi="Verdana"/>
          <w:color w:val="4682B4"/>
          <w:sz w:val="18"/>
          <w:szCs w:val="18"/>
        </w:rPr>
        <w:t>Вопросы эффективности судебной защиты субъективных прав</w:t>
      </w:r>
      <w:r>
        <w:rPr>
          <w:rFonts w:ascii="Verdana" w:hAnsi="Verdana"/>
          <w:color w:val="000000"/>
          <w:sz w:val="18"/>
          <w:szCs w:val="18"/>
        </w:rPr>
        <w:t>». Вып. 65. Свердловск, 1978. С.78-86.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В.Ф.Яковлева, М.К.Юкова. М., ООО «Городец-издат», 2003. С.341-348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Г.А.Жилина. М., ООО «ТК «</w:t>
      </w:r>
      <w:r>
        <w:rPr>
          <w:rStyle w:val="WW8Num4z0"/>
          <w:rFonts w:ascii="Verdana" w:hAnsi="Verdana"/>
          <w:color w:val="4682B4"/>
          <w:sz w:val="18"/>
          <w:szCs w:val="18"/>
        </w:rPr>
        <w:t>Велби</w:t>
      </w:r>
      <w:r>
        <w:rPr>
          <w:rFonts w:ascii="Verdana" w:hAnsi="Verdana"/>
          <w:color w:val="000000"/>
          <w:sz w:val="18"/>
          <w:szCs w:val="18"/>
        </w:rPr>
        <w:t>», 2003. С.280-290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М.С.Шакарян. М., ООО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2003. С.277-284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Гражданскому процессуальному кодексу Российской Федерации. / Отв. ред. Г.П.Ивлиев. М., «Юрайт-Издат», 2003. С.174-180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 судопроизводство. М., Издательство «</w:t>
      </w:r>
      <w:r>
        <w:rPr>
          <w:rStyle w:val="WW8Num4z0"/>
          <w:rFonts w:ascii="Verdana" w:hAnsi="Verdana"/>
          <w:color w:val="4682B4"/>
          <w:sz w:val="18"/>
          <w:szCs w:val="18"/>
        </w:rPr>
        <w:t>Городец</w:t>
      </w:r>
      <w:r>
        <w:rPr>
          <w:rFonts w:ascii="Verdana" w:hAnsi="Verdana"/>
          <w:color w:val="000000"/>
          <w:sz w:val="18"/>
          <w:szCs w:val="18"/>
        </w:rPr>
        <w:t>», 2002.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Юридические факты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Сб. научных трудов «Предмет</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Ярославс. гос. ун-т. Ярославль, 1985. С.57-68.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Курс советского гра&gt;еданского процессуального права в 2-х томах. Т.2. М., «</w:t>
      </w:r>
      <w:r>
        <w:rPr>
          <w:rStyle w:val="WW8Num4z0"/>
          <w:rFonts w:ascii="Verdana" w:hAnsi="Verdana"/>
          <w:color w:val="4682B4"/>
          <w:sz w:val="18"/>
          <w:szCs w:val="18"/>
        </w:rPr>
        <w:t>Наука</w:t>
      </w:r>
      <w:r>
        <w:rPr>
          <w:rFonts w:ascii="Verdana" w:hAnsi="Verdana"/>
          <w:color w:val="000000"/>
          <w:sz w:val="18"/>
          <w:szCs w:val="18"/>
        </w:rPr>
        <w:t>», 1973. С.439.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Курс советского гражданского процессуального права. / Отв. ред. А.А.Мельников. Т.2. М„ «</w:t>
      </w:r>
      <w:r>
        <w:rPr>
          <w:rStyle w:val="WW8Num4z0"/>
          <w:rFonts w:ascii="Verdana" w:hAnsi="Verdana"/>
          <w:color w:val="4682B4"/>
          <w:sz w:val="18"/>
          <w:szCs w:val="18"/>
        </w:rPr>
        <w:t>Наука</w:t>
      </w:r>
      <w:r>
        <w:rPr>
          <w:rFonts w:ascii="Verdana" w:hAnsi="Verdana"/>
          <w:color w:val="000000"/>
          <w:sz w:val="18"/>
          <w:szCs w:val="18"/>
        </w:rPr>
        <w:t>», 1981. С.40-48.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К.Ю. Классификация сроков в гражданском праве. // Журнал российского права, 2001, №9.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Луць В В. Сроки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 Известия вузов. Правоведение. Л., 1989. №1. С.37-43.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Малинин М. Убеждение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гражданском процессе в производстве до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Одесса, 1873.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Малышев К. Курс гражданского судопроизводства. В 3-х т т. Т.2. СПб., 1875. ЭО.Малышев К. Курс гражданского судопроизводства. В 3-х т.т. Т.1. Изд-е 2-е. СПб., 1876.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Е.А. Надзорный пересмотр решений органов советского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Автореф. дисс. на соиск. уч. степени к.ю.н. Свердловск, 1963.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Сравнительный комментарий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Научно-практический комментарий к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Под ред. Р.Ф.Каллистратовой, В.К.Пучинского М., 1965. С.131-137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Изд-е 3-е. М., Типография Императорского Московского Университета, 1909.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Старженецкий В.В. Надзорное производство: соблюдение принципа справедливого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и принципа публичных и частных интересов. И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№7. С. 122-127.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Никольская Н. Причины нарушения сроков рассмотрения гражданских дел. // Советская юстиция, 1977, №18. С. 14-15.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Нихматуллаев М.М. Пересмотр постановлений государственного арбитража. Автореф. дисс. на соиск. уч. степени к.ю.н. М., 1974.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В.В. Отложение разбирательства гражданского дела (к вопросу о повышении эффективности процесса).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Т.51. Вопросы науки советского гражданского процессуального права. / Отв. ред. М.С.Шакарян. М., 1977. С.119-129.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В.В. Срок рассмотрения гражданского дела при</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 Социалистическая законность, 1976, №8. С.66.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 сроках рассмотрения дел . и не только о них. /У Советская юстиция, 1990, №19. С.2-4.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Одар Я. О повышении оперативности рассмотрения гражданских дел. // Советское право, №5. Таллин, 1985. С.342-345.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Одар Я. О причинах отложения разбирательства и о сроках рассмотрения гражданского дела. //Советское право, №3. Таллин, 1974. С.202-204.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Одар Я. Об исчислении сроков рассмотрения гражданских дел. // Советское право, №5. Таллин, 1976. С.306-307.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Поворинский А. Систематический указатель русской литературы по</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и судопроизводству, гражданскому и уголовному. СПб., 1896.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Приходько И.,</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Каким быть новому Арбитражному процессуальному кодексу России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обеспечения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арбитражных судах). //Хозяйство и право, 2001, №7. С.52-73.</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За установление сроков пересмотра постановлений по гражданским делам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Советская юстиция, 1964, №7. С. 17-18.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Установление времени наступления юридических фактов при разрешении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Советская юстиция, 1979, №11. С.9-11.</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Сергеева Н. Строго соблюдать сроки рассмотрения гражданских дел. // Советская юстиция, 1971, №5. С.8-10.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СмирновА. Спорные вопросы исчисления сроков. // Законность, 2001, №9. С.30-34.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Соблюдение сроков судебного разбирательства важнейшее условие социалистической законности. //Советская юстиция, 1985, №22. С.1-2.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Советский гражданский процесс. I Отв. ред. М.С.Шакарян. М., «</w:t>
      </w:r>
      <w:r>
        <w:rPr>
          <w:rStyle w:val="WW8Num4z0"/>
          <w:rFonts w:ascii="Verdana" w:hAnsi="Verdana"/>
          <w:color w:val="4682B4"/>
          <w:sz w:val="18"/>
          <w:szCs w:val="18"/>
        </w:rPr>
        <w:t>Юридическаялитература</w:t>
      </w:r>
      <w:r>
        <w:rPr>
          <w:rFonts w:ascii="Verdana" w:hAnsi="Verdana"/>
          <w:color w:val="000000"/>
          <w:sz w:val="18"/>
          <w:szCs w:val="18"/>
        </w:rPr>
        <w:t>», 1985. С.109-114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Советский гражданский процесс. / Отв. ред. Н.А.Чечина, Д.М.Чечот. Л., Изд-во ЛГУ, 1984. С. 173-177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Советский гражданский процесс. / Под ред. А.А.Добровольского. М., Изд-во МГУ, 1979. С.82-86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Советский гражданский процесс. / Под ред. А.Ф.Клейнмана. М., 1964. С.90-93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Советский гражданский процесс. / Под ред. К.И.Комиссарова, В.М.Семенова. М., 1978. С. 118-120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Советский гражданский процесс. / Под ред. М.А.Гурвича. М., 1967. С.105-109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Советский гражданский процесс. / Под ред. М.А.Гурвича. М., «</w:t>
      </w:r>
      <w:r>
        <w:rPr>
          <w:rStyle w:val="WW8Num4z0"/>
          <w:rFonts w:ascii="Verdana" w:hAnsi="Verdana"/>
          <w:color w:val="4682B4"/>
          <w:sz w:val="18"/>
          <w:szCs w:val="18"/>
        </w:rPr>
        <w:t>Высшая школа</w:t>
      </w:r>
      <w:r>
        <w:rPr>
          <w:rFonts w:ascii="Verdana" w:hAnsi="Verdana"/>
          <w:color w:val="000000"/>
          <w:sz w:val="18"/>
          <w:szCs w:val="18"/>
        </w:rPr>
        <w:t>», 1975. С.90-93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Советское гражданское процессуальное право. / Под ред. М.А.Гурвича. М,, 1964. С.138-141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Вопросы пересмотра решений в порядке надзора. // Социалистическая законность, 1948, №11. С.21-26.</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Тазутдинов P.C.</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трудовых споров. Автореф. дисс. на соиск. уч. степ, к.ю.н. Алма-Ата, 1971. С.14.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Тараненко В. Предварительная подготовка дела к рассмотрению в государственном арбитраже. /У Советская юстиция, 1971, №5. С.23-25.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Трубников П. Процессуальные сроки в гражданском судопроизводстве. // Социалистическая законность, М., 1972, №12. С.32-34.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Фалькович М.</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расходы. Процессуальные сроки. Обеспечение иска. II Хозяйство и право, 1992, №8. С.35-44.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Фалькович М. Процессуальные сроки. // Хозяйство и право, 1996, №5. С. 119-127.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Новосибирск, 1997.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Чернышова 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против России в Европейском Суде по правам человека. // Российская юстиция, 2002, №4. С. 14-19.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 Изд-во ЛГУ, 1987.</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Процессуальные сроки. //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советского права: Сб. статей. / Отв. ред. Д.А.Керимов. Л., ЛГУ, 1958. Вып.2. С.34-39.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Процессуальные сроки. // Советская юстиция, 1965, №21. С.20-22.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Строгое соблюдение процессуальных норм судом первой инстанции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правосудия по гражданским делам. // Советская юстиция, 1985, №19. С.23-25.</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по вопросам арбитражного процессуального права. М., 2000.</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w:t>
      </w:r>
      <w:r>
        <w:rPr>
          <w:rStyle w:val="WW8Num4z0"/>
          <w:rFonts w:ascii="Verdana" w:hAnsi="Verdana"/>
          <w:color w:val="4682B4"/>
          <w:sz w:val="18"/>
          <w:szCs w:val="18"/>
        </w:rPr>
        <w:t>Городец</w:t>
      </w:r>
      <w:r>
        <w:rPr>
          <w:rFonts w:ascii="Verdana" w:hAnsi="Verdana"/>
          <w:color w:val="000000"/>
          <w:sz w:val="18"/>
          <w:szCs w:val="18"/>
        </w:rPr>
        <w:t>», 2001.</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Шерстюк В. Новые положения проекта третьего Арбитражного процессуального кодекса Российской Федерации. //Хозяйство и право, 2001, №5. С.80-81.</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И.Э. Курс русского гражданского судопроизводства. Изд-е 3-е. Юрьев, 1912.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В. Последняя инстанция. // Российский правовой журнал «</w:t>
      </w:r>
      <w:r>
        <w:rPr>
          <w:rStyle w:val="WW8Num4z0"/>
          <w:rFonts w:ascii="Verdana" w:hAnsi="Verdana"/>
          <w:color w:val="4682B4"/>
          <w:sz w:val="18"/>
          <w:szCs w:val="18"/>
        </w:rPr>
        <w:t>Коллегия</w:t>
      </w:r>
      <w:r>
        <w:rPr>
          <w:rFonts w:ascii="Verdana" w:hAnsi="Verdana"/>
          <w:color w:val="000000"/>
          <w:sz w:val="18"/>
          <w:szCs w:val="18"/>
        </w:rPr>
        <w:t>», 2002, №3. С.37-38.</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w:t>
      </w:r>
      <w:r>
        <w:rPr>
          <w:rStyle w:val="WW8Num4z0"/>
          <w:rFonts w:ascii="Verdana" w:hAnsi="Verdana"/>
          <w:color w:val="4682B4"/>
          <w:sz w:val="18"/>
          <w:szCs w:val="18"/>
        </w:rPr>
        <w:t>Госюриздат</w:t>
      </w:r>
      <w:r>
        <w:rPr>
          <w:rFonts w:ascii="Verdana" w:hAnsi="Verdana"/>
          <w:color w:val="000000"/>
          <w:sz w:val="18"/>
          <w:szCs w:val="18"/>
        </w:rPr>
        <w:t>», 1956. С.233-235 и ДР</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А.Х.Гольмстена. СПб., 1894.</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Изд-е 2-е. Ярославль, 1912.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Арбитражные суды: проблемы и пути их решения. Российская юстиция, 2002, №4. С.14-19.</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Ярков В. Все познается в сравнении. // ЭЖ-Юрист, 2003, №4 (электронная правовая база «ГАРАНТ-Максимум с региональным законодательством»),</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Ярков В. Юридические факты в механизме реализации норм гражданского процессуального права. Екатеринбург, 1992.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Автореф. дисс. на соиск. уч. степ, д.ю.н. Екатеринбург, 1992.</w:t>
      </w:r>
    </w:p>
    <w:p w:rsidR="00C425BF" w:rsidRDefault="00C425BF" w:rsidP="00C425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Яструбецкий Я. Почему нарушаются процессуальные сроки? // Социалистическая законность, 1968, №11. С.37-39.</w:t>
      </w:r>
    </w:p>
    <w:p w:rsidR="00C425BF" w:rsidRDefault="00C425BF" w:rsidP="00C425BF">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425BF" w:rsidRDefault="00C425BF" w:rsidP="00F560BC">
      <w:pPr>
        <w:jc w:val="both"/>
        <w:rPr>
          <w:rFonts w:ascii="Verdana" w:hAnsi="Verdana"/>
          <w:color w:val="FF0000"/>
          <w:sz w:val="18"/>
          <w:szCs w:val="18"/>
        </w:rPr>
      </w:pPr>
    </w:p>
    <w:p w:rsidR="00427AF1" w:rsidRDefault="00427AF1" w:rsidP="00F560BC">
      <w:pPr>
        <w:jc w:val="both"/>
        <w:rPr>
          <w:rFonts w:ascii="Verdana" w:hAnsi="Verdana"/>
          <w:color w:val="FF0000"/>
          <w:sz w:val="18"/>
          <w:szCs w:val="18"/>
        </w:rPr>
      </w:pPr>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32" w:rsidRDefault="00E62132">
      <w:r>
        <w:separator/>
      </w:r>
    </w:p>
  </w:endnote>
  <w:endnote w:type="continuationSeparator" w:id="0">
    <w:p w:rsidR="00E62132" w:rsidRDefault="00E6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32" w:rsidRDefault="00E62132">
      <w:r>
        <w:separator/>
      </w:r>
    </w:p>
  </w:footnote>
  <w:footnote w:type="continuationSeparator" w:id="0">
    <w:p w:rsidR="00E62132" w:rsidRDefault="00E62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132"/>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4FA1-ADFD-48B6-AD0F-626E0110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10996</TotalTime>
  <Pages>11</Pages>
  <Words>5900</Words>
  <Characters>33631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2897</cp:revision>
  <cp:lastPrinted>2009-02-06T08:36:00Z</cp:lastPrinted>
  <dcterms:created xsi:type="dcterms:W3CDTF">2015-03-22T11:10:00Z</dcterms:created>
  <dcterms:modified xsi:type="dcterms:W3CDTF">2015-10-01T14:53:00Z</dcterms:modified>
</cp:coreProperties>
</file>