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BCBE1" w14:textId="1438812A" w:rsidR="002C5CFD" w:rsidRDefault="006B7952" w:rsidP="006B7952">
      <w:pPr>
        <w:rPr>
          <w:rFonts w:ascii="Verdana" w:hAnsi="Verdana"/>
          <w:b/>
          <w:bCs/>
          <w:color w:val="000000"/>
          <w:shd w:val="clear" w:color="auto" w:fill="FFFFFF"/>
        </w:rPr>
      </w:pPr>
      <w:r>
        <w:rPr>
          <w:rFonts w:ascii="Verdana" w:hAnsi="Verdana"/>
          <w:b/>
          <w:bCs/>
          <w:color w:val="000000"/>
          <w:shd w:val="clear" w:color="auto" w:fill="FFFFFF"/>
        </w:rPr>
        <w:t>Ботвіновська Світлана Іванівна. Дискретне моделювання обрисів магістральних перехрещень за керуючими чинниками параметрів натуральних рівнянь: дисертація канд. техн. наук: 05.01.01 / Київський національний ун-т будівництва і архітектури.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B7952" w:rsidRPr="006B7952" w14:paraId="6059F3BC" w14:textId="77777777" w:rsidTr="006B795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B7952" w:rsidRPr="006B7952" w14:paraId="6F8E44FC" w14:textId="77777777">
              <w:trPr>
                <w:tblCellSpacing w:w="0" w:type="dxa"/>
              </w:trPr>
              <w:tc>
                <w:tcPr>
                  <w:tcW w:w="0" w:type="auto"/>
                  <w:vAlign w:val="center"/>
                  <w:hideMark/>
                </w:tcPr>
                <w:p w14:paraId="463CB213" w14:textId="77777777" w:rsidR="006B7952" w:rsidRPr="006B7952" w:rsidRDefault="006B7952" w:rsidP="006B79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7952">
                    <w:rPr>
                      <w:rFonts w:ascii="Times New Roman" w:eastAsia="Times New Roman" w:hAnsi="Times New Roman" w:cs="Times New Roman"/>
                      <w:b/>
                      <w:bCs/>
                      <w:i/>
                      <w:iCs/>
                      <w:sz w:val="24"/>
                      <w:szCs w:val="24"/>
                    </w:rPr>
                    <w:lastRenderedPageBreak/>
                    <w:t>Ботвіновська С.І. Дискретне моделювання обрисів магістральних перехрещень за керуючими чинниками параметрів натуральних рівнянь. Рукопис.</w:t>
                  </w:r>
                </w:p>
                <w:p w14:paraId="21884E95" w14:textId="77777777" w:rsidR="006B7952" w:rsidRPr="006B7952" w:rsidRDefault="006B7952" w:rsidP="006B79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7952">
                    <w:rPr>
                      <w:rFonts w:ascii="Times New Roman" w:eastAsia="Times New Roman" w:hAnsi="Times New Roman" w:cs="Times New Roman"/>
                      <w:sz w:val="24"/>
                      <w:szCs w:val="24"/>
                    </w:rPr>
                    <w:t>Дисертація на здобуття вченого ступеня кандидата технічних наук за спеціальністю 05.01.01 Прикладна геометрія, інженерна графіка. Київський національний університет будівництва і архітектури, Київ, 2003 р.</w:t>
                  </w:r>
                </w:p>
                <w:p w14:paraId="053B6F24" w14:textId="77777777" w:rsidR="006B7952" w:rsidRPr="006B7952" w:rsidRDefault="006B7952" w:rsidP="006B79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7952">
                    <w:rPr>
                      <w:rFonts w:ascii="Times New Roman" w:eastAsia="Times New Roman" w:hAnsi="Times New Roman" w:cs="Times New Roman"/>
                      <w:sz w:val="24"/>
                      <w:szCs w:val="24"/>
                    </w:rPr>
                    <w:t>В дисертаційній роботі розроблено методи, алгоритми, програмне забезпечення та методики дискретного моделювання ліній магістральних перехрещень. Пропонуються методи моделювання ліній, що використовують їх натуральні рівняння як управляючі криві. Лінії з’їздів повинні задовольняти крайовим умовам, що складаються з кінцевих точок, дотичних та значень кривини у них. Конструювання цих ліній у просторі виконується за допомогою поздовжнього профілю. Побудова плану і профілю виконується на спільних теоретичних засадах. На основі цих методів розроблена інтерактивна програма, яка у подальшому може бути включена у загальні системи комп’ютерного моделювання перехрещень доріг у різних рівнях.</w:t>
                  </w:r>
                </w:p>
                <w:p w14:paraId="542376B8" w14:textId="77777777" w:rsidR="006B7952" w:rsidRPr="006B7952" w:rsidRDefault="006B7952" w:rsidP="006B79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7952">
                    <w:rPr>
                      <w:rFonts w:ascii="Times New Roman" w:eastAsia="Times New Roman" w:hAnsi="Times New Roman" w:cs="Times New Roman"/>
                      <w:sz w:val="24"/>
                      <w:szCs w:val="24"/>
                    </w:rPr>
                    <w:t>У роботі виконані узагальнення. Перше розроблена суцільна інтерполяція, яка задовольняє не тільки вихідні крайові умови, а і умови у внутрішніх точках: дотичні та кривини у них. Друге – розв’язана задача побудови просторової рівноланкової кривої за заданими крайовими умовами, що складаються із вихідних точок та заданих в них: дотичних прямих, стичних площин, значень кривин та скрутів. Результати роботи впроваджені у практику проектування розв’язок, але можуть бути застосовані при проектуванні інших динамічних кривих та поверхонь.</w:t>
                  </w:r>
                </w:p>
              </w:tc>
            </w:tr>
          </w:tbl>
          <w:p w14:paraId="3FF97713" w14:textId="77777777" w:rsidR="006B7952" w:rsidRPr="006B7952" w:rsidRDefault="006B7952" w:rsidP="006B7952">
            <w:pPr>
              <w:spacing w:after="0" w:line="240" w:lineRule="auto"/>
              <w:rPr>
                <w:rFonts w:ascii="Times New Roman" w:eastAsia="Times New Roman" w:hAnsi="Times New Roman" w:cs="Times New Roman"/>
                <w:sz w:val="24"/>
                <w:szCs w:val="24"/>
              </w:rPr>
            </w:pPr>
          </w:p>
        </w:tc>
      </w:tr>
      <w:tr w:rsidR="006B7952" w:rsidRPr="006B7952" w14:paraId="3D75700C" w14:textId="77777777" w:rsidTr="006B795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B7952" w:rsidRPr="006B7952" w14:paraId="014509D3" w14:textId="77777777">
              <w:trPr>
                <w:tblCellSpacing w:w="0" w:type="dxa"/>
              </w:trPr>
              <w:tc>
                <w:tcPr>
                  <w:tcW w:w="0" w:type="auto"/>
                  <w:vAlign w:val="center"/>
                  <w:hideMark/>
                </w:tcPr>
                <w:p w14:paraId="75E85959" w14:textId="77777777" w:rsidR="006B7952" w:rsidRPr="006B7952" w:rsidRDefault="006B7952" w:rsidP="006B79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7952">
                    <w:rPr>
                      <w:rFonts w:ascii="Times New Roman" w:eastAsia="Times New Roman" w:hAnsi="Times New Roman" w:cs="Times New Roman"/>
                      <w:sz w:val="24"/>
                      <w:szCs w:val="24"/>
                    </w:rPr>
                    <w:t>У роботі досягнуто основну мету:</w:t>
                  </w:r>
                </w:p>
                <w:p w14:paraId="6DB8944E" w14:textId="77777777" w:rsidR="006B7952" w:rsidRPr="006B7952" w:rsidRDefault="006B7952" w:rsidP="006B79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7952">
                    <w:rPr>
                      <w:rFonts w:ascii="Times New Roman" w:eastAsia="Times New Roman" w:hAnsi="Times New Roman" w:cs="Times New Roman"/>
                      <w:sz w:val="24"/>
                      <w:szCs w:val="24"/>
                    </w:rPr>
                    <w:t>– розвинена й удосконалена теоретична база дискретного моделювання плоских та просторових кривих з урахуванням в процесі такого моделювання, законів зміни кривини та додаткових умов щодо врахування точок інциденції, дотичних, стичних площин, значень кривин та скруту. Запропоновано нові методи дискретного моделювання кривих за керуючими чинниками їх натуральних рівнянь: розроблена математична, алгоритмічна та програмна підтримка запропонованих методів.</w:t>
                  </w:r>
                </w:p>
                <w:p w14:paraId="5D1E609B" w14:textId="77777777" w:rsidR="006B7952" w:rsidRPr="006B7952" w:rsidRDefault="006B7952" w:rsidP="006B79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7952">
                    <w:rPr>
                      <w:rFonts w:ascii="Times New Roman" w:eastAsia="Times New Roman" w:hAnsi="Times New Roman" w:cs="Times New Roman"/>
                      <w:sz w:val="24"/>
                      <w:szCs w:val="24"/>
                    </w:rPr>
                    <w:t>Отримані такі результати, що мають наукову та практичну цінність.</w:t>
                  </w:r>
                </w:p>
                <w:p w14:paraId="716D0647" w14:textId="77777777" w:rsidR="006B7952" w:rsidRPr="006B7952" w:rsidRDefault="006B7952" w:rsidP="006B79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7952">
                    <w:rPr>
                      <w:rFonts w:ascii="Times New Roman" w:eastAsia="Times New Roman" w:hAnsi="Times New Roman" w:cs="Times New Roman"/>
                      <w:sz w:val="24"/>
                      <w:szCs w:val="24"/>
                    </w:rPr>
                    <w:t>1. Дістав подальшого розвитку статико-геометричний метод. На його основі в рамках дискретного моделювання вперше розв’язана задача суцільної інтерполяції точок на площині рівноланковою дискретно представленою кривою за заданими вихідними умовами, (у тому числі за значеннями кривин у явному вигляді). При цьому основним підсумком є можливість врахування довільних крайових та допоміжних умов.</w:t>
                  </w:r>
                </w:p>
                <w:p w14:paraId="7E96C82D" w14:textId="77777777" w:rsidR="006B7952" w:rsidRPr="006B7952" w:rsidRDefault="006B7952" w:rsidP="006B79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7952">
                    <w:rPr>
                      <w:rFonts w:ascii="Times New Roman" w:eastAsia="Times New Roman" w:hAnsi="Times New Roman" w:cs="Times New Roman"/>
                      <w:sz w:val="24"/>
                      <w:szCs w:val="24"/>
                    </w:rPr>
                    <w:t>2. Запропоновано конструктивно-пошуковий метод побудови плоских та просторових кривих ліній, основною особливістю якого є те, що частина параметрів задовольняється в процесі конструктивної побудови, а значення інших визначається в процесі пошуку, який розгалужений на окремі одновимірні пошуки.</w:t>
                  </w:r>
                </w:p>
                <w:p w14:paraId="798A663F" w14:textId="77777777" w:rsidR="006B7952" w:rsidRPr="006B7952" w:rsidRDefault="006B7952" w:rsidP="006B79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7952">
                    <w:rPr>
                      <w:rFonts w:ascii="Times New Roman" w:eastAsia="Times New Roman" w:hAnsi="Times New Roman" w:cs="Times New Roman"/>
                      <w:sz w:val="24"/>
                      <w:szCs w:val="24"/>
                    </w:rPr>
                    <w:t>3. Дослідження, виконані в процесі створення конструктивно-пошукового методу, показали:</w:t>
                  </w:r>
                </w:p>
                <w:p w14:paraId="4D81817C" w14:textId="77777777" w:rsidR="006B7952" w:rsidRPr="006B7952" w:rsidRDefault="006B7952" w:rsidP="006B79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7952">
                    <w:rPr>
                      <w:rFonts w:ascii="Times New Roman" w:eastAsia="Times New Roman" w:hAnsi="Times New Roman" w:cs="Times New Roman"/>
                      <w:sz w:val="24"/>
                      <w:szCs w:val="24"/>
                    </w:rPr>
                    <w:lastRenderedPageBreak/>
                    <w:t>– залежність кутового дефекту (сумарного кута суміжності між всіма ланками шуканої кривої) не тільки від кута суміжності між заданими дотичними, а й від напряму руху вздовж лінії. Розроблені відповідні класифіковані схеми;</w:t>
                  </w:r>
                </w:p>
                <w:p w14:paraId="7C5162F6" w14:textId="77777777" w:rsidR="006B7952" w:rsidRPr="006B7952" w:rsidRDefault="006B7952" w:rsidP="006B79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7952">
                    <w:rPr>
                      <w:rFonts w:ascii="Times New Roman" w:eastAsia="Times New Roman" w:hAnsi="Times New Roman" w:cs="Times New Roman"/>
                      <w:sz w:val="24"/>
                      <w:szCs w:val="24"/>
                    </w:rPr>
                    <w:t>– залежність кількості точок перегину при побудові плоскої ДРК від їхніх вихідних умов, зокрема, від знаків кривин у кінцевих точках, напряму руху та обраної довжини лінії. Розроблені алгоритми управління комплексом означених параметрів.</w:t>
                  </w:r>
                </w:p>
                <w:p w14:paraId="594E6D4E" w14:textId="77777777" w:rsidR="006B7952" w:rsidRPr="006B7952" w:rsidRDefault="006B7952" w:rsidP="006B79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7952">
                    <w:rPr>
                      <w:rFonts w:ascii="Times New Roman" w:eastAsia="Times New Roman" w:hAnsi="Times New Roman" w:cs="Times New Roman"/>
                      <w:sz w:val="24"/>
                      <w:szCs w:val="24"/>
                    </w:rPr>
                    <w:t>4. Традиційно проектування перехрещень розподіляється на моделювання плану і поздовжнього профілю. Запропоновано метод побудови просторової лінії, що відповідає практиці дорожнього проектування і дозволяє задовольнити вихідні значення проектних параметрів і обмежень.</w:t>
                  </w:r>
                </w:p>
                <w:p w14:paraId="30C41F94" w14:textId="77777777" w:rsidR="006B7952" w:rsidRPr="006B7952" w:rsidRDefault="006B7952" w:rsidP="006B79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7952">
                    <w:rPr>
                      <w:rFonts w:ascii="Times New Roman" w:eastAsia="Times New Roman" w:hAnsi="Times New Roman" w:cs="Times New Roman"/>
                      <w:sz w:val="24"/>
                      <w:szCs w:val="24"/>
                    </w:rPr>
                    <w:t>5. На основі розроблених математичних методів і запропонованих рекомендацій створено програму моделювання геометричних схем перехрещень у різних рівнях та перетворень цих схем при їх конкретній прив’язці до місцевості. Програма дозволяє в інтерактивному режимі розглянути кінцеву множину варіантів, що задовольняють регламентовані вихідні умови. Ця програма може бути розглянута, як основа для варіантного проектування за заданими критеріями, а при подальшій розробці може увійти у якості модуля до загальної системи автоматизованого проектування доріг.</w:t>
                  </w:r>
                </w:p>
                <w:p w14:paraId="6EFC4D39" w14:textId="77777777" w:rsidR="006B7952" w:rsidRPr="006B7952" w:rsidRDefault="006B7952" w:rsidP="006B79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7952">
                    <w:rPr>
                      <w:rFonts w:ascii="Times New Roman" w:eastAsia="Times New Roman" w:hAnsi="Times New Roman" w:cs="Times New Roman"/>
                      <w:sz w:val="24"/>
                      <w:szCs w:val="24"/>
                    </w:rPr>
                    <w:t>6. Подальші наукові та практичні дослідження плануються в напрямку оптимального проектування з’їздів різнорівневих перехрещень за комплексними геометрично-конструктивними та технологічними критеріями, а також у напрямку поєднання розробленого програмного продукту з існуючими системами проектування доріг.</w:t>
                  </w:r>
                </w:p>
                <w:p w14:paraId="602B8974" w14:textId="77777777" w:rsidR="006B7952" w:rsidRPr="006B7952" w:rsidRDefault="006B7952" w:rsidP="006B79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7952">
                    <w:rPr>
                      <w:rFonts w:ascii="Times New Roman" w:eastAsia="Times New Roman" w:hAnsi="Times New Roman" w:cs="Times New Roman"/>
                      <w:sz w:val="24"/>
                      <w:szCs w:val="24"/>
                    </w:rPr>
                    <w:t>7. Достовірність результатів підтверджується численними прикладами побудови плоских та просторових кривих ліній, які можуть бути використані в якості напрямних при побудові поверхонь з’їздів перехрещень у різних рівнях за допомогою створеної системи.</w:t>
                  </w:r>
                </w:p>
              </w:tc>
            </w:tr>
          </w:tbl>
          <w:p w14:paraId="50969F98" w14:textId="77777777" w:rsidR="006B7952" w:rsidRPr="006B7952" w:rsidRDefault="006B7952" w:rsidP="006B7952">
            <w:pPr>
              <w:spacing w:after="0" w:line="240" w:lineRule="auto"/>
              <w:rPr>
                <w:rFonts w:ascii="Times New Roman" w:eastAsia="Times New Roman" w:hAnsi="Times New Roman" w:cs="Times New Roman"/>
                <w:sz w:val="24"/>
                <w:szCs w:val="24"/>
              </w:rPr>
            </w:pPr>
          </w:p>
        </w:tc>
      </w:tr>
    </w:tbl>
    <w:p w14:paraId="56BFEAB8" w14:textId="77777777" w:rsidR="006B7952" w:rsidRPr="006B7952" w:rsidRDefault="006B7952" w:rsidP="006B7952"/>
    <w:sectPr w:rsidR="006B7952" w:rsidRPr="006B795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28DA2" w14:textId="77777777" w:rsidR="007D0CA0" w:rsidRDefault="007D0CA0">
      <w:pPr>
        <w:spacing w:after="0" w:line="240" w:lineRule="auto"/>
      </w:pPr>
      <w:r>
        <w:separator/>
      </w:r>
    </w:p>
  </w:endnote>
  <w:endnote w:type="continuationSeparator" w:id="0">
    <w:p w14:paraId="62F2D9A1" w14:textId="77777777" w:rsidR="007D0CA0" w:rsidRDefault="007D0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D7F1A" w14:textId="77777777" w:rsidR="007D0CA0" w:rsidRDefault="007D0CA0">
      <w:pPr>
        <w:spacing w:after="0" w:line="240" w:lineRule="auto"/>
      </w:pPr>
      <w:r>
        <w:separator/>
      </w:r>
    </w:p>
  </w:footnote>
  <w:footnote w:type="continuationSeparator" w:id="0">
    <w:p w14:paraId="0DCE3AA5" w14:textId="77777777" w:rsidR="007D0CA0" w:rsidRDefault="007D0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D0CA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FB6"/>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934"/>
    <w:rsid w:val="00086D16"/>
    <w:rsid w:val="00086DFC"/>
    <w:rsid w:val="00086F78"/>
    <w:rsid w:val="00086FE8"/>
    <w:rsid w:val="0008725F"/>
    <w:rsid w:val="000872DA"/>
    <w:rsid w:val="0008747D"/>
    <w:rsid w:val="00087506"/>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6AF"/>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50206"/>
    <w:rsid w:val="007502AA"/>
    <w:rsid w:val="007503BC"/>
    <w:rsid w:val="00750456"/>
    <w:rsid w:val="0075055B"/>
    <w:rsid w:val="0075071F"/>
    <w:rsid w:val="0075082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0CA0"/>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5C"/>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4FD9"/>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1E03"/>
    <w:rsid w:val="00972014"/>
    <w:rsid w:val="009720A4"/>
    <w:rsid w:val="009720A7"/>
    <w:rsid w:val="0097224E"/>
    <w:rsid w:val="00972276"/>
    <w:rsid w:val="009722A4"/>
    <w:rsid w:val="009722D7"/>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72"/>
    <w:rsid w:val="00A12DAC"/>
    <w:rsid w:val="00A13018"/>
    <w:rsid w:val="00A130C9"/>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211"/>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2AA"/>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235"/>
    <w:rsid w:val="00AF4311"/>
    <w:rsid w:val="00AF45CC"/>
    <w:rsid w:val="00AF4708"/>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B02"/>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D2D"/>
    <w:rsid w:val="00BA4D5F"/>
    <w:rsid w:val="00BA4D63"/>
    <w:rsid w:val="00BA50D5"/>
    <w:rsid w:val="00BA5928"/>
    <w:rsid w:val="00BA5A33"/>
    <w:rsid w:val="00BA5A40"/>
    <w:rsid w:val="00BA5A69"/>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3C8"/>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83D"/>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681"/>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0EF9"/>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718D"/>
    <w:rsid w:val="00E77E0A"/>
    <w:rsid w:val="00E77E3D"/>
    <w:rsid w:val="00E80034"/>
    <w:rsid w:val="00E801FA"/>
    <w:rsid w:val="00E802C3"/>
    <w:rsid w:val="00E802EA"/>
    <w:rsid w:val="00E8046E"/>
    <w:rsid w:val="00E804D2"/>
    <w:rsid w:val="00E809AF"/>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019"/>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84377</TotalTime>
  <Pages>3</Pages>
  <Words>745</Words>
  <Characters>4252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4630</cp:revision>
  <dcterms:created xsi:type="dcterms:W3CDTF">2024-06-20T08:51:00Z</dcterms:created>
  <dcterms:modified xsi:type="dcterms:W3CDTF">2024-11-30T18:29:00Z</dcterms:modified>
  <cp:category/>
</cp:coreProperties>
</file>