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C992" w14:textId="77777777" w:rsidR="00A973CC" w:rsidRDefault="00A973CC" w:rsidP="00A973CC">
      <w:r>
        <w:t xml:space="preserve">Новиков Иван Алексеевич. Методология прогнозирования и предупреждения дорожно-транспортных происшествий: автореферат дис. ... доктора Технических наук: 05.22.10 / Новиков Иван </w:t>
      </w:r>
      <w:proofErr w:type="gramStart"/>
      <w:r>
        <w:t>Алексеевич;[</w:t>
      </w:r>
      <w:proofErr w:type="gramEnd"/>
      <w:r>
        <w:t>Место защиты: ФГБОУ ВО «Орловский государственный университет имени И.С. Тургенева»], 2020</w:t>
      </w:r>
    </w:p>
    <w:p w14:paraId="5FD7D3CF" w14:textId="77777777" w:rsidR="00A973CC" w:rsidRDefault="00A973CC" w:rsidP="00A973CC"/>
    <w:p w14:paraId="75E58A15" w14:textId="77777777" w:rsidR="00A973CC" w:rsidRDefault="00A973CC" w:rsidP="00A973CC"/>
    <w:p w14:paraId="01EF3853" w14:textId="77777777" w:rsidR="00A973CC" w:rsidRDefault="00A973CC" w:rsidP="00A973CC">
      <w:r>
        <w:t>Федеральное государственное бюджетное образовательное</w:t>
      </w:r>
    </w:p>
    <w:p w14:paraId="515082D2" w14:textId="77777777" w:rsidR="00A973CC" w:rsidRDefault="00A973CC" w:rsidP="00A973CC">
      <w:r>
        <w:t>учреждение высшего образования</w:t>
      </w:r>
    </w:p>
    <w:p w14:paraId="18B794C0" w14:textId="77777777" w:rsidR="00A973CC" w:rsidRDefault="00A973CC" w:rsidP="00A973CC">
      <w:r>
        <w:t>«Орловский государственный университет имени И.С. Тургенева»</w:t>
      </w:r>
    </w:p>
    <w:p w14:paraId="55D247CA" w14:textId="77777777" w:rsidR="00A973CC" w:rsidRDefault="00A973CC" w:rsidP="00A973CC">
      <w:r>
        <w:t>На правах рукописи</w:t>
      </w:r>
    </w:p>
    <w:p w14:paraId="7F18F981" w14:textId="77777777" w:rsidR="00A973CC" w:rsidRDefault="00A973CC" w:rsidP="00A973CC">
      <w:r>
        <w:t xml:space="preserve"> </w:t>
      </w:r>
    </w:p>
    <w:p w14:paraId="7C28C3FE" w14:textId="77777777" w:rsidR="00A973CC" w:rsidRDefault="00A973CC" w:rsidP="00A973CC"/>
    <w:p w14:paraId="42F3EA79" w14:textId="77777777" w:rsidR="00A973CC" w:rsidRDefault="00A973CC" w:rsidP="00A973CC">
      <w:r>
        <w:t>Новиков Иван Алексеевич</w:t>
      </w:r>
    </w:p>
    <w:p w14:paraId="2276FFE5" w14:textId="77777777" w:rsidR="00A973CC" w:rsidRDefault="00A973CC" w:rsidP="00A973CC">
      <w:r>
        <w:t>МЕТОДОЛОГИЯ</w:t>
      </w:r>
    </w:p>
    <w:p w14:paraId="4A43C929" w14:textId="77777777" w:rsidR="00A973CC" w:rsidRDefault="00A973CC" w:rsidP="00A973CC">
      <w:r>
        <w:t>ПРОГНОЗИРОВАНИЯ И ПРЕДУПРЕЖДЕНИЯ</w:t>
      </w:r>
    </w:p>
    <w:p w14:paraId="258902FC" w14:textId="77777777" w:rsidR="00A973CC" w:rsidRDefault="00A973CC" w:rsidP="00A973CC">
      <w:r>
        <w:t>ДОРОЖНО-ТРАНСПОРТНЫХ ПРОИСШЕСТВИЙ</w:t>
      </w:r>
    </w:p>
    <w:p w14:paraId="14445644" w14:textId="77777777" w:rsidR="00A973CC" w:rsidRDefault="00A973CC" w:rsidP="00A973CC">
      <w:r>
        <w:t>Специальность 05.22.10 - Эксплуатация автомобильного транспорта</w:t>
      </w:r>
    </w:p>
    <w:p w14:paraId="1CAE2494" w14:textId="77777777" w:rsidR="00A973CC" w:rsidRDefault="00A973CC" w:rsidP="00A973CC">
      <w:r>
        <w:t>ДИССЕРТАЦИЯ</w:t>
      </w:r>
    </w:p>
    <w:p w14:paraId="5FBE0C3E" w14:textId="77777777" w:rsidR="00A973CC" w:rsidRDefault="00A973CC" w:rsidP="00A973CC">
      <w:r>
        <w:t>на соискание ученой степени</w:t>
      </w:r>
    </w:p>
    <w:p w14:paraId="18E8957F" w14:textId="77777777" w:rsidR="00A973CC" w:rsidRDefault="00A973CC" w:rsidP="00A973CC">
      <w:r>
        <w:t>доктора технических наук</w:t>
      </w:r>
    </w:p>
    <w:p w14:paraId="2DBBDCFD" w14:textId="77777777" w:rsidR="00A973CC" w:rsidRDefault="00A973CC" w:rsidP="00A973CC">
      <w:r>
        <w:t>Научный консультант д-р техн. наук, профессор Новиков Александр Николаевич</w:t>
      </w:r>
    </w:p>
    <w:p w14:paraId="1B19A410" w14:textId="77777777" w:rsidR="00A973CC" w:rsidRDefault="00A973CC" w:rsidP="00A973CC">
      <w:r>
        <w:t xml:space="preserve">Орел 2019 </w:t>
      </w:r>
    </w:p>
    <w:p w14:paraId="41B7BE99" w14:textId="77777777" w:rsidR="00A973CC" w:rsidRDefault="00A973CC" w:rsidP="00A973CC">
      <w:r>
        <w:t>ВВЕДЕНИЕ</w:t>
      </w:r>
      <w:r>
        <w:tab/>
        <w:t>5</w:t>
      </w:r>
    </w:p>
    <w:p w14:paraId="4117C3AE" w14:textId="77777777" w:rsidR="00A973CC" w:rsidRDefault="00A973CC" w:rsidP="00A973CC">
      <w:r>
        <w:t>1</w:t>
      </w:r>
      <w:r>
        <w:tab/>
        <w:t>АНАЛИЗ СОСТОЯНИЯ БЕЗОПАСНОСТИ ДОРОЖНОГО ДВИЖЕНИЯ,</w:t>
      </w:r>
    </w:p>
    <w:p w14:paraId="47BACAB8" w14:textId="77777777" w:rsidR="00A973CC" w:rsidRDefault="00A973CC" w:rsidP="00A973CC">
      <w:r>
        <w:t>МЕТОДОВ И МЕРОПРИЯТИЙ ПО ПРЕДУПРЕЖДЕНИЮ ДОРОЖНО-ТРАНСПОРТНЫХ ПРОИСШЕСТВИЙ</w:t>
      </w:r>
      <w:r>
        <w:tab/>
        <w:t>14</w:t>
      </w:r>
    </w:p>
    <w:p w14:paraId="63FFCCE2" w14:textId="77777777" w:rsidR="00A973CC" w:rsidRDefault="00A973CC" w:rsidP="00A973CC">
      <w:r>
        <w:t>1.1</w:t>
      </w:r>
      <w:r>
        <w:tab/>
        <w:t>Анализ статистики дорожно-транспортных происшествий</w:t>
      </w:r>
      <w:r>
        <w:tab/>
        <w:t>14</w:t>
      </w:r>
    </w:p>
    <w:p w14:paraId="6763E459" w14:textId="77777777" w:rsidR="00A973CC" w:rsidRDefault="00A973CC" w:rsidP="00A973CC">
      <w:r>
        <w:t>1.2</w:t>
      </w:r>
      <w:r>
        <w:tab/>
        <w:t>Классификация дорожно-транспортных происшествий</w:t>
      </w:r>
      <w:r>
        <w:tab/>
        <w:t>32</w:t>
      </w:r>
    </w:p>
    <w:p w14:paraId="7E3C19E6" w14:textId="77777777" w:rsidR="00A973CC" w:rsidRDefault="00A973CC" w:rsidP="00A973CC">
      <w:r>
        <w:t>1.3.</w:t>
      </w:r>
      <w:r>
        <w:tab/>
        <w:t>Существующие методы анализа и прогнозирования безопасности</w:t>
      </w:r>
    </w:p>
    <w:p w14:paraId="62BA7826" w14:textId="77777777" w:rsidR="00A973CC" w:rsidRDefault="00A973CC" w:rsidP="00A973CC">
      <w:r>
        <w:t>дорожного движения</w:t>
      </w:r>
      <w:r>
        <w:tab/>
        <w:t>38</w:t>
      </w:r>
    </w:p>
    <w:p w14:paraId="26A043B7" w14:textId="77777777" w:rsidR="00A973CC" w:rsidRDefault="00A973CC" w:rsidP="00A973CC">
      <w:r>
        <w:t>1.4</w:t>
      </w:r>
      <w:r>
        <w:tab/>
        <w:t xml:space="preserve">Обзор </w:t>
      </w:r>
      <w:proofErr w:type="gramStart"/>
      <w:r>
        <w:t>мероприятий</w:t>
      </w:r>
      <w:proofErr w:type="gramEnd"/>
      <w:r>
        <w:t xml:space="preserve"> направленных на повышение безопасности дорожного</w:t>
      </w:r>
    </w:p>
    <w:p w14:paraId="6D528B42" w14:textId="77777777" w:rsidR="00A973CC" w:rsidRDefault="00A973CC" w:rsidP="00A973CC">
      <w:r>
        <w:t>движения в Российской Федерации</w:t>
      </w:r>
      <w:r>
        <w:tab/>
        <w:t>47</w:t>
      </w:r>
    </w:p>
    <w:p w14:paraId="12B563A2" w14:textId="77777777" w:rsidR="00A973CC" w:rsidRDefault="00A973CC" w:rsidP="00A973CC">
      <w:r>
        <w:t>1.5</w:t>
      </w:r>
      <w:r>
        <w:tab/>
        <w:t>Выводы по главе</w:t>
      </w:r>
      <w:r>
        <w:tab/>
        <w:t>50</w:t>
      </w:r>
    </w:p>
    <w:p w14:paraId="53BBECAE" w14:textId="77777777" w:rsidR="00A973CC" w:rsidRDefault="00A973CC" w:rsidP="00A973CC">
      <w:r>
        <w:t>2</w:t>
      </w:r>
      <w:r>
        <w:tab/>
        <w:t>ТЕОРЕТИКО-МЕТОДОЛОГИЧЕСКИЕ ПОДХОДЫ К ИССЛЕДОВАНИЮ ОБСТОЯТЕЛЬСТВ ДОРОЖНО-ТРАНСПОРТНЫХ ПРОИСШЕСТВИЙ 52</w:t>
      </w:r>
    </w:p>
    <w:p w14:paraId="6B73BD34" w14:textId="77777777" w:rsidR="00A973CC" w:rsidRDefault="00A973CC" w:rsidP="00A973CC">
      <w:r>
        <w:t>2.1</w:t>
      </w:r>
      <w:r>
        <w:tab/>
        <w:t>Обоснование логики и методов исследования дорожно-транспортных</w:t>
      </w:r>
    </w:p>
    <w:p w14:paraId="522E669B" w14:textId="77777777" w:rsidR="00A973CC" w:rsidRDefault="00A973CC" w:rsidP="00A973CC">
      <w:r>
        <w:t>происшествий</w:t>
      </w:r>
      <w:r>
        <w:tab/>
        <w:t>52</w:t>
      </w:r>
    </w:p>
    <w:p w14:paraId="592325BE" w14:textId="77777777" w:rsidR="00A973CC" w:rsidRDefault="00A973CC" w:rsidP="00A973CC">
      <w:r>
        <w:lastRenderedPageBreak/>
        <w:t>2.2</w:t>
      </w:r>
      <w:r>
        <w:tab/>
        <w:t>Существующие методы комплексных исследований</w:t>
      </w:r>
    </w:p>
    <w:p w14:paraId="346BD745" w14:textId="77777777" w:rsidR="00A973CC" w:rsidRDefault="00A973CC" w:rsidP="00A973CC">
      <w:r>
        <w:t>дорожно-транспортных происшествий</w:t>
      </w:r>
      <w:r>
        <w:tab/>
        <w:t>54</w:t>
      </w:r>
    </w:p>
    <w:p w14:paraId="282E4577" w14:textId="77777777" w:rsidR="00A973CC" w:rsidRDefault="00A973CC" w:rsidP="00A973CC">
      <w:r>
        <w:t>2.3</w:t>
      </w:r>
      <w:r>
        <w:tab/>
        <w:t>Возможности современных программных средств при исследовании</w:t>
      </w:r>
    </w:p>
    <w:p w14:paraId="122BA014" w14:textId="77777777" w:rsidR="00A973CC" w:rsidRDefault="00A973CC" w:rsidP="00A973CC">
      <w:r>
        <w:t>обстоятельств дорожно-транспортных происшествий</w:t>
      </w:r>
      <w:r>
        <w:tab/>
        <w:t>57</w:t>
      </w:r>
    </w:p>
    <w:p w14:paraId="2EA8DB6F" w14:textId="77777777" w:rsidR="00A973CC" w:rsidRDefault="00A973CC" w:rsidP="00A973CC">
      <w:r>
        <w:t>2.4</w:t>
      </w:r>
      <w:r>
        <w:tab/>
        <w:t>Разработка методологии исследований дорожно-транспортных</w:t>
      </w:r>
    </w:p>
    <w:p w14:paraId="1EF705B2" w14:textId="77777777" w:rsidR="00A973CC" w:rsidRDefault="00A973CC" w:rsidP="00A973CC">
      <w:r>
        <w:t>происшествий соответственно решаемым задачам</w:t>
      </w:r>
      <w:r>
        <w:tab/>
        <w:t>69</w:t>
      </w:r>
    </w:p>
    <w:p w14:paraId="05A24560" w14:textId="77777777" w:rsidR="00A973CC" w:rsidRDefault="00A973CC" w:rsidP="00A973CC">
      <w:r>
        <w:t>2.5</w:t>
      </w:r>
      <w:r>
        <w:tab/>
        <w:t>Выводы по главе</w:t>
      </w:r>
      <w:r>
        <w:tab/>
        <w:t>78</w:t>
      </w:r>
    </w:p>
    <w:p w14:paraId="3D4C20D5" w14:textId="77777777" w:rsidR="00A973CC" w:rsidRDefault="00A973CC" w:rsidP="00A973CC">
      <w:r>
        <w:t>3</w:t>
      </w:r>
      <w:r>
        <w:tab/>
        <w:t>МЕТОДОЛОГИЯ ИНФОРМАЦИОННОЙ МОДЕЛИ ДОРОЖНО-ТРАНСПОРТНОГО ПРОИСШЕСТВИЯ</w:t>
      </w:r>
      <w:r>
        <w:tab/>
        <w:t>80</w:t>
      </w:r>
    </w:p>
    <w:p w14:paraId="2C94649F" w14:textId="77777777" w:rsidR="00A973CC" w:rsidRDefault="00A973CC" w:rsidP="00A973CC">
      <w:r>
        <w:t>3.1</w:t>
      </w:r>
      <w:r>
        <w:tab/>
        <w:t>Анализ параметра «водитель»</w:t>
      </w:r>
      <w:r>
        <w:tab/>
        <w:t>80</w:t>
      </w:r>
    </w:p>
    <w:p w14:paraId="53E4E80D" w14:textId="77777777" w:rsidR="00A973CC" w:rsidRDefault="00A973CC" w:rsidP="00A973CC">
      <w:r>
        <w:t>3.2</w:t>
      </w:r>
      <w:r>
        <w:tab/>
        <w:t>Анализ параметра «транспортный поток»</w:t>
      </w:r>
      <w:r>
        <w:tab/>
        <w:t>99</w:t>
      </w:r>
    </w:p>
    <w:p w14:paraId="0FA70EB8" w14:textId="77777777" w:rsidR="00A973CC" w:rsidRDefault="00A973CC" w:rsidP="00A973CC">
      <w:r>
        <w:t>3.3</w:t>
      </w:r>
      <w:r>
        <w:tab/>
        <w:t>Анализ параметра «транспортное средство»</w:t>
      </w:r>
      <w:r>
        <w:tab/>
        <w:t>108</w:t>
      </w:r>
    </w:p>
    <w:p w14:paraId="16EC7413" w14:textId="77777777" w:rsidR="00A973CC" w:rsidRDefault="00A973CC" w:rsidP="00A973CC">
      <w:r>
        <w:t>3.4</w:t>
      </w:r>
      <w:r>
        <w:tab/>
        <w:t xml:space="preserve"> Анализ параметра «внешние условия»</w:t>
      </w:r>
      <w:r>
        <w:tab/>
        <w:t>116</w:t>
      </w:r>
    </w:p>
    <w:p w14:paraId="082DBE78" w14:textId="77777777" w:rsidR="00A973CC" w:rsidRDefault="00A973CC" w:rsidP="00A973CC">
      <w:r>
        <w:t>3.5</w:t>
      </w:r>
      <w:r>
        <w:tab/>
        <w:t xml:space="preserve"> Выводы по главе</w:t>
      </w:r>
      <w:r>
        <w:tab/>
        <w:t>120</w:t>
      </w:r>
    </w:p>
    <w:p w14:paraId="5DF0B298" w14:textId="77777777" w:rsidR="00A973CC" w:rsidRDefault="00A973CC" w:rsidP="00A973CC">
      <w:r>
        <w:t>4</w:t>
      </w:r>
      <w:r>
        <w:tab/>
        <w:t>МАТЕМАТИЧЕСКОЕ МОДЕЛИРОВАНИЕ ДЛЯ ПРОГНОЗИРОВАНИЯ ДОРОЖНО-ТРАНСПОРТНЫХ ПРОИСШЕСТВИЙ ПРИ АНАЛИЗЕ ТРАНСПОРТНОЙ СИТУАЦИИ И ОРГАНИЗАЦИИ ДВИЖЕНИЯ</w:t>
      </w:r>
    </w:p>
    <w:p w14:paraId="7600697A" w14:textId="77777777" w:rsidR="00A973CC" w:rsidRDefault="00A973CC" w:rsidP="00A973CC">
      <w:r>
        <w:t>ТРАНСПОРТНЫХ ПОТОКОВ</w:t>
      </w:r>
      <w:r>
        <w:tab/>
        <w:t>122</w:t>
      </w:r>
    </w:p>
    <w:p w14:paraId="08DB5B9E" w14:textId="77777777" w:rsidR="00A973CC" w:rsidRDefault="00A973CC" w:rsidP="00A973CC">
      <w:r>
        <w:t>4.1</w:t>
      </w:r>
      <w:r>
        <w:tab/>
        <w:t>Метод анализа данных дорожно-транспортных происшествий, основанный</w:t>
      </w:r>
    </w:p>
    <w:p w14:paraId="62567E42" w14:textId="77777777" w:rsidR="00A973CC" w:rsidRDefault="00A973CC" w:rsidP="00A973CC">
      <w:r>
        <w:t>на определении диапазона пространственных координат</w:t>
      </w:r>
      <w:r>
        <w:tab/>
        <w:t>122</w:t>
      </w:r>
    </w:p>
    <w:p w14:paraId="2B369D38" w14:textId="77777777" w:rsidR="00A973CC" w:rsidRDefault="00A973CC" w:rsidP="00A973CC">
      <w:r>
        <w:t>4.2</w:t>
      </w:r>
      <w:r>
        <w:tab/>
        <w:t>Математическая модель оценки вероятности возникновения ДТП</w:t>
      </w:r>
      <w:r>
        <w:tab/>
        <w:t>130</w:t>
      </w:r>
    </w:p>
    <w:p w14:paraId="693A2EC1" w14:textId="77777777" w:rsidR="00A973CC" w:rsidRDefault="00A973CC" w:rsidP="00A973CC">
      <w:r>
        <w:t>4.3</w:t>
      </w:r>
      <w:r>
        <w:tab/>
        <w:t>Реализация алгоритма принятия решения с использованием</w:t>
      </w:r>
    </w:p>
    <w:p w14:paraId="782091E7" w14:textId="77777777" w:rsidR="00A973CC" w:rsidRDefault="00A973CC" w:rsidP="00A973CC">
      <w:r>
        <w:t>нечеткой логики</w:t>
      </w:r>
      <w:r>
        <w:tab/>
        <w:t>136</w:t>
      </w:r>
    </w:p>
    <w:p w14:paraId="148A4B6C" w14:textId="77777777" w:rsidR="00A973CC" w:rsidRDefault="00A973CC" w:rsidP="00A973CC">
      <w:r>
        <w:t>4.4</w:t>
      </w:r>
      <w:r>
        <w:tab/>
        <w:t>Выводы по главе</w:t>
      </w:r>
      <w:r>
        <w:tab/>
        <w:t>145</w:t>
      </w:r>
    </w:p>
    <w:p w14:paraId="187C357E" w14:textId="77777777" w:rsidR="00A973CC" w:rsidRDefault="00A973CC" w:rsidP="00A973CC">
      <w:r>
        <w:t>5</w:t>
      </w:r>
      <w:r>
        <w:tab/>
        <w:t>РАЗРАБОТКА ПРАКТИЧЕСКИХ РЕКОМЕНДАЦИЙ И СПЕЦИАЛЬНОГО ПРОГРАММНОГО</w:t>
      </w:r>
      <w:r>
        <w:tab/>
        <w:t>ОБЕСПЕЧЕНИЯ ДЛЯ</w:t>
      </w:r>
    </w:p>
    <w:p w14:paraId="701CF2A5" w14:textId="77777777" w:rsidR="00A973CC" w:rsidRDefault="00A973CC" w:rsidP="00A973CC">
      <w:r>
        <w:t>ПОВЫШЕНИЯ БЕЗОПАСНОСТИ ДОРОЖНОГО ДВИЖЕНИЯ И СНИЖЕНИЯ</w:t>
      </w:r>
      <w:r>
        <w:tab/>
        <w:t>КОЛИЧЕСТВА</w:t>
      </w:r>
      <w:r>
        <w:tab/>
        <w:t>ДОРОЖНО-ТРАНСПОРТНЫХ</w:t>
      </w:r>
    </w:p>
    <w:p w14:paraId="219595E9" w14:textId="77777777" w:rsidR="00A973CC" w:rsidRDefault="00A973CC" w:rsidP="00A973CC">
      <w:r>
        <w:t>ПРОИСШЕСТВИЙ НА ТЕРРИТОРИИ БЕЛГОРОДСКОЙ ОБЛАСТИ</w:t>
      </w:r>
      <w:proofErr w:type="gramStart"/>
      <w:r>
        <w:t xml:space="preserve"> ..</w:t>
      </w:r>
      <w:proofErr w:type="gramEnd"/>
      <w:r>
        <w:t xml:space="preserve"> 147</w:t>
      </w:r>
    </w:p>
    <w:p w14:paraId="02A4C9C4" w14:textId="77777777" w:rsidR="00A973CC" w:rsidRDefault="00A973CC" w:rsidP="00A973CC">
      <w:r>
        <w:t>5.1</w:t>
      </w:r>
      <w:r>
        <w:tab/>
        <w:t>Программное обеспечение системы поддержки принятия решений</w:t>
      </w:r>
      <w:r>
        <w:tab/>
        <w:t>147</w:t>
      </w:r>
    </w:p>
    <w:p w14:paraId="06DD0793" w14:textId="77777777" w:rsidR="00A973CC" w:rsidRDefault="00A973CC" w:rsidP="00A973CC">
      <w:r>
        <w:t>5.2.</w:t>
      </w:r>
      <w:r>
        <w:tab/>
        <w:t>Особенности использования средств системы поддержки</w:t>
      </w:r>
    </w:p>
    <w:p w14:paraId="68783BB0" w14:textId="77777777" w:rsidR="00A973CC" w:rsidRDefault="00A973CC" w:rsidP="00A973CC">
      <w:r>
        <w:t>принятия решений</w:t>
      </w:r>
      <w:r>
        <w:tab/>
        <w:t>166</w:t>
      </w:r>
    </w:p>
    <w:p w14:paraId="6796C2FD" w14:textId="77777777" w:rsidR="00A973CC" w:rsidRDefault="00A973CC" w:rsidP="00A973CC">
      <w:r>
        <w:t>5.3</w:t>
      </w:r>
      <w:r>
        <w:tab/>
        <w:t>Проведение экспериментальных исследований в реальных условиях улично-дорожной сети города Белгорода</w:t>
      </w:r>
      <w:r>
        <w:tab/>
        <w:t>170</w:t>
      </w:r>
    </w:p>
    <w:p w14:paraId="1DC362B1" w14:textId="77777777" w:rsidR="00A973CC" w:rsidRDefault="00A973CC" w:rsidP="00A973CC">
      <w:r>
        <w:t>5.4</w:t>
      </w:r>
      <w:r>
        <w:tab/>
        <w:t>Экономическая оценка мероприятий по повышению безопасности</w:t>
      </w:r>
    </w:p>
    <w:p w14:paraId="6BADE0A9" w14:textId="77777777" w:rsidR="00A973CC" w:rsidRDefault="00A973CC" w:rsidP="00A973CC">
      <w:r>
        <w:t>дорожного движения</w:t>
      </w:r>
      <w:r>
        <w:tab/>
        <w:t>248</w:t>
      </w:r>
    </w:p>
    <w:p w14:paraId="0890B4B9" w14:textId="77777777" w:rsidR="00A973CC" w:rsidRDefault="00A973CC" w:rsidP="00A973CC">
      <w:r>
        <w:t>5.4</w:t>
      </w:r>
      <w:r>
        <w:tab/>
        <w:t>Выводы по главе</w:t>
      </w:r>
      <w:r>
        <w:tab/>
        <w:t>250</w:t>
      </w:r>
    </w:p>
    <w:p w14:paraId="3271E477" w14:textId="77777777" w:rsidR="00A973CC" w:rsidRDefault="00A973CC" w:rsidP="00A973CC">
      <w:r>
        <w:lastRenderedPageBreak/>
        <w:t>СПИСОК ЛИТЕРАТУРЫ</w:t>
      </w:r>
      <w:r>
        <w:tab/>
        <w:t>256</w:t>
      </w:r>
    </w:p>
    <w:p w14:paraId="5656791A" w14:textId="77777777" w:rsidR="00A973CC" w:rsidRDefault="00A973CC" w:rsidP="00A973CC">
      <w:r>
        <w:t>ПРИЛОЖЕНИЕ А</w:t>
      </w:r>
      <w:r>
        <w:tab/>
        <w:t>277</w:t>
      </w:r>
    </w:p>
    <w:p w14:paraId="4E70CC69" w14:textId="77777777" w:rsidR="00A973CC" w:rsidRDefault="00A973CC" w:rsidP="00A973CC">
      <w:r>
        <w:t>ПРИЛОЖЕНИЕ Б</w:t>
      </w:r>
      <w:r>
        <w:tab/>
        <w:t>288</w:t>
      </w:r>
    </w:p>
    <w:p w14:paraId="585EBC8C" w14:textId="77777777" w:rsidR="00A973CC" w:rsidRDefault="00A973CC" w:rsidP="00A973CC">
      <w:r>
        <w:t>ПРИЛОЖЕНИЕ В</w:t>
      </w:r>
      <w:r>
        <w:tab/>
        <w:t xml:space="preserve">292 </w:t>
      </w:r>
    </w:p>
    <w:p w14:paraId="72F3EB07" w14:textId="10ED37F2" w:rsidR="0053307E" w:rsidRDefault="0053307E" w:rsidP="00A973CC"/>
    <w:p w14:paraId="77880C29" w14:textId="48309D0C" w:rsidR="00A973CC" w:rsidRDefault="00A973CC" w:rsidP="00A973CC"/>
    <w:p w14:paraId="0C05A90F" w14:textId="503353CE" w:rsidR="00A973CC" w:rsidRDefault="00A973CC" w:rsidP="00A973CC"/>
    <w:p w14:paraId="3F2B0B4E" w14:textId="77777777" w:rsidR="00A973CC" w:rsidRDefault="00A973CC" w:rsidP="00A973CC">
      <w:pPr>
        <w:pStyle w:val="3710"/>
        <w:shd w:val="clear" w:color="auto" w:fill="auto"/>
        <w:spacing w:after="180"/>
        <w:ind w:firstLine="760"/>
      </w:pPr>
      <w:r>
        <w:rPr>
          <w:rStyle w:val="370"/>
          <w:color w:val="000000"/>
        </w:rPr>
        <w:t>На основе установленных взаимосвязей между дорожно-транспортными происшествиями и факторами, способствующими их возникновению, анализа статистических и экспериментальных данных, а также взаимосвязи между эле</w:t>
      </w:r>
      <w:r>
        <w:rPr>
          <w:rStyle w:val="370"/>
          <w:color w:val="000000"/>
        </w:rPr>
        <w:softHyphen/>
        <w:t>ментами, влияющими на дорожную аварийность и вероятностью возникновения ДТП, решена научная проблема, имеющая социально-экономическое значение - предложены новые научно -обоснованные методы, математические модели, схе</w:t>
      </w:r>
      <w:r>
        <w:rPr>
          <w:rStyle w:val="370"/>
          <w:color w:val="000000"/>
        </w:rPr>
        <w:softHyphen/>
        <w:t>мы и технические решения для прогнозирования и предупреждения дорожно</w:t>
      </w:r>
      <w:r>
        <w:rPr>
          <w:rStyle w:val="370"/>
          <w:color w:val="000000"/>
        </w:rPr>
        <w:softHyphen/>
        <w:t>транспортных происшествий, использование результатов которых обеспечит по</w:t>
      </w:r>
      <w:r>
        <w:rPr>
          <w:rStyle w:val="370"/>
          <w:color w:val="000000"/>
        </w:rPr>
        <w:softHyphen/>
        <w:t>вышение безопасности дорожного движения и снижение аварийности на автомо</w:t>
      </w:r>
      <w:r>
        <w:rPr>
          <w:rStyle w:val="370"/>
          <w:color w:val="000000"/>
        </w:rPr>
        <w:softHyphen/>
        <w:t>бильных дорогах.</w:t>
      </w:r>
    </w:p>
    <w:p w14:paraId="715D7278" w14:textId="77777777" w:rsidR="00A973CC" w:rsidRDefault="00A973CC" w:rsidP="00A973CC">
      <w:pPr>
        <w:pStyle w:val="3710"/>
        <w:shd w:val="clear" w:color="auto" w:fill="auto"/>
        <w:ind w:firstLine="760"/>
      </w:pPr>
      <w:r>
        <w:rPr>
          <w:rStyle w:val="370"/>
          <w:color w:val="000000"/>
        </w:rPr>
        <w:t>Основные научно-практические результаты состоят в следующем:</w:t>
      </w:r>
    </w:p>
    <w:p w14:paraId="28FD5C35" w14:textId="77777777" w:rsidR="00A973CC" w:rsidRDefault="00A973CC" w:rsidP="00A973CC">
      <w:pPr>
        <w:pStyle w:val="3710"/>
        <w:numPr>
          <w:ilvl w:val="0"/>
          <w:numId w:val="21"/>
        </w:numPr>
        <w:shd w:val="clear" w:color="auto" w:fill="auto"/>
        <w:tabs>
          <w:tab w:val="left" w:pos="1033"/>
        </w:tabs>
        <w:ind w:firstLine="760"/>
      </w:pPr>
      <w:r>
        <w:rPr>
          <w:rStyle w:val="370"/>
          <w:color w:val="000000"/>
        </w:rPr>
        <w:t>На основе анализа состояния безопасности дорожного движения установ</w:t>
      </w:r>
      <w:r>
        <w:rPr>
          <w:rStyle w:val="370"/>
          <w:color w:val="000000"/>
        </w:rPr>
        <w:softHyphen/>
        <w:t>лено, что в Российской Федерации, начиная с 2012 г., происходит стабильное снижение абсолютного количества погибших и раненых в результате ДТП. Сни</w:t>
      </w:r>
      <w:r>
        <w:rPr>
          <w:rStyle w:val="370"/>
          <w:color w:val="000000"/>
        </w:rPr>
        <w:softHyphen/>
        <w:t>жение данных показателей происходит благодаря комплексному воздействию со стороны государственных органов власти на проблему дорожно-транспортной аварийности, однако по сравнению с другими экономически развитыми странами относительные показатели аварийности и смертности на дорогах страны остаются очень высокими.</w:t>
      </w:r>
    </w:p>
    <w:p w14:paraId="1AC7256A" w14:textId="77777777" w:rsidR="00A973CC" w:rsidRDefault="00A973CC" w:rsidP="00A973CC">
      <w:pPr>
        <w:pStyle w:val="3710"/>
        <w:numPr>
          <w:ilvl w:val="0"/>
          <w:numId w:val="21"/>
        </w:numPr>
        <w:shd w:val="clear" w:color="auto" w:fill="auto"/>
        <w:tabs>
          <w:tab w:val="left" w:pos="1033"/>
        </w:tabs>
        <w:ind w:firstLine="760"/>
      </w:pPr>
      <w:r>
        <w:rPr>
          <w:rStyle w:val="370"/>
          <w:color w:val="000000"/>
        </w:rPr>
        <w:t>Разработаны теоретические положения описательной информационной модели аварийной ситуации, которая характеризуется параметрами, влияющими на возникновение ДТП. При анализе методик комплексного исследования обстоя</w:t>
      </w:r>
      <w:r>
        <w:rPr>
          <w:rStyle w:val="370"/>
          <w:color w:val="000000"/>
        </w:rPr>
        <w:softHyphen/>
        <w:t>тельств дорожно-транспортных происшествий определено, что ДТП необходимо рассматривать как явление (совокупность процессов материально</w:t>
      </w:r>
      <w:r>
        <w:rPr>
          <w:rStyle w:val="370"/>
          <w:color w:val="000000"/>
        </w:rPr>
        <w:softHyphen/>
        <w:t>информационного преобразования, обусловленных общими причинами), возник</w:t>
      </w:r>
      <w:r>
        <w:rPr>
          <w:rStyle w:val="370"/>
          <w:color w:val="000000"/>
        </w:rPr>
        <w:softHyphen/>
        <w:t>новение которого зависит от определенных параметров или составляющих.</w:t>
      </w:r>
    </w:p>
    <w:p w14:paraId="64F303E9" w14:textId="77777777" w:rsidR="00A973CC" w:rsidRDefault="00A973CC" w:rsidP="00A973CC">
      <w:pPr>
        <w:pStyle w:val="3710"/>
        <w:numPr>
          <w:ilvl w:val="0"/>
          <w:numId w:val="21"/>
        </w:numPr>
        <w:shd w:val="clear" w:color="auto" w:fill="auto"/>
        <w:tabs>
          <w:tab w:val="left" w:pos="1038"/>
        </w:tabs>
        <w:ind w:firstLine="760"/>
      </w:pPr>
      <w:r>
        <w:rPr>
          <w:rStyle w:val="370"/>
          <w:color w:val="000000"/>
        </w:rPr>
        <w:t>Обоснован выбор параметров, которые составляют информационную мо</w:t>
      </w:r>
      <w:r>
        <w:rPr>
          <w:rStyle w:val="370"/>
          <w:color w:val="000000"/>
        </w:rPr>
        <w:softHyphen/>
        <w:t xml:space="preserve">дель дорожно-транспортного происшествия, на основе статистических исследова- </w:t>
      </w:r>
      <w:r>
        <w:rPr>
          <w:rStyle w:val="21"/>
          <w:color w:val="000000"/>
          <w:lang w:val="uk-UA" w:eastAsia="uk-UA"/>
        </w:rPr>
        <w:t xml:space="preserve">ний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uk-UA" w:eastAsia="uk-UA"/>
        </w:rPr>
        <w:t xml:space="preserve">для </w:t>
      </w:r>
      <w:r>
        <w:rPr>
          <w:rStyle w:val="21"/>
          <w:color w:val="000000"/>
        </w:rPr>
        <w:t xml:space="preserve">каждого </w:t>
      </w:r>
      <w:r>
        <w:rPr>
          <w:rStyle w:val="21"/>
          <w:color w:val="000000"/>
          <w:lang w:val="uk-UA" w:eastAsia="uk-UA"/>
        </w:rPr>
        <w:t xml:space="preserve">параметра </w:t>
      </w:r>
      <w:r>
        <w:rPr>
          <w:rStyle w:val="21"/>
          <w:color w:val="000000"/>
        </w:rPr>
        <w:t xml:space="preserve">определен набор переменных. Для параметра </w:t>
      </w:r>
      <w:r>
        <w:rPr>
          <w:rStyle w:val="21a"/>
          <w:color w:val="000000"/>
        </w:rPr>
        <w:t xml:space="preserve">ав </w:t>
      </w:r>
      <w:r>
        <w:rPr>
          <w:rStyle w:val="21"/>
          <w:color w:val="000000"/>
        </w:rPr>
        <w:t xml:space="preserve">«водитель» определены такие переменные, как «возраст» </w:t>
      </w:r>
      <w:r>
        <w:rPr>
          <w:rStyle w:val="21a"/>
          <w:color w:val="000000"/>
        </w:rPr>
        <w:t>Ь</w:t>
      </w:r>
      <w:r>
        <w:rPr>
          <w:rStyle w:val="21a"/>
          <w:color w:val="000000"/>
          <w:vertAlign w:val="subscript"/>
        </w:rPr>
        <w:t>в</w:t>
      </w:r>
      <w:r>
        <w:rPr>
          <w:rStyle w:val="21"/>
          <w:color w:val="000000"/>
        </w:rPr>
        <w:t xml:space="preserve"> и «стаж управления автомобилем» Ь</w:t>
      </w:r>
      <w:r>
        <w:rPr>
          <w:rStyle w:val="21"/>
          <w:color w:val="000000"/>
          <w:vertAlign w:val="subscript"/>
        </w:rPr>
        <w:t>с</w:t>
      </w:r>
      <w:r>
        <w:rPr>
          <w:rStyle w:val="21"/>
          <w:color w:val="000000"/>
        </w:rPr>
        <w:t xml:space="preserve"> и установлено, что основной аварийной группой являются води</w:t>
      </w:r>
      <w:r>
        <w:rPr>
          <w:rStyle w:val="21"/>
          <w:color w:val="000000"/>
        </w:rPr>
        <w:softHyphen/>
        <w:t xml:space="preserve">тели в возрасте от 31 до 45 лет, а наиболее аварийной группой по стажу </w:t>
      </w:r>
      <w:r>
        <w:rPr>
          <w:rStyle w:val="21"/>
          <w:color w:val="000000"/>
        </w:rPr>
        <w:lastRenderedPageBreak/>
        <w:t>управле</w:t>
      </w:r>
      <w:r>
        <w:rPr>
          <w:rStyle w:val="21"/>
          <w:color w:val="000000"/>
        </w:rPr>
        <w:softHyphen/>
        <w:t>ния является группа со стажем свыше 15 лет, для параметра а</w:t>
      </w:r>
      <w:r>
        <w:rPr>
          <w:rStyle w:val="21"/>
          <w:color w:val="000000"/>
          <w:vertAlign w:val="subscript"/>
        </w:rPr>
        <w:t>тп</w:t>
      </w:r>
      <w:r>
        <w:rPr>
          <w:rStyle w:val="21"/>
          <w:color w:val="000000"/>
        </w:rPr>
        <w:t xml:space="preserve"> «транспортный поток» определены такие переменные, как «день недели» Ь</w:t>
      </w:r>
      <w:r>
        <w:rPr>
          <w:rStyle w:val="21"/>
          <w:color w:val="000000"/>
          <w:vertAlign w:val="subscript"/>
        </w:rPr>
        <w:t>дн</w:t>
      </w:r>
      <w:r>
        <w:rPr>
          <w:rStyle w:val="21"/>
          <w:color w:val="000000"/>
        </w:rPr>
        <w:t xml:space="preserve"> и «время суток» </w:t>
      </w:r>
      <w:r>
        <w:rPr>
          <w:rStyle w:val="2f4"/>
          <w:color w:val="000000"/>
        </w:rPr>
        <w:t>Ь</w:t>
      </w:r>
      <w:r>
        <w:rPr>
          <w:rStyle w:val="2f4"/>
          <w:color w:val="000000"/>
          <w:vertAlign w:val="subscript"/>
        </w:rPr>
        <w:t xml:space="preserve">вс </w:t>
      </w:r>
      <w:r>
        <w:rPr>
          <w:rStyle w:val="21"/>
          <w:color w:val="000000"/>
        </w:rPr>
        <w:t>и установлено, что самым аварийным днем является пятница - 16% ДТП, а 29% дорожных аварий приходится на интервал времени с 0.00 до 7.00 часов. Для па</w:t>
      </w:r>
      <w:r>
        <w:rPr>
          <w:rStyle w:val="21"/>
          <w:color w:val="000000"/>
        </w:rPr>
        <w:softHyphen/>
        <w:t xml:space="preserve">раметра </w:t>
      </w:r>
      <w:r>
        <w:rPr>
          <w:rStyle w:val="21a"/>
          <w:color w:val="000000"/>
        </w:rPr>
        <w:t>а</w:t>
      </w:r>
      <w:r>
        <w:rPr>
          <w:rStyle w:val="21"/>
          <w:color w:val="000000"/>
        </w:rPr>
        <w:t xml:space="preserve">тс «транспортное средство» определены такие переменные, как «тип» </w:t>
      </w:r>
      <w:r>
        <w:rPr>
          <w:rStyle w:val="21a"/>
          <w:color w:val="000000"/>
        </w:rPr>
        <w:t>Ь</w:t>
      </w:r>
      <w:r>
        <w:rPr>
          <w:rStyle w:val="21"/>
          <w:color w:val="000000"/>
        </w:rPr>
        <w:t>т и «марка автомобиля» Ь</w:t>
      </w:r>
      <w:r>
        <w:rPr>
          <w:rStyle w:val="21"/>
          <w:color w:val="000000"/>
          <w:vertAlign w:val="subscript"/>
        </w:rPr>
        <w:t>м</w:t>
      </w:r>
      <w:r>
        <w:rPr>
          <w:rStyle w:val="21"/>
          <w:color w:val="000000"/>
        </w:rPr>
        <w:t xml:space="preserve"> и установлено, что наибольшее количество дорожных аварий (87%) происходит с легковыми автомобилями и 54% автомобилей ино</w:t>
      </w:r>
      <w:r>
        <w:rPr>
          <w:rStyle w:val="21"/>
          <w:color w:val="000000"/>
        </w:rPr>
        <w:softHyphen/>
        <w:t>странного производства попадают в ДТП, для параметра а</w:t>
      </w:r>
      <w:r>
        <w:rPr>
          <w:rStyle w:val="21"/>
          <w:color w:val="000000"/>
          <w:vertAlign w:val="subscript"/>
        </w:rPr>
        <w:t>ву</w:t>
      </w:r>
      <w:r>
        <w:rPr>
          <w:rStyle w:val="21"/>
          <w:color w:val="000000"/>
        </w:rPr>
        <w:t xml:space="preserve"> «внешние условия» определены такие переменные, как «освещение» Ь</w:t>
      </w:r>
      <w:r>
        <w:rPr>
          <w:rStyle w:val="21"/>
          <w:color w:val="000000"/>
          <w:vertAlign w:val="subscript"/>
        </w:rPr>
        <w:t>о</w:t>
      </w:r>
      <w:r>
        <w:rPr>
          <w:rStyle w:val="21"/>
          <w:color w:val="000000"/>
        </w:rPr>
        <w:t xml:space="preserve"> и «погодные условия» Ьпу и установлено, что 64% ДТП происходит в светлое время суток, 65% - при ясных погодных условиях. Разработаны математические модели, описывающие пара</w:t>
      </w:r>
      <w:r>
        <w:rPr>
          <w:rStyle w:val="21"/>
          <w:color w:val="000000"/>
        </w:rPr>
        <w:softHyphen/>
        <w:t>метры, которые влияют на вероятность возникновения дорожно-транспортного происшествия. После обработки массива данных статистики дорожно</w:t>
      </w:r>
      <w:r>
        <w:rPr>
          <w:rStyle w:val="21"/>
          <w:color w:val="000000"/>
        </w:rPr>
        <w:softHyphen/>
        <w:t>транспортных происшествий Белгородской области за 2014 - 2018 гг. для каждой переменной выбранных параметров определены числовые значения (весовые ко</w:t>
      </w:r>
      <w:r>
        <w:rPr>
          <w:rStyle w:val="21"/>
          <w:color w:val="000000"/>
        </w:rPr>
        <w:softHyphen/>
        <w:t>эффициенты). Для переменной «возраст» Ь</w:t>
      </w:r>
      <w:r>
        <w:rPr>
          <w:rStyle w:val="21"/>
          <w:color w:val="000000"/>
          <w:vertAlign w:val="subscript"/>
        </w:rPr>
        <w:t>в</w:t>
      </w:r>
      <w:r>
        <w:rPr>
          <w:rStyle w:val="21"/>
          <w:color w:val="000000"/>
        </w:rPr>
        <w:t xml:space="preserve"> максимальное значение составило 0,045, для переменной «стаж управления» Ь</w:t>
      </w:r>
      <w:r>
        <w:rPr>
          <w:rStyle w:val="21"/>
          <w:color w:val="000000"/>
          <w:vertAlign w:val="subscript"/>
        </w:rPr>
        <w:t>с</w:t>
      </w:r>
      <w:r>
        <w:rPr>
          <w:rStyle w:val="21"/>
          <w:color w:val="000000"/>
        </w:rPr>
        <w:t xml:space="preserve"> - 0,047, для переменной «день не</w:t>
      </w:r>
      <w:r>
        <w:rPr>
          <w:rStyle w:val="21"/>
          <w:color w:val="000000"/>
        </w:rPr>
        <w:softHyphen/>
        <w:t>дели» Ь</w:t>
      </w:r>
      <w:r>
        <w:rPr>
          <w:rStyle w:val="21"/>
          <w:color w:val="000000"/>
          <w:vertAlign w:val="subscript"/>
        </w:rPr>
        <w:t>дн</w:t>
      </w:r>
      <w:r>
        <w:rPr>
          <w:rStyle w:val="21"/>
          <w:color w:val="000000"/>
        </w:rPr>
        <w:t xml:space="preserve"> - 0,021, для переменной «время суток» Ь</w:t>
      </w:r>
      <w:r>
        <w:rPr>
          <w:rStyle w:val="21"/>
          <w:color w:val="000000"/>
          <w:vertAlign w:val="subscript"/>
        </w:rPr>
        <w:t>вс</w:t>
      </w:r>
      <w:r>
        <w:rPr>
          <w:rStyle w:val="21"/>
          <w:color w:val="000000"/>
        </w:rPr>
        <w:t xml:space="preserve"> - 0,036, для переменной «тип транспортного средства» Ь</w:t>
      </w:r>
      <w:r>
        <w:rPr>
          <w:rStyle w:val="21"/>
          <w:color w:val="000000"/>
          <w:vertAlign w:val="subscript"/>
        </w:rPr>
        <w:t>т</w:t>
      </w:r>
      <w:r>
        <w:rPr>
          <w:rStyle w:val="21"/>
          <w:color w:val="000000"/>
        </w:rPr>
        <w:t xml:space="preserve"> - 0,1, для переменной «марка транспортного сред</w:t>
      </w:r>
      <w:r>
        <w:rPr>
          <w:rStyle w:val="21"/>
          <w:color w:val="000000"/>
        </w:rPr>
        <w:softHyphen/>
        <w:t>ства» Ьм - 0,067.</w:t>
      </w:r>
    </w:p>
    <w:p w14:paraId="59E9E885" w14:textId="77777777" w:rsidR="00A973CC" w:rsidRDefault="00A973CC" w:rsidP="00A973CC">
      <w:pPr>
        <w:pStyle w:val="210"/>
        <w:numPr>
          <w:ilvl w:val="0"/>
          <w:numId w:val="21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связи с тем, что в информации учета ДТП каждое происшествие фикси</w:t>
      </w:r>
      <w:r>
        <w:rPr>
          <w:rStyle w:val="21"/>
          <w:color w:val="000000"/>
        </w:rPr>
        <w:softHyphen/>
        <w:t>руется с привязкой к географическим координатам, которые характеризуются долготой и широтой, усовершенствован метод выбора аварийных участков, осно</w:t>
      </w:r>
      <w:r>
        <w:rPr>
          <w:rStyle w:val="21"/>
          <w:color w:val="000000"/>
        </w:rPr>
        <w:softHyphen/>
        <w:t>ванный на определении диапазона пространственных координат. При использо</w:t>
      </w:r>
      <w:r>
        <w:rPr>
          <w:rStyle w:val="21"/>
          <w:color w:val="000000"/>
        </w:rPr>
        <w:softHyphen/>
        <w:t>вании предложенного метода пользователь получает определенный массив, ха</w:t>
      </w:r>
      <w:r>
        <w:rPr>
          <w:rStyle w:val="21"/>
          <w:color w:val="000000"/>
        </w:rPr>
        <w:softHyphen/>
        <w:t>рактеризуемый диапазоном долготы и широты, по которому на основании обра</w:t>
      </w:r>
      <w:r>
        <w:rPr>
          <w:rStyle w:val="21"/>
          <w:color w:val="000000"/>
        </w:rPr>
        <w:softHyphen/>
        <w:t>ботки большого массива данных о дорожно-транспортных происшествиях уста</w:t>
      </w:r>
      <w:r>
        <w:rPr>
          <w:rStyle w:val="21"/>
          <w:color w:val="000000"/>
        </w:rPr>
        <w:softHyphen/>
        <w:t>новлена вероятность возникновения аварийной ситуации с детальным анализом каждого составляющего, оказывающего влияние на значение получаемой вероят</w:t>
      </w:r>
      <w:r>
        <w:rPr>
          <w:rStyle w:val="21"/>
          <w:color w:val="000000"/>
        </w:rPr>
        <w:softHyphen/>
        <w:t>ности ДТП. Предлагаемый для модели дорожно-транспортного происшествия па</w:t>
      </w:r>
      <w:r>
        <w:rPr>
          <w:rStyle w:val="21"/>
          <w:color w:val="000000"/>
        </w:rPr>
        <w:softHyphen/>
        <w:t xml:space="preserve">раметр «место ДТП» будет оцениваться с помощью системы координат (долгота и широта) по составляющим минут, что позволит определить </w:t>
      </w:r>
      <w:r>
        <w:rPr>
          <w:rStyle w:val="21"/>
          <w:color w:val="000000"/>
        </w:rPr>
        <w:lastRenderedPageBreak/>
        <w:t>участок в 1,8 км по ширине и в 1,18 км по длине. Установлено, что для Белгородской области по дол</w:t>
      </w:r>
      <w:r>
        <w:rPr>
          <w:rStyle w:val="21"/>
          <w:color w:val="000000"/>
        </w:rPr>
        <w:softHyphen/>
        <w:t xml:space="preserve">готе (Х в системе координат </w:t>
      </w:r>
      <w:r>
        <w:rPr>
          <w:rStyle w:val="21"/>
          <w:color w:val="000000"/>
          <w:lang w:val="en-US" w:eastAsia="en-US"/>
        </w:rPr>
        <w:t>GPS</w:t>
      </w:r>
      <w:r w:rsidRPr="00A973CC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а в системе полярных координат) аварийные участки распределяются от 35</w:t>
      </w:r>
      <w:r>
        <w:rPr>
          <w:rStyle w:val="21"/>
          <w:color w:val="000000"/>
          <w:vertAlign w:val="superscript"/>
        </w:rPr>
        <w:t>0</w:t>
      </w:r>
      <w:r>
        <w:rPr>
          <w:rStyle w:val="21"/>
          <w:color w:val="000000"/>
        </w:rPr>
        <w:t xml:space="preserve"> до 39</w:t>
      </w:r>
      <w:r>
        <w:rPr>
          <w:rStyle w:val="21"/>
          <w:color w:val="000000"/>
          <w:vertAlign w:val="superscript"/>
        </w:rPr>
        <w:t>0</w:t>
      </w:r>
      <w:r>
        <w:rPr>
          <w:rStyle w:val="21"/>
          <w:color w:val="000000"/>
        </w:rPr>
        <w:t xml:space="preserve">, а по широте </w:t>
      </w:r>
      <w:r w:rsidRPr="00A973CC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Y</w:t>
      </w:r>
      <w:r w:rsidRPr="00A973C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системе координат </w:t>
      </w:r>
      <w:r>
        <w:rPr>
          <w:rStyle w:val="21"/>
          <w:color w:val="000000"/>
          <w:lang w:val="en-US" w:eastAsia="en-US"/>
        </w:rPr>
        <w:t>GPS</w:t>
      </w:r>
      <w:r w:rsidRPr="00A973CC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ф в системе полярных координат) - от 49</w:t>
      </w:r>
      <w:r>
        <w:rPr>
          <w:rStyle w:val="21"/>
          <w:color w:val="000000"/>
          <w:vertAlign w:val="superscript"/>
        </w:rPr>
        <w:t>0</w:t>
      </w:r>
      <w:r>
        <w:rPr>
          <w:rStyle w:val="21"/>
          <w:color w:val="000000"/>
        </w:rPr>
        <w:t xml:space="preserve"> до 51</w:t>
      </w:r>
      <w:r>
        <w:rPr>
          <w:rStyle w:val="21"/>
          <w:color w:val="000000"/>
          <w:vertAlign w:val="superscript"/>
        </w:rPr>
        <w:t>0</w:t>
      </w:r>
      <w:r>
        <w:rPr>
          <w:rStyle w:val="21"/>
          <w:color w:val="000000"/>
        </w:rPr>
        <w:t>.</w:t>
      </w:r>
    </w:p>
    <w:p w14:paraId="7D8A1F36" w14:textId="77777777" w:rsidR="00A973CC" w:rsidRDefault="00A973CC" w:rsidP="00A973CC">
      <w:pPr>
        <w:pStyle w:val="210"/>
        <w:numPr>
          <w:ilvl w:val="0"/>
          <w:numId w:val="2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математическая модель оценки вероятности возникновения дорожно-транспортных происшествий на участке улично-дорожной сети или ав</w:t>
      </w:r>
      <w:r>
        <w:rPr>
          <w:rStyle w:val="21"/>
          <w:color w:val="000000"/>
        </w:rPr>
        <w:softHyphen/>
        <w:t>томобильной дороги, который характеризуется предложенным параметром «ме</w:t>
      </w:r>
      <w:r>
        <w:rPr>
          <w:rStyle w:val="21"/>
          <w:color w:val="000000"/>
        </w:rPr>
        <w:softHyphen/>
        <w:t>сто ДТП». Предложенная модель основана на использовании параметров, влияю</w:t>
      </w:r>
      <w:r>
        <w:rPr>
          <w:rStyle w:val="21"/>
          <w:color w:val="000000"/>
        </w:rPr>
        <w:softHyphen/>
        <w:t>щих на совершение дорожных аварий («водитель», «транспортный поток», «транспортное средство», «внешние условия»), весовые значимости которых определяются путем предварительной обработки статистических данных о со</w:t>
      </w:r>
      <w:r>
        <w:rPr>
          <w:rStyle w:val="21"/>
          <w:color w:val="000000"/>
        </w:rPr>
        <w:softHyphen/>
        <w:t>вершенных ДТП.</w:t>
      </w:r>
    </w:p>
    <w:p w14:paraId="36DC6636" w14:textId="77777777" w:rsidR="00A973CC" w:rsidRDefault="00A973CC" w:rsidP="00A973CC">
      <w:pPr>
        <w:pStyle w:val="210"/>
        <w:numPr>
          <w:ilvl w:val="0"/>
          <w:numId w:val="2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Для реализации процесса выбора мероприятий по обеспечению безопас</w:t>
      </w:r>
      <w:r>
        <w:rPr>
          <w:rStyle w:val="21"/>
          <w:color w:val="000000"/>
        </w:rPr>
        <w:softHyphen/>
        <w:t>ности дорожного движения и снижения количества дорожно-транспортных про</w:t>
      </w:r>
      <w:r>
        <w:rPr>
          <w:rStyle w:val="21"/>
          <w:color w:val="000000"/>
        </w:rPr>
        <w:softHyphen/>
        <w:t>исшествий предложен и обоснован алгоритм принятия решения с использованием нечеткой логики. Разработано программное обеспечение для поддержки принятия решений по повышению безопасности дорожного движения, которое может быть использовано органами исполнительной власти различных уровней.</w:t>
      </w:r>
    </w:p>
    <w:p w14:paraId="4049E861" w14:textId="77777777" w:rsidR="00A973CC" w:rsidRDefault="00A973CC" w:rsidP="00A973CC">
      <w:pPr>
        <w:pStyle w:val="210"/>
        <w:numPr>
          <w:ilvl w:val="0"/>
          <w:numId w:val="2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Произведена экономическая оценка мероприятий по повышению без</w:t>
      </w:r>
      <w:r>
        <w:rPr>
          <w:rStyle w:val="21"/>
          <w:color w:val="000000"/>
        </w:rPr>
        <w:softHyphen/>
        <w:t>опасности дорожного движения, проведенных с использованием результатов вы</w:t>
      </w:r>
      <w:r>
        <w:rPr>
          <w:rStyle w:val="21"/>
          <w:color w:val="000000"/>
        </w:rPr>
        <w:softHyphen/>
        <w:t>полненных исследований на улично-дорожной сети города Белгорода. Годовой экономический эффект от снижения количества ДТП, погибших и раненых соста</w:t>
      </w:r>
      <w:r>
        <w:rPr>
          <w:rStyle w:val="21"/>
          <w:color w:val="000000"/>
        </w:rPr>
        <w:softHyphen/>
        <w:t>вит 428 млн рублей. Произведена апробация результатов исследований в реаль</w:t>
      </w:r>
      <w:r>
        <w:rPr>
          <w:rStyle w:val="21"/>
          <w:color w:val="000000"/>
        </w:rPr>
        <w:softHyphen/>
        <w:t>ных условиях на девяти участках улично-дорожной сети городов Белгородской области, на которых произошло снижение абсолютного количества учетных ДТП на 40%. По официальной статистике Управления ГИБДД УМВД России по Бел</w:t>
      </w:r>
      <w:r>
        <w:rPr>
          <w:rStyle w:val="21"/>
          <w:color w:val="000000"/>
        </w:rPr>
        <w:softHyphen/>
        <w:t>городской области в 2018 г. по сравнению с 2017 г. в регионе произошло сниже</w:t>
      </w:r>
      <w:r>
        <w:rPr>
          <w:rStyle w:val="21"/>
          <w:color w:val="000000"/>
        </w:rPr>
        <w:softHyphen/>
        <w:t>ние общего количества ДТП на 8,7%, количества погибших на 4,9%, количества раненых на 8,9%.</w:t>
      </w:r>
    </w:p>
    <w:p w14:paraId="6E64A501" w14:textId="77777777" w:rsidR="00A973CC" w:rsidRDefault="00A973CC" w:rsidP="00A973CC">
      <w:pPr>
        <w:pStyle w:val="3710"/>
        <w:shd w:val="clear" w:color="auto" w:fill="auto"/>
        <w:ind w:firstLine="740"/>
      </w:pPr>
      <w:r>
        <w:rPr>
          <w:rStyle w:val="370"/>
          <w:color w:val="000000"/>
        </w:rPr>
        <w:t>Результаты исследований представлены для реализации в 16-ти проектах по развитию дорожного хозяйства и транспортного комплекса Белгородской обла</w:t>
      </w:r>
      <w:r>
        <w:rPr>
          <w:rStyle w:val="370"/>
          <w:color w:val="000000"/>
        </w:rPr>
        <w:softHyphen/>
        <w:t>сти.</w:t>
      </w:r>
    </w:p>
    <w:p w14:paraId="261B1A6A" w14:textId="77777777" w:rsidR="00A973CC" w:rsidRDefault="00A973CC" w:rsidP="00A973CC">
      <w:pPr>
        <w:pStyle w:val="3710"/>
        <w:shd w:val="clear" w:color="auto" w:fill="auto"/>
        <w:ind w:firstLine="740"/>
        <w:sectPr w:rsidR="00A973CC" w:rsidSect="00A973CC">
          <w:pgSz w:w="11900" w:h="16840"/>
          <w:pgMar w:top="1366" w:right="532" w:bottom="1136" w:left="1379" w:header="0" w:footer="3" w:gutter="0"/>
          <w:cols w:space="720"/>
          <w:noEndnote/>
          <w:docGrid w:linePitch="360"/>
        </w:sectPr>
      </w:pPr>
      <w:r>
        <w:rPr>
          <w:rStyle w:val="370"/>
          <w:color w:val="000000"/>
        </w:rPr>
        <w:lastRenderedPageBreak/>
        <w:t>В дальнейшем при использовании и разработке предложенных решений, для реализации основных направлений Стратегии безопасности дорожного дви</w:t>
      </w:r>
      <w:r>
        <w:rPr>
          <w:rStyle w:val="370"/>
          <w:color w:val="000000"/>
        </w:rPr>
        <w:softHyphen/>
        <w:t>жения в Российской Федерации на 2018-2024 годы необходимо совершенство</w:t>
      </w:r>
      <w:r>
        <w:rPr>
          <w:rStyle w:val="370"/>
          <w:color w:val="000000"/>
        </w:rPr>
        <w:softHyphen/>
        <w:t>вание методологии представления и обработки статистической информации о со</w:t>
      </w:r>
      <w:r>
        <w:rPr>
          <w:rStyle w:val="370"/>
          <w:color w:val="000000"/>
        </w:rPr>
        <w:softHyphen/>
        <w:t>вершенных дорожно-транспортных происшествиях с учетом социально</w:t>
      </w:r>
      <w:r>
        <w:rPr>
          <w:rStyle w:val="370"/>
          <w:color w:val="000000"/>
        </w:rPr>
        <w:softHyphen/>
        <w:t>экономического развития субъектов Российской Федерации и увеличения темпов автомобилизации.</w:t>
      </w:r>
    </w:p>
    <w:p w14:paraId="5C22D7E2" w14:textId="77777777" w:rsidR="00A973CC" w:rsidRPr="00A973CC" w:rsidRDefault="00A973CC" w:rsidP="00A973CC"/>
    <w:sectPr w:rsidR="00A973CC" w:rsidRPr="00A973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4BEB" w14:textId="77777777" w:rsidR="00FD3AFF" w:rsidRDefault="00FD3AFF">
      <w:pPr>
        <w:spacing w:after="0" w:line="240" w:lineRule="auto"/>
      </w:pPr>
      <w:r>
        <w:separator/>
      </w:r>
    </w:p>
  </w:endnote>
  <w:endnote w:type="continuationSeparator" w:id="0">
    <w:p w14:paraId="551A20B7" w14:textId="77777777" w:rsidR="00FD3AFF" w:rsidRDefault="00FD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02C3" w14:textId="77777777" w:rsidR="00FD3AFF" w:rsidRDefault="00FD3AFF">
      <w:pPr>
        <w:spacing w:after="0" w:line="240" w:lineRule="auto"/>
      </w:pPr>
      <w:r>
        <w:separator/>
      </w:r>
    </w:p>
  </w:footnote>
  <w:footnote w:type="continuationSeparator" w:id="0">
    <w:p w14:paraId="08D0148B" w14:textId="77777777" w:rsidR="00FD3AFF" w:rsidRDefault="00FD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3A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1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2"/>
  </w:num>
  <w:num w:numId="5">
    <w:abstractNumId w:val="15"/>
  </w:num>
  <w:num w:numId="6">
    <w:abstractNumId w:val="1"/>
  </w:num>
  <w:num w:numId="7">
    <w:abstractNumId w:val="6"/>
  </w:num>
  <w:num w:numId="8">
    <w:abstractNumId w:val="20"/>
  </w:num>
  <w:num w:numId="9">
    <w:abstractNumId w:val="18"/>
  </w:num>
  <w:num w:numId="10">
    <w:abstractNumId w:val="19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0"/>
  </w:num>
  <w:num w:numId="16">
    <w:abstractNumId w:val="10"/>
  </w:num>
  <w:num w:numId="17">
    <w:abstractNumId w:val="14"/>
  </w:num>
  <w:num w:numId="18">
    <w:abstractNumId w:val="2"/>
  </w:num>
  <w:num w:numId="19">
    <w:abstractNumId w:val="9"/>
  </w:num>
  <w:num w:numId="20">
    <w:abstractNumId w:val="11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AFF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155723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9837</cp:revision>
  <dcterms:created xsi:type="dcterms:W3CDTF">2024-06-20T08:51:00Z</dcterms:created>
  <dcterms:modified xsi:type="dcterms:W3CDTF">2025-03-03T12:31:00Z</dcterms:modified>
  <cp:category/>
</cp:coreProperties>
</file>