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B066" w14:textId="01096C2A" w:rsidR="00B24631" w:rsidRDefault="00B079D2" w:rsidP="00B079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Острянська Олена Анатоліївна. Формування комплексних педагогічних умінь у майбутніх учителів початкових класів: Дис... канд. пед. наук: 13.00.04 / Полтавський держ. педагогічний ун-т ім. В.Г.Короленка. - Полтава, 2002. - 281арк. - Бібліогр.: арк. 186-211</w:t>
      </w:r>
    </w:p>
    <w:p w14:paraId="7B07985A" w14:textId="77777777" w:rsidR="00B079D2" w:rsidRPr="00B079D2" w:rsidRDefault="00B079D2" w:rsidP="00B079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79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Острянська О.А. Формування комплексних педагогічних умінь у майбутніх учителів початкових класів. – Рукопис.</w:t>
      </w:r>
    </w:p>
    <w:p w14:paraId="6D6CB053" w14:textId="77777777" w:rsidR="00B079D2" w:rsidRPr="00B079D2" w:rsidRDefault="00B079D2" w:rsidP="00B079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79D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педагогічних наук зі спеціальності 13.00.04 </w:t>
      </w:r>
      <w:r w:rsidRPr="00B079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B079D2">
        <w:rPr>
          <w:rFonts w:ascii="Times New Roman" w:eastAsia="Times New Roman" w:hAnsi="Times New Roman" w:cs="Times New Roman"/>
          <w:color w:val="000000"/>
          <w:sz w:val="27"/>
          <w:szCs w:val="27"/>
        </w:rPr>
        <w:t> теорія і методика професійної освіти. </w:t>
      </w:r>
      <w:r w:rsidRPr="00B079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B079D2">
        <w:rPr>
          <w:rFonts w:ascii="Times New Roman" w:eastAsia="Times New Roman" w:hAnsi="Times New Roman" w:cs="Times New Roman"/>
          <w:color w:val="000000"/>
          <w:sz w:val="27"/>
          <w:szCs w:val="27"/>
        </w:rPr>
        <w:t> Харківський державний педагогічний університет ім. Г.С. Сковороди, Харків, 2002.</w:t>
      </w:r>
    </w:p>
    <w:p w14:paraId="7DB55543" w14:textId="77777777" w:rsidR="00B079D2" w:rsidRPr="00B079D2" w:rsidRDefault="00B079D2" w:rsidP="00B079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79D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визначено сутність, структуру, види комплексних педагогічних умінь учителя школи І ступеня; теоретично обґрунтовано й експериментально перевірено цілісний процес формування комплексних педагогічних умінь у майбутніх учителів початкових класів у єдності послідовних, взаємозумовлених етапів: мотиваційно-пізнавального (І–ІІ курси, пропедевтичний), тренувально-виконавчого (ІІІ–ІV курси, бакалаврська підготовка) і рефлексивно-творчого (V курс, підготовка спеціалістів). Розроблено й експериментально доведено доцільність особистісно орієнтованих технологій цільового мікронавчання, розв'язування певних педагогічних задач і ситуацій, багатофункціональних ділових ігор; інноваційних методів опорних знаків-орієнтирів, включеного спостереження за роботою вчителів-новаторів, заданого протоколювання та індивідуального аналізу результатів діяльності; аудіовізуальної і комп'ютерної техніки – відеозаписів безпосередньої педагогічної взаємодії та теле- і радіопередач, комп'ютерних тестів, завдань, засобів мережі Інтернет. Виявлено та експериментально перевірено сукупність зовнішніх (пізнавальних, процесуально-організаційних, змістових) і внутрішніх (мотиваційних, перцептивних, креативних) педагогічних умов та їх вплив на формування комплексних педагогічних умінь у майбутніх учителів початкових класів.</w:t>
      </w:r>
    </w:p>
    <w:p w14:paraId="61873004" w14:textId="77777777" w:rsidR="00B079D2" w:rsidRPr="00B079D2" w:rsidRDefault="00B079D2" w:rsidP="00B079D2"/>
    <w:sectPr w:rsidR="00B079D2" w:rsidRPr="00B079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4CB9" w14:textId="77777777" w:rsidR="00F924AC" w:rsidRDefault="00F924AC">
      <w:pPr>
        <w:spacing w:after="0" w:line="240" w:lineRule="auto"/>
      </w:pPr>
      <w:r>
        <w:separator/>
      </w:r>
    </w:p>
  </w:endnote>
  <w:endnote w:type="continuationSeparator" w:id="0">
    <w:p w14:paraId="6A6B5F20" w14:textId="77777777" w:rsidR="00F924AC" w:rsidRDefault="00F9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5E6A" w14:textId="77777777" w:rsidR="00F924AC" w:rsidRDefault="00F924AC">
      <w:pPr>
        <w:spacing w:after="0" w:line="240" w:lineRule="auto"/>
      </w:pPr>
      <w:r>
        <w:separator/>
      </w:r>
    </w:p>
  </w:footnote>
  <w:footnote w:type="continuationSeparator" w:id="0">
    <w:p w14:paraId="50F624CF" w14:textId="77777777" w:rsidR="00F924AC" w:rsidRDefault="00F9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4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4AC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6463</cp:revision>
  <dcterms:created xsi:type="dcterms:W3CDTF">2024-06-20T08:51:00Z</dcterms:created>
  <dcterms:modified xsi:type="dcterms:W3CDTF">2024-07-23T10:08:00Z</dcterms:modified>
  <cp:category/>
</cp:coreProperties>
</file>