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6E5E" w14:textId="77777777" w:rsidR="00FF7EF5" w:rsidRDefault="00FF7EF5" w:rsidP="00FF7EF5">
      <w:pPr>
        <w:pStyle w:val="afffffffffffffffffffffffffff5"/>
        <w:rPr>
          <w:rFonts w:ascii="Verdana" w:hAnsi="Verdana"/>
          <w:color w:val="000000"/>
          <w:sz w:val="21"/>
          <w:szCs w:val="21"/>
        </w:rPr>
      </w:pPr>
      <w:r>
        <w:rPr>
          <w:rFonts w:ascii="Helvetica" w:hAnsi="Helvetica" w:cs="Helvetica"/>
          <w:b/>
          <w:bCs w:val="0"/>
          <w:color w:val="222222"/>
          <w:sz w:val="21"/>
          <w:szCs w:val="21"/>
        </w:rPr>
        <w:t>Маргарян, Мкртич Арестакесович.</w:t>
      </w:r>
    </w:p>
    <w:p w14:paraId="148DE76A" w14:textId="77777777" w:rsidR="00FF7EF5" w:rsidRDefault="00FF7EF5" w:rsidP="00FF7EF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акцепторов III группы с собственными точечными дефектами в </w:t>
      </w:r>
      <w:proofErr w:type="gramStart"/>
      <w:r>
        <w:rPr>
          <w:rFonts w:ascii="Helvetica" w:hAnsi="Helvetica" w:cs="Helvetica"/>
          <w:caps/>
          <w:color w:val="222222"/>
          <w:sz w:val="21"/>
          <w:szCs w:val="21"/>
        </w:rPr>
        <w:t>кремнии :</w:t>
      </w:r>
      <w:proofErr w:type="gramEnd"/>
      <w:r>
        <w:rPr>
          <w:rFonts w:ascii="Helvetica" w:hAnsi="Helvetica" w:cs="Helvetica"/>
          <w:caps/>
          <w:color w:val="222222"/>
          <w:sz w:val="21"/>
          <w:szCs w:val="21"/>
        </w:rPr>
        <w:t xml:space="preserve"> диссертация ... кандидата физико-математических наук : 01.04.10. - Ленинград, 1984. - 168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2F38A20" w14:textId="77777777" w:rsidR="00FF7EF5" w:rsidRDefault="00FF7EF5" w:rsidP="00FF7EF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Маргарян, Мкртич Арестакесович</w:t>
      </w:r>
    </w:p>
    <w:p w14:paraId="7406C570" w14:textId="77777777" w:rsidR="00FF7EF5" w:rsidRDefault="00FF7EF5" w:rsidP="00FF7E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D15565" w14:textId="77777777" w:rsidR="00FF7EF5" w:rsidRDefault="00FF7EF5" w:rsidP="00FF7E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ОБРАЗОВАНИЕ И СВОЙСТВА РАДИАЦИОННЫХ ТОЧЕЧНЫХ ДЕФЕКТОВ В КРЕМНИИ</w:t>
      </w:r>
    </w:p>
    <w:p w14:paraId="73C5D955" w14:textId="77777777" w:rsidR="00FF7EF5" w:rsidRDefault="00FF7EF5" w:rsidP="00FF7E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Образование точечных дефектов структуры под действием быстрых электронов и гамма-лучей посредством механизма упругого смещения</w:t>
      </w:r>
    </w:p>
    <w:p w14:paraId="082F8353" w14:textId="77777777" w:rsidR="00FF7EF5" w:rsidRDefault="00FF7EF5" w:rsidP="00FF7E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Собственные точечные дефекты структуры в кремнии а) Близкая пара. б) Собственный межузельный атом. в) Вакансия г) Ассоциации собственных дефектов</w:t>
      </w:r>
    </w:p>
    <w:p w14:paraId="21CDBAEE" w14:textId="77777777" w:rsidR="00FF7EF5" w:rsidRDefault="00FF7EF5" w:rsidP="00FF7E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Миграция собственных радиационных дефектов.</w:t>
      </w:r>
    </w:p>
    <w:p w14:paraId="6C8903A4" w14:textId="77777777" w:rsidR="00FF7EF5" w:rsidRDefault="00FF7EF5" w:rsidP="00FF7E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Взаимодействие собственных точечных дефектов с примесями. Основные типы комплексов в кремнии а) Комплекс вакансия-примесь Ш группы. б) Комплекс вакансия-примесь 1У группы в) Комплекс </w:t>
      </w:r>
      <w:proofErr w:type="gramStart"/>
      <w:r>
        <w:rPr>
          <w:rFonts w:ascii="Arial" w:hAnsi="Arial" w:cs="Arial"/>
          <w:color w:val="333333"/>
          <w:sz w:val="21"/>
          <w:szCs w:val="21"/>
        </w:rPr>
        <w:t>вакансия-примесь</w:t>
      </w:r>
      <w:proofErr w:type="gramEnd"/>
      <w:r>
        <w:rPr>
          <w:rFonts w:ascii="Arial" w:hAnsi="Arial" w:cs="Arial"/>
          <w:color w:val="333333"/>
          <w:sz w:val="21"/>
          <w:szCs w:val="21"/>
        </w:rPr>
        <w:t xml:space="preserve"> У группы. г) Примесные межузельные атомы и комплексы с их участием</w:t>
      </w:r>
    </w:p>
    <w:p w14:paraId="3869883D" w14:textId="71121509" w:rsidR="00F11235" w:rsidRPr="00FF7EF5" w:rsidRDefault="00F11235" w:rsidP="00FF7EF5"/>
    <w:sectPr w:rsidR="00F11235" w:rsidRPr="00FF7EF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FFF4" w14:textId="77777777" w:rsidR="009D7D07" w:rsidRDefault="009D7D07">
      <w:pPr>
        <w:spacing w:after="0" w:line="240" w:lineRule="auto"/>
      </w:pPr>
      <w:r>
        <w:separator/>
      </w:r>
    </w:p>
  </w:endnote>
  <w:endnote w:type="continuationSeparator" w:id="0">
    <w:p w14:paraId="56BAF326" w14:textId="77777777" w:rsidR="009D7D07" w:rsidRDefault="009D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6938" w14:textId="77777777" w:rsidR="009D7D07" w:rsidRDefault="009D7D07"/>
    <w:p w14:paraId="57F16D26" w14:textId="77777777" w:rsidR="009D7D07" w:rsidRDefault="009D7D07"/>
    <w:p w14:paraId="63F5228B" w14:textId="77777777" w:rsidR="009D7D07" w:rsidRDefault="009D7D07"/>
    <w:p w14:paraId="4E3B233C" w14:textId="77777777" w:rsidR="009D7D07" w:rsidRDefault="009D7D07"/>
    <w:p w14:paraId="4DC38E7C" w14:textId="77777777" w:rsidR="009D7D07" w:rsidRDefault="009D7D07"/>
    <w:p w14:paraId="623E1525" w14:textId="77777777" w:rsidR="009D7D07" w:rsidRDefault="009D7D07"/>
    <w:p w14:paraId="02BE0E14" w14:textId="77777777" w:rsidR="009D7D07" w:rsidRDefault="009D7D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410F09" wp14:editId="06EA86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B6EC4" w14:textId="77777777" w:rsidR="009D7D07" w:rsidRDefault="009D7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410F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8B6EC4" w14:textId="77777777" w:rsidR="009D7D07" w:rsidRDefault="009D7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EBC61" w14:textId="77777777" w:rsidR="009D7D07" w:rsidRDefault="009D7D07"/>
    <w:p w14:paraId="2BFDA80A" w14:textId="77777777" w:rsidR="009D7D07" w:rsidRDefault="009D7D07"/>
    <w:p w14:paraId="3D244719" w14:textId="77777777" w:rsidR="009D7D07" w:rsidRDefault="009D7D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39284A" wp14:editId="21CB80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DBB69" w14:textId="77777777" w:rsidR="009D7D07" w:rsidRDefault="009D7D07"/>
                          <w:p w14:paraId="396B6A9C" w14:textId="77777777" w:rsidR="009D7D07" w:rsidRDefault="009D7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3928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DDBB69" w14:textId="77777777" w:rsidR="009D7D07" w:rsidRDefault="009D7D07"/>
                    <w:p w14:paraId="396B6A9C" w14:textId="77777777" w:rsidR="009D7D07" w:rsidRDefault="009D7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C85E27" w14:textId="77777777" w:rsidR="009D7D07" w:rsidRDefault="009D7D07"/>
    <w:p w14:paraId="28D0D05E" w14:textId="77777777" w:rsidR="009D7D07" w:rsidRDefault="009D7D07">
      <w:pPr>
        <w:rPr>
          <w:sz w:val="2"/>
          <w:szCs w:val="2"/>
        </w:rPr>
      </w:pPr>
    </w:p>
    <w:p w14:paraId="6DD66396" w14:textId="77777777" w:rsidR="009D7D07" w:rsidRDefault="009D7D07"/>
    <w:p w14:paraId="54B76F98" w14:textId="77777777" w:rsidR="009D7D07" w:rsidRDefault="009D7D07">
      <w:pPr>
        <w:spacing w:after="0" w:line="240" w:lineRule="auto"/>
      </w:pPr>
    </w:p>
  </w:footnote>
  <w:footnote w:type="continuationSeparator" w:id="0">
    <w:p w14:paraId="39B90136" w14:textId="77777777" w:rsidR="009D7D07" w:rsidRDefault="009D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07"/>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160739</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4810</cp:revision>
  <cp:lastPrinted>2009-02-06T05:36:00Z</cp:lastPrinted>
  <dcterms:created xsi:type="dcterms:W3CDTF">2024-01-07T13:43:00Z</dcterms:created>
  <dcterms:modified xsi:type="dcterms:W3CDTF">2025-09-09T09:54:00Z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