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5D1E9F" w:rsidP="005D1E9F">
      <w:pPr>
        <w:tabs>
          <w:tab w:val="clear" w:pos="709"/>
        </w:tabs>
        <w:suppressAutoHyphens w:val="0"/>
        <w:spacing w:after="0" w:line="235" w:lineRule="exact"/>
        <w:ind w:left="20" w:right="20" w:firstLine="280"/>
        <w:rPr>
          <w:lang w:val="uk-UA"/>
        </w:rPr>
      </w:pPr>
      <w:r w:rsidRPr="005D1E9F">
        <w:rPr>
          <w:rFonts w:ascii="Times New Roman" w:eastAsia="Arial Narrow" w:hAnsi="Times New Roman" w:cs="Times New Roman"/>
          <w:b/>
          <w:bCs/>
          <w:color w:val="000000"/>
          <w:kern w:val="0"/>
          <w:sz w:val="24"/>
          <w:szCs w:val="24"/>
          <w:lang w:val="uk-UA" w:eastAsia="uk-UA" w:bidi="uk-UA"/>
        </w:rPr>
        <w:t>Кривомаз Тетяна Іванівна</w:t>
      </w:r>
      <w:r w:rsidRPr="005D1E9F">
        <w:rPr>
          <w:rFonts w:ascii="Times New Roman" w:hAnsi="Times New Roman" w:cs="Times New Roman"/>
          <w:color w:val="000000"/>
          <w:kern w:val="0"/>
          <w:sz w:val="24"/>
          <w:szCs w:val="24"/>
          <w:lang w:val="uk-UA" w:eastAsia="uk-UA" w:bidi="uk-UA"/>
        </w:rPr>
        <w:t>, доцент кафедри охорони праці і навколишнього середовища Київського національ</w:t>
      </w:r>
      <w:r w:rsidRPr="005D1E9F">
        <w:rPr>
          <w:rFonts w:ascii="Times New Roman" w:hAnsi="Times New Roman" w:cs="Times New Roman"/>
          <w:color w:val="000000"/>
          <w:kern w:val="0"/>
          <w:sz w:val="24"/>
          <w:szCs w:val="24"/>
          <w:lang w:val="uk-UA" w:eastAsia="uk-UA" w:bidi="uk-UA"/>
        </w:rPr>
        <w:softHyphen/>
        <w:t>ного університету будівництва і архітектури МОН України: «Наукові основи моніторингу забруднення навколишньо</w:t>
      </w:r>
      <w:r w:rsidRPr="005D1E9F">
        <w:rPr>
          <w:rFonts w:ascii="Times New Roman" w:hAnsi="Times New Roman" w:cs="Times New Roman"/>
          <w:color w:val="000000"/>
          <w:kern w:val="0"/>
          <w:sz w:val="24"/>
          <w:szCs w:val="24"/>
          <w:lang w:val="uk-UA" w:eastAsia="uk-UA" w:bidi="uk-UA"/>
        </w:rPr>
        <w:softHyphen/>
        <w:t>го середовища токсичними елементами з використанням міксоміцетів» (21.06.01 - екологічна безпека). Спецрада Д 26.056.05 у Київському технічному університеті будів</w:t>
      </w:r>
      <w:r w:rsidRPr="005D1E9F">
        <w:rPr>
          <w:rFonts w:ascii="Times New Roman" w:hAnsi="Times New Roman" w:cs="Times New Roman"/>
          <w:color w:val="000000"/>
          <w:kern w:val="0"/>
          <w:sz w:val="24"/>
          <w:szCs w:val="24"/>
          <w:lang w:val="uk-UA" w:eastAsia="uk-UA" w:bidi="uk-UA"/>
        </w:rPr>
        <w:softHyphen/>
        <w:t>ництва і архітектури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C1B79-C5E4-4214-AB20-59BA2289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83</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cp:revision>
  <cp:lastPrinted>2009-02-06T05:36:00Z</cp:lastPrinted>
  <dcterms:created xsi:type="dcterms:W3CDTF">2020-05-07T08:13:00Z</dcterms:created>
  <dcterms:modified xsi:type="dcterms:W3CDTF">2020-05-12T12:25:00Z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