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Григор’єва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Євгенія</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Сергіївна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завідувач</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навчальними</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лабораторіями</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кафедри</w:t>
      </w:r>
    </w:p>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охорони</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праці</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та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навколишнього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середовища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Український</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державний</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університет</w:t>
      </w:r>
    </w:p>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залізничного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транспорту</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Назва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дисертації</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«Удосконалення</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ризик</w:t>
      </w:r>
      <w:r w:rsidRPr="003936E0">
        <w:rPr>
          <w:rFonts w:ascii="Times New Roman" w:eastAsia="Times New Roman" w:hAnsi="Times New Roman" w:cs="Times New Roman"/>
          <w:kern w:val="0"/>
          <w:sz w:val="28"/>
          <w:szCs w:val="28"/>
          <w:lang w:eastAsia="ru-RU"/>
        </w:rPr>
        <w:t>-</w:t>
      </w:r>
      <w:r w:rsidRPr="003936E0">
        <w:rPr>
          <w:rFonts w:ascii="Times New Roman" w:eastAsia="Times New Roman" w:hAnsi="Times New Roman" w:cs="Times New Roman" w:hint="eastAsia"/>
          <w:kern w:val="0"/>
          <w:sz w:val="28"/>
          <w:szCs w:val="28"/>
          <w:lang w:eastAsia="ru-RU"/>
        </w:rPr>
        <w:t>орієнтованого</w:t>
      </w:r>
    </w:p>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підходу</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до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оцінювання</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умов</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праці</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основі</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впровадження</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інтегрального</w:t>
      </w:r>
    </w:p>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показника»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Шифр</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та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назва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спеціальності</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w:t>
      </w:r>
      <w:r w:rsidRPr="003936E0">
        <w:rPr>
          <w:rFonts w:ascii="Times New Roman" w:eastAsia="Times New Roman" w:hAnsi="Times New Roman" w:cs="Times New Roman"/>
          <w:kern w:val="0"/>
          <w:sz w:val="28"/>
          <w:szCs w:val="28"/>
          <w:lang w:eastAsia="ru-RU"/>
        </w:rPr>
        <w:t xml:space="preserve"> 05.26.01 </w:t>
      </w:r>
      <w:r w:rsidRPr="003936E0">
        <w:rPr>
          <w:rFonts w:ascii="Times New Roman" w:eastAsia="Times New Roman" w:hAnsi="Times New Roman" w:cs="Times New Roman" w:hint="eastAsia"/>
          <w:kern w:val="0"/>
          <w:sz w:val="28"/>
          <w:szCs w:val="28"/>
          <w:lang w:eastAsia="ru-RU"/>
        </w:rPr>
        <w:t>–</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охорона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праці</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Спецрада</w:t>
      </w:r>
    </w:p>
    <w:p w:rsidR="003936E0" w:rsidRPr="003936E0" w:rsidRDefault="003936E0" w:rsidP="003936E0">
      <w:pPr>
        <w:rPr>
          <w:rFonts w:ascii="Times New Roman" w:eastAsia="Times New Roman" w:hAnsi="Times New Roman" w:cs="Times New Roman"/>
          <w:kern w:val="0"/>
          <w:sz w:val="28"/>
          <w:szCs w:val="28"/>
          <w:lang w:eastAsia="ru-RU"/>
        </w:rPr>
      </w:pPr>
      <w:r w:rsidRPr="003936E0">
        <w:rPr>
          <w:rFonts w:ascii="Times New Roman" w:eastAsia="Times New Roman" w:hAnsi="Times New Roman" w:cs="Times New Roman" w:hint="eastAsia"/>
          <w:kern w:val="0"/>
          <w:sz w:val="28"/>
          <w:szCs w:val="28"/>
          <w:lang w:eastAsia="ru-RU"/>
        </w:rPr>
        <w:t>Д</w:t>
      </w:r>
      <w:r w:rsidRPr="003936E0">
        <w:rPr>
          <w:rFonts w:ascii="Times New Roman" w:eastAsia="Times New Roman" w:hAnsi="Times New Roman" w:cs="Times New Roman"/>
          <w:kern w:val="0"/>
          <w:sz w:val="28"/>
          <w:szCs w:val="28"/>
          <w:lang w:eastAsia="ru-RU"/>
        </w:rPr>
        <w:t xml:space="preserve"> 08.085.01 </w:t>
      </w:r>
      <w:r w:rsidRPr="003936E0">
        <w:rPr>
          <w:rFonts w:ascii="Times New Roman" w:eastAsia="Times New Roman" w:hAnsi="Times New Roman" w:cs="Times New Roman" w:hint="eastAsia"/>
          <w:kern w:val="0"/>
          <w:sz w:val="28"/>
          <w:szCs w:val="28"/>
          <w:lang w:eastAsia="ru-RU"/>
        </w:rPr>
        <w:t>Державного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вищого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навчального</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закладу</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«Придніпровська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державна</w:t>
      </w:r>
    </w:p>
    <w:p w:rsidR="00317299" w:rsidRPr="003936E0" w:rsidRDefault="003936E0" w:rsidP="003936E0">
      <w:r w:rsidRPr="003936E0">
        <w:rPr>
          <w:rFonts w:ascii="Times New Roman" w:eastAsia="Times New Roman" w:hAnsi="Times New Roman" w:cs="Times New Roman" w:hint="eastAsia"/>
          <w:kern w:val="0"/>
          <w:sz w:val="28"/>
          <w:szCs w:val="28"/>
          <w:lang w:eastAsia="ru-RU"/>
        </w:rPr>
        <w:t>академія</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будівництва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та</w:t>
      </w:r>
      <w:r w:rsidRPr="003936E0">
        <w:rPr>
          <w:rFonts w:ascii="Times New Roman" w:eastAsia="Times New Roman" w:hAnsi="Times New Roman" w:cs="Times New Roman"/>
          <w:kern w:val="0"/>
          <w:sz w:val="28"/>
          <w:szCs w:val="28"/>
          <w:lang w:eastAsia="ru-RU"/>
        </w:rPr>
        <w:t xml:space="preserve"> </w:t>
      </w:r>
      <w:r w:rsidRPr="003936E0">
        <w:rPr>
          <w:rFonts w:ascii="Times New Roman" w:eastAsia="Times New Roman" w:hAnsi="Times New Roman" w:cs="Times New Roman" w:hint="eastAsia"/>
          <w:kern w:val="0"/>
          <w:sz w:val="28"/>
          <w:szCs w:val="28"/>
          <w:lang w:eastAsia="ru-RU"/>
        </w:rPr>
        <w:t>архітектури»</w:t>
      </w:r>
      <w:bookmarkStart w:id="0" w:name="_GoBack"/>
      <w:bookmarkEnd w:id="0"/>
    </w:p>
    <w:sectPr w:rsidR="00317299" w:rsidRPr="003936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94" w:rsidRDefault="00A97A94">
      <w:pPr>
        <w:spacing w:after="0" w:line="240" w:lineRule="auto"/>
      </w:pPr>
      <w:r>
        <w:separator/>
      </w:r>
    </w:p>
  </w:endnote>
  <w:endnote w:type="continuationSeparator" w:id="0">
    <w:p w:rsidR="00A97A94" w:rsidRDefault="00A9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94" w:rsidRDefault="00A97A94"/>
    <w:p w:rsidR="00A97A94" w:rsidRDefault="00A97A94"/>
    <w:p w:rsidR="00A97A94" w:rsidRDefault="00A97A94"/>
    <w:p w:rsidR="00A97A94" w:rsidRDefault="00A97A94"/>
    <w:p w:rsidR="00A97A94" w:rsidRDefault="00A97A94"/>
    <w:p w:rsidR="00A97A94" w:rsidRDefault="00A97A94"/>
    <w:p w:rsidR="00A97A94" w:rsidRDefault="00A97A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A94" w:rsidRDefault="00A97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97A94" w:rsidRDefault="00A97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97A94" w:rsidRDefault="00A97A94"/>
    <w:p w:rsidR="00A97A94" w:rsidRDefault="00A97A94"/>
    <w:p w:rsidR="00A97A94" w:rsidRDefault="00A97A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A94" w:rsidRDefault="00A97A94"/>
                          <w:p w:rsidR="00A97A94" w:rsidRDefault="00A97A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97A94" w:rsidRDefault="00A97A94"/>
                    <w:p w:rsidR="00A97A94" w:rsidRDefault="00A97A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97A94" w:rsidRDefault="00A97A94"/>
    <w:p w:rsidR="00A97A94" w:rsidRDefault="00A97A94">
      <w:pPr>
        <w:rPr>
          <w:sz w:val="2"/>
          <w:szCs w:val="2"/>
        </w:rPr>
      </w:pPr>
    </w:p>
    <w:p w:rsidR="00A97A94" w:rsidRDefault="00A97A94"/>
    <w:p w:rsidR="00A97A94" w:rsidRDefault="00A97A94">
      <w:pPr>
        <w:spacing w:after="0" w:line="240" w:lineRule="auto"/>
      </w:pPr>
    </w:p>
  </w:footnote>
  <w:footnote w:type="continuationSeparator" w:id="0">
    <w:p w:rsidR="00A97A94" w:rsidRDefault="00A9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94"/>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6C5AF-3CDF-41BE-86EA-5525F1EA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cp:revision>
  <cp:lastPrinted>2009-02-06T05:36:00Z</cp:lastPrinted>
  <dcterms:created xsi:type="dcterms:W3CDTF">2023-04-19T19:47:00Z</dcterms:created>
  <dcterms:modified xsi:type="dcterms:W3CDTF">2023-04-20T12:29:00Z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