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52AF" w14:textId="77777777" w:rsidR="007A78BD" w:rsidRPr="007A78BD" w:rsidRDefault="007A78BD" w:rsidP="007A78BD">
      <w:pPr>
        <w:rPr>
          <w:rStyle w:val="3"/>
          <w:color w:val="000000"/>
        </w:rPr>
      </w:pPr>
      <w:r w:rsidRPr="007A78BD">
        <w:rPr>
          <w:rStyle w:val="3"/>
          <w:color w:val="000000"/>
        </w:rPr>
        <w:t>Красноженова Елена Евгеньевна. Военная деятельность местных органов власти в Великой Отечественной войне 1941-1945 гг. : на материалах Нижнего Поволжья : диссертация ... кандидата исторических наук : 07.00.02 / Красноженова Елена Евгеньевна; [Место защиты: Астрахан. гос. ун-т]. - Астрахань, 2008. - 212 с. РГБ ОД, 61:08-7/339</w:t>
      </w:r>
    </w:p>
    <w:p w14:paraId="3779BAAF" w14:textId="77777777" w:rsidR="007A78BD" w:rsidRPr="007A78BD" w:rsidRDefault="007A78BD" w:rsidP="007A78BD">
      <w:pPr>
        <w:rPr>
          <w:rStyle w:val="3"/>
          <w:color w:val="000000"/>
        </w:rPr>
      </w:pPr>
    </w:p>
    <w:p w14:paraId="53FBA91F" w14:textId="77777777" w:rsidR="007A78BD" w:rsidRPr="007A78BD" w:rsidRDefault="007A78BD" w:rsidP="007A78BD">
      <w:pPr>
        <w:rPr>
          <w:rStyle w:val="3"/>
          <w:color w:val="000000"/>
        </w:rPr>
      </w:pPr>
    </w:p>
    <w:p w14:paraId="7893EED0" w14:textId="77777777" w:rsidR="007A78BD" w:rsidRPr="007A78BD" w:rsidRDefault="007A78BD" w:rsidP="007A78BD">
      <w:pPr>
        <w:rPr>
          <w:rStyle w:val="3"/>
          <w:color w:val="000000"/>
        </w:rPr>
      </w:pPr>
      <w:r w:rsidRPr="007A78BD">
        <w:rPr>
          <w:rStyle w:val="3"/>
          <w:color w:val="000000"/>
        </w:rPr>
        <w:t>МИНИСТЕРСТВО ОБРАЗОВАНИЯ И НАУКИ РФ</w:t>
      </w:r>
    </w:p>
    <w:p w14:paraId="5E3D989F" w14:textId="77777777" w:rsidR="007A78BD" w:rsidRPr="007A78BD" w:rsidRDefault="007A78BD" w:rsidP="007A78BD">
      <w:pPr>
        <w:rPr>
          <w:rStyle w:val="3"/>
          <w:color w:val="000000"/>
        </w:rPr>
      </w:pPr>
      <w:r w:rsidRPr="007A78BD">
        <w:rPr>
          <w:rStyle w:val="3"/>
          <w:color w:val="000000"/>
        </w:rPr>
        <w:t>АСТРАХАНСКИЙ ГОСУДАРСТВЕННЫ Й УНИВЕРСИТЕТ</w:t>
      </w:r>
    </w:p>
    <w:p w14:paraId="7C14FDB9" w14:textId="77777777" w:rsidR="007A78BD" w:rsidRPr="007A78BD" w:rsidRDefault="007A78BD" w:rsidP="007A78BD">
      <w:pPr>
        <w:rPr>
          <w:rStyle w:val="3"/>
          <w:color w:val="000000"/>
        </w:rPr>
      </w:pPr>
      <w:r w:rsidRPr="007A78BD">
        <w:rPr>
          <w:rStyle w:val="3"/>
          <w:color w:val="000000"/>
        </w:rPr>
        <w:t>На правах рукописи</w:t>
      </w:r>
    </w:p>
    <w:p w14:paraId="4C56ACF9" w14:textId="77777777" w:rsidR="007A78BD" w:rsidRPr="007A78BD" w:rsidRDefault="007A78BD" w:rsidP="007A78BD">
      <w:pPr>
        <w:rPr>
          <w:rStyle w:val="3"/>
          <w:color w:val="000000"/>
        </w:rPr>
      </w:pPr>
      <w:r w:rsidRPr="007A78BD">
        <w:rPr>
          <w:rStyle w:val="3"/>
          <w:color w:val="000000"/>
        </w:rPr>
        <w:t>104.20 0.8 1 624 7 -</w:t>
      </w:r>
    </w:p>
    <w:p w14:paraId="3436B595" w14:textId="77777777" w:rsidR="007A78BD" w:rsidRPr="007A78BD" w:rsidRDefault="007A78BD" w:rsidP="007A78BD">
      <w:pPr>
        <w:rPr>
          <w:rStyle w:val="3"/>
          <w:color w:val="000000"/>
        </w:rPr>
      </w:pPr>
      <w:r w:rsidRPr="007A78BD">
        <w:rPr>
          <w:rStyle w:val="3"/>
          <w:color w:val="000000"/>
        </w:rPr>
        <w:t>Красноженова Елена Евгеньевна</w:t>
      </w:r>
    </w:p>
    <w:p w14:paraId="31E0E8E6" w14:textId="77777777" w:rsidR="007A78BD" w:rsidRPr="007A78BD" w:rsidRDefault="007A78BD" w:rsidP="007A78BD">
      <w:pPr>
        <w:rPr>
          <w:rStyle w:val="3"/>
          <w:color w:val="000000"/>
        </w:rPr>
      </w:pPr>
      <w:r w:rsidRPr="007A78BD">
        <w:rPr>
          <w:rStyle w:val="3"/>
          <w:color w:val="000000"/>
        </w:rPr>
        <w:t>ВОЕННАЯ ДЕЯТЕЛЬНОСТЬ МЕСТНЫХ ОРГАНОВ</w:t>
      </w:r>
    </w:p>
    <w:p w14:paraId="1C539C3E" w14:textId="77777777" w:rsidR="007A78BD" w:rsidRPr="007A78BD" w:rsidRDefault="007A78BD" w:rsidP="007A78BD">
      <w:pPr>
        <w:rPr>
          <w:rStyle w:val="3"/>
          <w:color w:val="000000"/>
        </w:rPr>
      </w:pPr>
      <w:r w:rsidRPr="007A78BD">
        <w:rPr>
          <w:rStyle w:val="3"/>
          <w:color w:val="000000"/>
        </w:rPr>
        <w:t>ВЛАСТИ В ВЕЛИКОЙ ОТЕЧЕСТВЕННОЙ ВОЙНЕ</w:t>
      </w:r>
    </w:p>
    <w:p w14:paraId="4E9DC473" w14:textId="77777777" w:rsidR="007A78BD" w:rsidRPr="007A78BD" w:rsidRDefault="007A78BD" w:rsidP="007A78BD">
      <w:pPr>
        <w:rPr>
          <w:rStyle w:val="3"/>
          <w:color w:val="000000"/>
        </w:rPr>
      </w:pPr>
      <w:r w:rsidRPr="007A78BD">
        <w:rPr>
          <w:rStyle w:val="3"/>
          <w:color w:val="000000"/>
        </w:rPr>
        <w:t>1941-1945 ГГ. (НА МАТЕРИАЛАХ НИЖНЕГО ПОВОЛЖЬЯ)</w:t>
      </w:r>
    </w:p>
    <w:p w14:paraId="15864606" w14:textId="77777777" w:rsidR="007A78BD" w:rsidRPr="007A78BD" w:rsidRDefault="007A78BD" w:rsidP="007A78BD">
      <w:pPr>
        <w:rPr>
          <w:rStyle w:val="3"/>
          <w:color w:val="000000"/>
        </w:rPr>
      </w:pPr>
      <w:r w:rsidRPr="007A78BD">
        <w:rPr>
          <w:rStyle w:val="3"/>
          <w:color w:val="000000"/>
        </w:rPr>
        <w:t>Специальность 07.00.02 - отечественная история</w:t>
      </w:r>
    </w:p>
    <w:p w14:paraId="5B390A47" w14:textId="77777777" w:rsidR="007A78BD" w:rsidRPr="007A78BD" w:rsidRDefault="007A78BD" w:rsidP="007A78BD">
      <w:pPr>
        <w:rPr>
          <w:rStyle w:val="3"/>
          <w:color w:val="000000"/>
        </w:rPr>
      </w:pPr>
      <w:r w:rsidRPr="007A78BD">
        <w:rPr>
          <w:rStyle w:val="3"/>
          <w:color w:val="000000"/>
        </w:rPr>
        <w:t>Диссертация</w:t>
      </w:r>
    </w:p>
    <w:p w14:paraId="364C252D" w14:textId="77777777" w:rsidR="007A78BD" w:rsidRPr="007A78BD" w:rsidRDefault="007A78BD" w:rsidP="007A78BD">
      <w:pPr>
        <w:rPr>
          <w:rStyle w:val="3"/>
          <w:color w:val="000000"/>
        </w:rPr>
      </w:pPr>
      <w:r w:rsidRPr="007A78BD">
        <w:rPr>
          <w:rStyle w:val="3"/>
          <w:color w:val="000000"/>
        </w:rPr>
        <w:t>на соискание ученой степени</w:t>
      </w:r>
    </w:p>
    <w:p w14:paraId="223B11F5" w14:textId="77777777" w:rsidR="007A78BD" w:rsidRPr="007A78BD" w:rsidRDefault="007A78BD" w:rsidP="007A78BD">
      <w:pPr>
        <w:rPr>
          <w:rStyle w:val="3"/>
          <w:color w:val="000000"/>
        </w:rPr>
      </w:pPr>
      <w:r w:rsidRPr="007A78BD">
        <w:rPr>
          <w:rStyle w:val="3"/>
          <w:color w:val="000000"/>
        </w:rPr>
        <w:t>кандидата исторических наук</w:t>
      </w:r>
    </w:p>
    <w:p w14:paraId="4F2C98FA" w14:textId="77777777" w:rsidR="007A78BD" w:rsidRPr="007A78BD" w:rsidRDefault="007A78BD" w:rsidP="007A78BD">
      <w:pPr>
        <w:rPr>
          <w:rStyle w:val="3"/>
          <w:color w:val="000000"/>
        </w:rPr>
      </w:pPr>
      <w:r w:rsidRPr="007A78BD">
        <w:rPr>
          <w:rStyle w:val="3"/>
          <w:color w:val="000000"/>
        </w:rPr>
        <w:t>Научный руководитель доктор исторических наук, профессор</w:t>
      </w:r>
    </w:p>
    <w:p w14:paraId="7CF598C4" w14:textId="77777777" w:rsidR="007A78BD" w:rsidRPr="007A78BD" w:rsidRDefault="007A78BD" w:rsidP="007A78BD">
      <w:pPr>
        <w:rPr>
          <w:rStyle w:val="3"/>
          <w:color w:val="000000"/>
        </w:rPr>
      </w:pPr>
      <w:r w:rsidRPr="007A78BD">
        <w:rPr>
          <w:rStyle w:val="3"/>
          <w:color w:val="000000"/>
        </w:rPr>
        <w:t>С. В. Виноградов</w:t>
      </w:r>
    </w:p>
    <w:p w14:paraId="74F29142" w14:textId="77777777" w:rsidR="007A78BD" w:rsidRPr="007A78BD" w:rsidRDefault="007A78BD" w:rsidP="007A78BD">
      <w:pPr>
        <w:rPr>
          <w:rStyle w:val="3"/>
          <w:color w:val="000000"/>
        </w:rPr>
      </w:pPr>
      <w:r w:rsidRPr="007A78BD">
        <w:rPr>
          <w:rStyle w:val="3"/>
          <w:color w:val="000000"/>
        </w:rPr>
        <w:t>* Астрахань 2008 </w:t>
      </w:r>
    </w:p>
    <w:p w14:paraId="18BB8D23" w14:textId="77777777" w:rsidR="007A78BD" w:rsidRPr="007A78BD" w:rsidRDefault="007A78BD" w:rsidP="007A78BD">
      <w:pPr>
        <w:rPr>
          <w:rStyle w:val="3"/>
          <w:color w:val="000000"/>
        </w:rPr>
      </w:pPr>
      <w:r w:rsidRPr="007A78BD">
        <w:rPr>
          <w:rStyle w:val="3"/>
          <w:color w:val="000000"/>
        </w:rPr>
        <w:t>Содержание.</w:t>
      </w:r>
    </w:p>
    <w:p w14:paraId="6E222A70" w14:textId="77777777" w:rsidR="007A78BD" w:rsidRPr="007A78BD" w:rsidRDefault="007A78BD" w:rsidP="007A78BD">
      <w:pPr>
        <w:rPr>
          <w:rStyle w:val="3"/>
          <w:color w:val="000000"/>
        </w:rPr>
      </w:pPr>
      <w:r w:rsidRPr="007A78BD">
        <w:rPr>
          <w:rStyle w:val="3"/>
          <w:color w:val="000000"/>
        </w:rPr>
        <w:t>Введение</w:t>
      </w:r>
      <w:r w:rsidRPr="007A78BD">
        <w:rPr>
          <w:rStyle w:val="3"/>
          <w:color w:val="000000"/>
        </w:rPr>
        <w:tab/>
        <w:t>3</w:t>
      </w:r>
    </w:p>
    <w:p w14:paraId="2FC309C4" w14:textId="77777777" w:rsidR="007A78BD" w:rsidRPr="007A78BD" w:rsidRDefault="007A78BD" w:rsidP="007A78BD">
      <w:pPr>
        <w:rPr>
          <w:rStyle w:val="3"/>
          <w:color w:val="000000"/>
        </w:rPr>
      </w:pPr>
      <w:r w:rsidRPr="007A78BD">
        <w:rPr>
          <w:rStyle w:val="3"/>
          <w:color w:val="000000"/>
        </w:rPr>
        <w:t>Глава I. Перестройка государственного аппарата в период Великой</w:t>
      </w:r>
    </w:p>
    <w:p w14:paraId="685A8070" w14:textId="77777777" w:rsidR="007A78BD" w:rsidRPr="007A78BD" w:rsidRDefault="007A78BD" w:rsidP="007A78BD">
      <w:pPr>
        <w:rPr>
          <w:rStyle w:val="3"/>
          <w:color w:val="000000"/>
        </w:rPr>
      </w:pPr>
      <w:r w:rsidRPr="007A78BD">
        <w:rPr>
          <w:rStyle w:val="3"/>
          <w:color w:val="000000"/>
        </w:rPr>
        <w:t>Отечественной войны</w:t>
      </w:r>
      <w:r w:rsidRPr="007A78BD">
        <w:rPr>
          <w:rStyle w:val="3"/>
          <w:color w:val="000000"/>
        </w:rPr>
        <w:tab/>
        <w:t>27</w:t>
      </w:r>
    </w:p>
    <w:p w14:paraId="72FE3987" w14:textId="77777777" w:rsidR="007A78BD" w:rsidRPr="007A78BD" w:rsidRDefault="007A78BD" w:rsidP="007A78BD">
      <w:pPr>
        <w:rPr>
          <w:rStyle w:val="3"/>
          <w:color w:val="000000"/>
        </w:rPr>
      </w:pPr>
      <w:r w:rsidRPr="007A78BD">
        <w:rPr>
          <w:rStyle w:val="3"/>
          <w:color w:val="000000"/>
        </w:rPr>
        <w:t>§ 1. Образование чрезвычайных органов власти в центре и на местах</w:t>
      </w:r>
      <w:r w:rsidRPr="007A78BD">
        <w:rPr>
          <w:rStyle w:val="3"/>
          <w:color w:val="000000"/>
        </w:rPr>
        <w:tab/>
        <w:t>27</w:t>
      </w:r>
    </w:p>
    <w:p w14:paraId="1DF1DF04" w14:textId="77777777" w:rsidR="007A78BD" w:rsidRPr="007A78BD" w:rsidRDefault="007A78BD" w:rsidP="007A78BD">
      <w:pPr>
        <w:rPr>
          <w:rStyle w:val="3"/>
          <w:color w:val="000000"/>
        </w:rPr>
      </w:pPr>
      <w:r w:rsidRPr="007A78BD">
        <w:rPr>
          <w:rStyle w:val="3"/>
          <w:color w:val="000000"/>
        </w:rPr>
        <w:t>§ 2. Структура, формы и методы деятельности Советов депутатов</w:t>
      </w:r>
    </w:p>
    <w:p w14:paraId="63055060" w14:textId="77777777" w:rsidR="007A78BD" w:rsidRPr="007A78BD" w:rsidRDefault="007A78BD" w:rsidP="007A78BD">
      <w:pPr>
        <w:rPr>
          <w:rStyle w:val="3"/>
          <w:color w:val="000000"/>
        </w:rPr>
      </w:pPr>
      <w:r w:rsidRPr="007A78BD">
        <w:rPr>
          <w:rStyle w:val="3"/>
          <w:color w:val="000000"/>
        </w:rPr>
        <w:t>1 і</w:t>
      </w:r>
    </w:p>
    <w:p w14:paraId="5DE96E5B" w14:textId="77777777" w:rsidR="007A78BD" w:rsidRPr="007A78BD" w:rsidRDefault="007A78BD" w:rsidP="007A78BD">
      <w:pPr>
        <w:rPr>
          <w:rStyle w:val="3"/>
          <w:color w:val="000000"/>
        </w:rPr>
      </w:pPr>
      <w:r w:rsidRPr="007A78BD">
        <w:rPr>
          <w:rStyle w:val="3"/>
          <w:color w:val="000000"/>
        </w:rPr>
        <w:lastRenderedPageBreak/>
        <w:t>трудящихся в военный период</w:t>
      </w:r>
      <w:r w:rsidRPr="007A78BD">
        <w:rPr>
          <w:rStyle w:val="3"/>
          <w:color w:val="000000"/>
        </w:rPr>
        <w:tab/>
        <w:t>42</w:t>
      </w:r>
    </w:p>
    <w:p w14:paraId="5F3B8015" w14:textId="77777777" w:rsidR="007A78BD" w:rsidRPr="007A78BD" w:rsidRDefault="007A78BD" w:rsidP="007A78BD">
      <w:pPr>
        <w:rPr>
          <w:rStyle w:val="3"/>
          <w:color w:val="000000"/>
        </w:rPr>
      </w:pPr>
      <w:r w:rsidRPr="007A78BD">
        <w:rPr>
          <w:rStyle w:val="3"/>
          <w:color w:val="000000"/>
        </w:rPr>
        <w:t>Глава II. Деятельность местных органов власти по укреплению</w:t>
      </w:r>
    </w:p>
    <w:p w14:paraId="08AD9C78" w14:textId="77777777" w:rsidR="007A78BD" w:rsidRPr="007A78BD" w:rsidRDefault="007A78BD" w:rsidP="007A78BD">
      <w:pPr>
        <w:rPr>
          <w:rStyle w:val="3"/>
          <w:color w:val="000000"/>
        </w:rPr>
      </w:pPr>
      <w:r w:rsidRPr="007A78BD">
        <w:rPr>
          <w:rStyle w:val="3"/>
          <w:color w:val="000000"/>
        </w:rPr>
        <w:t>тыла Красной Армии</w:t>
      </w:r>
      <w:r w:rsidRPr="007A78BD">
        <w:rPr>
          <w:rStyle w:val="3"/>
          <w:color w:val="000000"/>
        </w:rPr>
        <w:tab/>
        <w:t>62</w:t>
      </w:r>
    </w:p>
    <w:p w14:paraId="07585E38" w14:textId="77777777" w:rsidR="007A78BD" w:rsidRPr="007A78BD" w:rsidRDefault="007A78BD" w:rsidP="007A78BD">
      <w:pPr>
        <w:rPr>
          <w:rStyle w:val="3"/>
          <w:color w:val="000000"/>
        </w:rPr>
      </w:pPr>
      <w:r w:rsidRPr="007A78BD">
        <w:rPr>
          <w:rStyle w:val="3"/>
          <w:color w:val="000000"/>
        </w:rPr>
        <w:t>§ 1. Оборонительное строительство в период Великой Отечественной</w:t>
      </w:r>
    </w:p>
    <w:p w14:paraId="64234DC7" w14:textId="77777777" w:rsidR="007A78BD" w:rsidRPr="007A78BD" w:rsidRDefault="007A78BD" w:rsidP="007A78BD">
      <w:pPr>
        <w:rPr>
          <w:rStyle w:val="3"/>
          <w:color w:val="000000"/>
        </w:rPr>
      </w:pPr>
      <w:r w:rsidRPr="007A78BD">
        <w:rPr>
          <w:rStyle w:val="3"/>
          <w:color w:val="000000"/>
        </w:rPr>
        <w:t>войны</w:t>
      </w:r>
      <w:r w:rsidRPr="007A78BD">
        <w:rPr>
          <w:rStyle w:val="3"/>
          <w:color w:val="000000"/>
        </w:rPr>
        <w:tab/>
        <w:t>62</w:t>
      </w:r>
    </w:p>
    <w:p w14:paraId="396BB76A" w14:textId="77777777" w:rsidR="007A78BD" w:rsidRPr="007A78BD" w:rsidRDefault="007A78BD" w:rsidP="007A78BD">
      <w:pPr>
        <w:rPr>
          <w:rStyle w:val="3"/>
          <w:color w:val="000000"/>
        </w:rPr>
      </w:pPr>
      <w:r w:rsidRPr="007A78BD">
        <w:rPr>
          <w:rStyle w:val="3"/>
          <w:color w:val="000000"/>
        </w:rPr>
        <w:t>§ 2. Организация противовоздушной обороны Нижнего Поволжья</w:t>
      </w:r>
      <w:r w:rsidRPr="007A78BD">
        <w:rPr>
          <w:rStyle w:val="3"/>
          <w:color w:val="000000"/>
        </w:rPr>
        <w:tab/>
        <w:t>77</w:t>
      </w:r>
    </w:p>
    <w:p w14:paraId="74683B77" w14:textId="77777777" w:rsidR="007A78BD" w:rsidRPr="007A78BD" w:rsidRDefault="007A78BD" w:rsidP="007A78BD">
      <w:pPr>
        <w:rPr>
          <w:rStyle w:val="3"/>
          <w:color w:val="000000"/>
        </w:rPr>
      </w:pPr>
      <w:r w:rsidRPr="007A78BD">
        <w:rPr>
          <w:rStyle w:val="3"/>
          <w:color w:val="000000"/>
        </w:rPr>
        <w:t>§ 3. Деятельность местных органов власти по обеспечению работы</w:t>
      </w:r>
    </w:p>
    <w:p w14:paraId="5DBE3BE4" w14:textId="77777777" w:rsidR="007A78BD" w:rsidRPr="007A78BD" w:rsidRDefault="007A78BD" w:rsidP="007A78BD">
      <w:pPr>
        <w:rPr>
          <w:rStyle w:val="3"/>
          <w:color w:val="000000"/>
        </w:rPr>
      </w:pPr>
      <w:r w:rsidRPr="007A78BD">
        <w:rPr>
          <w:rStyle w:val="3"/>
          <w:color w:val="000000"/>
        </w:rPr>
        <w:t>военизированных формирований</w:t>
      </w:r>
      <w:r w:rsidRPr="007A78BD">
        <w:rPr>
          <w:rStyle w:val="3"/>
          <w:color w:val="000000"/>
        </w:rPr>
        <w:tab/>
        <w:t>104</w:t>
      </w:r>
    </w:p>
    <w:p w14:paraId="660C76D0" w14:textId="77777777" w:rsidR="007A78BD" w:rsidRPr="007A78BD" w:rsidRDefault="007A78BD" w:rsidP="007A78BD">
      <w:pPr>
        <w:rPr>
          <w:rStyle w:val="3"/>
          <w:color w:val="000000"/>
        </w:rPr>
      </w:pPr>
      <w:r w:rsidRPr="007A78BD">
        <w:rPr>
          <w:rStyle w:val="3"/>
          <w:color w:val="000000"/>
        </w:rPr>
        <w:t>Глава III. Деятельность местных органов власти по оказанию</w:t>
      </w:r>
    </w:p>
    <w:p w14:paraId="0736F35D" w14:textId="77777777" w:rsidR="007A78BD" w:rsidRPr="007A78BD" w:rsidRDefault="007A78BD" w:rsidP="007A78BD">
      <w:pPr>
        <w:rPr>
          <w:rStyle w:val="3"/>
          <w:color w:val="000000"/>
        </w:rPr>
      </w:pPr>
      <w:r w:rsidRPr="007A78BD">
        <w:rPr>
          <w:rStyle w:val="3"/>
          <w:color w:val="000000"/>
        </w:rPr>
        <w:t>всесторонней помощи фронту</w:t>
      </w:r>
      <w:r w:rsidRPr="007A78BD">
        <w:rPr>
          <w:rStyle w:val="3"/>
          <w:color w:val="000000"/>
        </w:rPr>
        <w:tab/>
        <w:t>127</w:t>
      </w:r>
    </w:p>
    <w:p w14:paraId="6222FC8B" w14:textId="77777777" w:rsidR="007A78BD" w:rsidRPr="007A78BD" w:rsidRDefault="007A78BD" w:rsidP="007A78BD">
      <w:pPr>
        <w:rPr>
          <w:rStyle w:val="3"/>
          <w:color w:val="000000"/>
        </w:rPr>
      </w:pPr>
      <w:r w:rsidRPr="007A78BD">
        <w:rPr>
          <w:rStyle w:val="3"/>
          <w:color w:val="000000"/>
        </w:rPr>
        <w:t>§ 1. Организация всевобуча местными органами власти региона</w:t>
      </w:r>
      <w:r w:rsidRPr="007A78BD">
        <w:rPr>
          <w:rStyle w:val="3"/>
          <w:color w:val="000000"/>
        </w:rPr>
        <w:tab/>
        <w:t>127</w:t>
      </w:r>
    </w:p>
    <w:p w14:paraId="733F3E74" w14:textId="77777777" w:rsidR="007A78BD" w:rsidRPr="007A78BD" w:rsidRDefault="007A78BD" w:rsidP="007A78BD">
      <w:pPr>
        <w:rPr>
          <w:rStyle w:val="3"/>
          <w:color w:val="000000"/>
        </w:rPr>
      </w:pPr>
      <w:r w:rsidRPr="007A78BD">
        <w:rPr>
          <w:rStyle w:val="3"/>
          <w:color w:val="000000"/>
        </w:rPr>
        <w:t>§ 2. Мобилизационные мероприятия местных органов власти</w:t>
      </w:r>
      <w:r w:rsidRPr="007A78BD">
        <w:rPr>
          <w:rStyle w:val="3"/>
          <w:color w:val="000000"/>
        </w:rPr>
        <w:tab/>
        <w:t>149</w:t>
      </w:r>
    </w:p>
    <w:p w14:paraId="5C4BDFCD" w14:textId="77777777" w:rsidR="007A78BD" w:rsidRPr="007A78BD" w:rsidRDefault="007A78BD" w:rsidP="007A78BD">
      <w:pPr>
        <w:rPr>
          <w:rStyle w:val="3"/>
          <w:color w:val="000000"/>
        </w:rPr>
      </w:pPr>
      <w:r w:rsidRPr="007A78BD">
        <w:rPr>
          <w:rStyle w:val="3"/>
          <w:color w:val="000000"/>
        </w:rPr>
        <w:t>§ 3. Оказание помощи военнослужащим и их семьям</w:t>
      </w:r>
      <w:r w:rsidRPr="007A78BD">
        <w:rPr>
          <w:rStyle w:val="3"/>
          <w:color w:val="000000"/>
        </w:rPr>
        <w:tab/>
        <w:t>161</w:t>
      </w:r>
    </w:p>
    <w:p w14:paraId="65D59875" w14:textId="77777777" w:rsidR="007A78BD" w:rsidRPr="007A78BD" w:rsidRDefault="007A78BD" w:rsidP="007A78BD">
      <w:pPr>
        <w:rPr>
          <w:rStyle w:val="3"/>
          <w:color w:val="000000"/>
        </w:rPr>
      </w:pPr>
      <w:r w:rsidRPr="007A78BD">
        <w:rPr>
          <w:rStyle w:val="3"/>
          <w:color w:val="000000"/>
        </w:rPr>
        <w:t>Заключение</w:t>
      </w:r>
      <w:r w:rsidRPr="007A78BD">
        <w:rPr>
          <w:rStyle w:val="3"/>
          <w:color w:val="000000"/>
        </w:rPr>
        <w:tab/>
        <w:t>178</w:t>
      </w:r>
    </w:p>
    <w:p w14:paraId="4E46AA4D" w14:textId="77777777" w:rsidR="007A78BD" w:rsidRPr="007A78BD" w:rsidRDefault="007A78BD" w:rsidP="007A78BD">
      <w:pPr>
        <w:rPr>
          <w:rStyle w:val="3"/>
          <w:color w:val="000000"/>
        </w:rPr>
      </w:pPr>
      <w:r w:rsidRPr="007A78BD">
        <w:rPr>
          <w:rStyle w:val="3"/>
          <w:color w:val="000000"/>
        </w:rPr>
        <w:t>Источники и литература</w:t>
      </w:r>
      <w:r w:rsidRPr="007A78BD">
        <w:rPr>
          <w:rStyle w:val="3"/>
          <w:color w:val="000000"/>
        </w:rPr>
        <w:tab/>
        <w:t xml:space="preserve">187 </w:t>
      </w:r>
    </w:p>
    <w:p w14:paraId="7B6DB563" w14:textId="581CB0C5" w:rsidR="00211387" w:rsidRDefault="00211387" w:rsidP="007A78BD"/>
    <w:p w14:paraId="5FB6516D" w14:textId="4E8A7E1B" w:rsidR="007A78BD" w:rsidRDefault="007A78BD" w:rsidP="007A78BD"/>
    <w:p w14:paraId="3214B1A5" w14:textId="5EEFC6A1" w:rsidR="007A78BD" w:rsidRDefault="007A78BD" w:rsidP="007A78BD"/>
    <w:p w14:paraId="205AC9A9" w14:textId="77777777" w:rsidR="007A78BD" w:rsidRDefault="007A78BD" w:rsidP="007A78BD">
      <w:pPr>
        <w:pStyle w:val="302"/>
        <w:shd w:val="clear" w:color="auto" w:fill="auto"/>
        <w:spacing w:after="0" w:line="320" w:lineRule="exact"/>
        <w:ind w:left="4300"/>
      </w:pPr>
      <w:r>
        <w:rPr>
          <w:rStyle w:val="301"/>
          <w:b/>
          <w:bCs/>
          <w:color w:val="000000"/>
        </w:rPr>
        <w:t>Заключение</w:t>
      </w:r>
    </w:p>
    <w:p w14:paraId="55F723B2" w14:textId="77777777" w:rsidR="007A78BD" w:rsidRDefault="007A78BD" w:rsidP="007A78BD">
      <w:pPr>
        <w:pStyle w:val="27"/>
        <w:shd w:val="clear" w:color="auto" w:fill="auto"/>
        <w:spacing w:after="0" w:line="480" w:lineRule="exact"/>
        <w:ind w:firstLine="620"/>
        <w:jc w:val="both"/>
      </w:pPr>
      <w:r>
        <w:rPr>
          <w:rStyle w:val="21"/>
          <w:color w:val="000000"/>
        </w:rPr>
        <w:t xml:space="preserve">Говоря о причинах победного для СССР исхода Великой Отечественной войны, нельзя забывать о вкладе в победу различных государственных и политических органов, причем не только высших и центральных, но и местных. Учитывая то обстоятельство, что на протяжении длительного периода территория региона являлась ареной ожесточенных боевых действий, именно здесь, под Сталинградом, решался исход одной из крупнейших битв войны, </w:t>
      </w:r>
      <w:r>
        <w:rPr>
          <w:rStyle w:val="21"/>
          <w:color w:val="000000"/>
        </w:rPr>
        <w:lastRenderedPageBreak/>
        <w:t>значение работы местных органов власти переоценить трудно.</w:t>
      </w:r>
    </w:p>
    <w:p w14:paraId="05215290" w14:textId="77777777" w:rsidR="007A78BD" w:rsidRDefault="007A78BD" w:rsidP="007A78BD">
      <w:pPr>
        <w:pStyle w:val="27"/>
        <w:shd w:val="clear" w:color="auto" w:fill="auto"/>
        <w:spacing w:after="0" w:line="480" w:lineRule="exact"/>
        <w:ind w:firstLine="620"/>
        <w:jc w:val="both"/>
      </w:pPr>
      <w:r>
        <w:rPr>
          <w:rStyle w:val="21"/>
          <w:color w:val="000000"/>
        </w:rPr>
        <w:t>В общем комплексе мероприятий, осуществлявшихся на местах в годы войны, особое место, наряду с организацией промышленного и сельскохозяйственного производства, эвакуацией и восстановлением разрушенного хозяйства, обеспечением жизнедеятельности населения и решением множества других проблем, занимала военная деятельность.</w:t>
      </w:r>
    </w:p>
    <w:p w14:paraId="6A690B31" w14:textId="77777777" w:rsidR="007A78BD" w:rsidRDefault="007A78BD" w:rsidP="007A78BD">
      <w:pPr>
        <w:pStyle w:val="27"/>
        <w:shd w:val="clear" w:color="auto" w:fill="auto"/>
        <w:spacing w:after="0" w:line="480" w:lineRule="exact"/>
        <w:ind w:firstLine="620"/>
        <w:jc w:val="both"/>
      </w:pPr>
      <w:r>
        <w:rPr>
          <w:rStyle w:val="21"/>
          <w:color w:val="000000"/>
        </w:rPr>
        <w:t>Военная деятельность местных органов власти областей Нижнего Поволжья также была многоплановой. Она вбирала в себя целый ряд направлений, отражавших широкий спектр задач по оказанию помощи действующей армии, организации вооруженной борьбы с противником, решавшихся в военный период. Прежде всего, это была мобилизационная работа. С целью изыскания людских резервов и своевременного направления их на фронт в регионе проводились разнообразные мероприятия: мобилизации и очередные призывы в РККА, проверки состояния воинского учета, правильности бронирования и предоставления отсрочек от призыва, борьба с дезертирством и уклонением от военной службы. Наряду с этим велась работа по военному обучению боевых резервов для Красной Армии по нескольким линиям — в системе всевобуча, в добровольных оборонно</w:t>
      </w:r>
      <w:r>
        <w:rPr>
          <w:rStyle w:val="21"/>
          <w:color w:val="000000"/>
        </w:rPr>
        <w:softHyphen/>
        <w:t>массовых, физкультурных организациях, путем военного обучения в школах и других учебных заведениях. В результате на протяжении всей войны действующая армия могла рассчитывать на Нижнее Поволжье как на источник регулярного пополнения своих рядов.</w:t>
      </w:r>
    </w:p>
    <w:p w14:paraId="5ADF4F6F" w14:textId="77777777" w:rsidR="007A78BD" w:rsidRDefault="007A78BD" w:rsidP="007A78BD">
      <w:pPr>
        <w:pStyle w:val="27"/>
        <w:shd w:val="clear" w:color="auto" w:fill="auto"/>
        <w:spacing w:after="0" w:line="480" w:lineRule="exact"/>
        <w:ind w:firstLine="640"/>
        <w:jc w:val="both"/>
      </w:pPr>
      <w:r>
        <w:rPr>
          <w:rStyle w:val="21"/>
          <w:color w:val="000000"/>
        </w:rPr>
        <w:lastRenderedPageBreak/>
        <w:t>Следует признать значительную роль в борьбе с противником на территории региона военизированных формирований — народного ополчения и истребительных батальонов. Народное ополчение стало источником пополнения рядов Красной Армии, ее резервом, при обороне Сталинграда его подразделения сражались совместно с регулярными частями.</w:t>
      </w:r>
    </w:p>
    <w:p w14:paraId="43F74019" w14:textId="77777777" w:rsidR="007A78BD" w:rsidRDefault="007A78BD" w:rsidP="007A78BD">
      <w:pPr>
        <w:pStyle w:val="27"/>
        <w:shd w:val="clear" w:color="auto" w:fill="auto"/>
        <w:spacing w:after="0" w:line="480" w:lineRule="exact"/>
        <w:ind w:firstLine="640"/>
        <w:jc w:val="both"/>
      </w:pPr>
      <w:r>
        <w:rPr>
          <w:rStyle w:val="21"/>
          <w:color w:val="000000"/>
        </w:rPr>
        <w:t>Задачей местных органов власти стала организация различных патриотических движений по оказанию помощи фронту и раненым воинам. В решении этой задачи местные органы власти опирались на широкую поддержку населения региона, проявлявшего большую активность в ходе сборов денежных средств, займовых кампаний, организации шефства над госпиталями, донорства и т. д. Особое место занимала помощь семьям военнослужащих, проявление заботы о раненых бойцах и командирах Красной Армии, сбор теплых вещей и подарков, шефство над госпиталями, трудоустройство инвалидов, требующие от местных органов власти особой чуткости и внимания, поскольку боевой дух воинов Красной Армии во многом зависел от того, как в тылу заботились об их семьях.</w:t>
      </w:r>
    </w:p>
    <w:p w14:paraId="7F62D2B3" w14:textId="77777777" w:rsidR="007A78BD" w:rsidRDefault="007A78BD" w:rsidP="007A78BD">
      <w:pPr>
        <w:pStyle w:val="27"/>
        <w:shd w:val="clear" w:color="auto" w:fill="auto"/>
        <w:spacing w:after="0" w:line="480" w:lineRule="exact"/>
        <w:ind w:firstLine="640"/>
        <w:jc w:val="both"/>
      </w:pPr>
      <w:r>
        <w:rPr>
          <w:rStyle w:val="21"/>
          <w:color w:val="000000"/>
        </w:rPr>
        <w:t xml:space="preserve">Большое место в военной деятельности местных органов власти занимала массово-политическая работа. Она проводилась среди призываемых в РККА, на пунктах всевобуча, на участках строительства оборонительных рубежей, среди бойцов истребительных батальонов, во время развертывания патриотических движений. Важную роль играла периодическая печать и другие средства </w:t>
      </w:r>
      <w:r>
        <w:rPr>
          <w:rStyle w:val="21"/>
          <w:color w:val="000000"/>
        </w:rPr>
        <w:lastRenderedPageBreak/>
        <w:t>пропаганды, которые внесли вклад в распространение движения по оказанию помощи фронту, госпиталям, семьям военнослужащих.</w:t>
      </w:r>
    </w:p>
    <w:p w14:paraId="0D3A1225" w14:textId="77777777" w:rsidR="007A78BD" w:rsidRDefault="007A78BD" w:rsidP="007A78BD">
      <w:pPr>
        <w:pStyle w:val="27"/>
        <w:shd w:val="clear" w:color="auto" w:fill="auto"/>
        <w:spacing w:after="0" w:line="480" w:lineRule="exact"/>
        <w:ind w:firstLine="640"/>
        <w:jc w:val="both"/>
      </w:pPr>
      <w:r>
        <w:rPr>
          <w:rStyle w:val="21"/>
          <w:color w:val="000000"/>
        </w:rPr>
        <w:t>Изложенные в диссертации материалы показывают разнообразие направлений и форм военной деятельности местных органов власти региона, позволяют выявить основные факторы, определявшие ее содержание и результативность. Деятельность местных органов власти строилась прежде всего под воздействием событий, происходивших на советско-германском фронте, решающим образом определявших обстановку и в рамках исследуемого региона. В начале войны в число первоочередных задач выдвинулось проведение мобилизации в Красную Армию военнообязанных и транспортных средств. Угроза захвата противником территории прифронтовых районов в наибольшей степени актуализировала такие задачи, как строительство оборонительных сооружений, возведение бомбогазоубежищ, простейших щелей-укрытий, укрепление местной противовоздушной и противохимической обороны, формирование и поддержание боевой готовности подразделений народного ополчения и истребительных батальонов, организация партизанской борьбы. Близость линии фронта в 1942-1943 гг. существенно усложняла условия работы местных органов власти и одновременно предъявляла к ним повышенные требования, заставляя действовать максимально оперативно. В условиях работы на освобожденных территориях значительные усилия пришлось направить на оказание помощи пострадавшим от оккупации семьям фронтовиков, борьбу с бандитизмом и т. д. Изменение обстановки на фронте в лучшую сторону приводило к ослаблению оборонной деятельности местных органов власти.</w:t>
      </w:r>
    </w:p>
    <w:p w14:paraId="07D6C553" w14:textId="77777777" w:rsidR="007A78BD" w:rsidRDefault="007A78BD" w:rsidP="007A78BD">
      <w:pPr>
        <w:pStyle w:val="27"/>
        <w:shd w:val="clear" w:color="auto" w:fill="auto"/>
        <w:spacing w:after="0" w:line="480" w:lineRule="exact"/>
        <w:ind w:firstLine="660"/>
        <w:jc w:val="both"/>
      </w:pPr>
      <w:r>
        <w:rPr>
          <w:rStyle w:val="21"/>
          <w:color w:val="000000"/>
        </w:rPr>
        <w:lastRenderedPageBreak/>
        <w:t xml:space="preserve">В качестве одного из важнейших факторов, влиявших на принятие решений местными органами власти и на их практическое выполнение, необходимо рассматривать политику «центра», его организующую и направляющую деятельность. Работа по всем вышеупомянутым направлениям разворачивалась по указаниям центральных органов, строилась на основе соответствующих решений ГКО, ЦК ВКП (б), СНК СССР и других вышестоящих структур. Примером таких основополагающих документов могут быть директива СНК СССР и ЦК ВКП (б) «Партийным и советским организациям прифронтовых областей о мобилизации всех сил и средств на разгром захватчиков» от 29 июня 1941 г., постановления ЦК ВКП (б) «Об организации борьбы в тылу германских войск» от 18 июля 1941 г. и «О сборе среди населения теплых вещей и белья для Красной Армии» от 5 сентября 1941 г., постановления Государственного Комитета Обороны «О всеобщем обязательном обучении военному делу граждан СССР» от 17 сентября 1941 г. и «Об улучшении медицинского обслуживания раненых бойцов и командиров Красной Армии» от 22 сентября 1941 г., Указ Президиума Верховного Совета СССР «О порядке назначения и выплаты пособий семьям военнослужащих рядового и младшего начальствующего состава в военное время» от 26 июня 1941 г., постановления Совета Народных Комиссаров СССР </w:t>
      </w:r>
      <w:r w:rsidRPr="007A78BD">
        <w:rPr>
          <w:rStyle w:val="213"/>
          <w:color w:val="000000"/>
          <w:lang w:val="ru-RU"/>
        </w:rPr>
        <w:t>«О</w:t>
      </w:r>
      <w:r>
        <w:rPr>
          <w:rStyle w:val="21"/>
          <w:color w:val="000000"/>
        </w:rPr>
        <w:t xml:space="preserve"> мероприятиях по борьбе с парашютными десантами и диверсантами противника в прифронтовой полосе от 24 июня 1941 г. и </w:t>
      </w:r>
      <w:r w:rsidRPr="007A78BD">
        <w:rPr>
          <w:rStyle w:val="213"/>
          <w:color w:val="000000"/>
          <w:lang w:val="ru-RU"/>
        </w:rPr>
        <w:t>«О</w:t>
      </w:r>
      <w:r>
        <w:rPr>
          <w:rStyle w:val="21"/>
          <w:color w:val="000000"/>
        </w:rPr>
        <w:t xml:space="preserve"> порядке привлечения граждан к трудовой повинности в военное время» от 10 августа 1942 г. и многие другие. Зачастую в таких документах перед местными структурами не только ставились соответствующие задачи, но и задавался определенный алгоритм действий, которому они должны были следовать. Это, с одной стороны, значительно облегчало процесс выработки решений и определения конкретных путей реализации оборонной политики на местном уровне. Кроме решений вышестоящих партийных и государственных органов, в </w:t>
      </w:r>
      <w:r>
        <w:rPr>
          <w:rStyle w:val="21"/>
          <w:color w:val="000000"/>
        </w:rPr>
        <w:lastRenderedPageBreak/>
        <w:t>условиях военного времени местные органы власти и общественные организации обязаны были выполнять указы военного командования — военных советов фронтов, армий, военных округов, оказывать им полное содействие в использовании сил и средств для нужд обороны.</w:t>
      </w:r>
    </w:p>
    <w:p w14:paraId="555CB740" w14:textId="77777777" w:rsidR="007A78BD" w:rsidRDefault="007A78BD" w:rsidP="007A78BD">
      <w:pPr>
        <w:pStyle w:val="27"/>
        <w:shd w:val="clear" w:color="auto" w:fill="auto"/>
        <w:spacing w:after="0" w:line="480" w:lineRule="exact"/>
        <w:ind w:firstLine="660"/>
        <w:jc w:val="both"/>
      </w:pPr>
      <w:r>
        <w:rPr>
          <w:rStyle w:val="21"/>
          <w:color w:val="000000"/>
        </w:rPr>
        <w:t>Ориентируясь на осуществление мероприятий, определенных многочисленными постановлениями, директивами, приказами, телеграммами вышестоящих органов власти и военного командования, деятельность местных органов власти сопровождалась не только неуклонной и последовательной исполнительностью, но и собственной инициативой, что было важно в военный период. Наглядным примером может быть деятельность по организации народного ополчения, когда органы власти различных областей Нижнего Поволжья были поставлены перед необходимостью действовать каждый по-своему, что привело к некоторым вариациям в организационных мероприятиях, структуре подразделений, боевой подготовке ополченцев и т. д. Часто к проявлению инициативы подталкивала сама ситуация, когда близость линии фронта и меняющаяся обстановка заставляли принимать оперативные решения. При этом множество проблем, отсутствие времени, нехватка руководителей областного и районного звена соответствующего опыта, особенно в начальный период войны, часто вели к принятию поспешных, ошибочных решений. Не всегда реально подходили к определению времени, необходимого для выполнения заданий, размеров материальных затрат, возможностей непосредственных исполнителей. Это снижало эффективность оборонных мероприятий.</w:t>
      </w:r>
    </w:p>
    <w:p w14:paraId="60EEF1A2" w14:textId="77777777" w:rsidR="007A78BD" w:rsidRDefault="007A78BD" w:rsidP="007A78BD">
      <w:pPr>
        <w:pStyle w:val="27"/>
        <w:shd w:val="clear" w:color="auto" w:fill="auto"/>
        <w:spacing w:after="0" w:line="480" w:lineRule="exact"/>
        <w:ind w:firstLine="640"/>
        <w:jc w:val="both"/>
      </w:pPr>
      <w:r>
        <w:rPr>
          <w:rStyle w:val="21"/>
          <w:color w:val="000000"/>
        </w:rPr>
        <w:lastRenderedPageBreak/>
        <w:t>Значительные затруднения в проведении оборонной работы были связаны с недостаточностью, а порой и отсутствием материальной базы: боевого и учебного оружия, наглядных пособий и литературы по военной подготовке, транспорта, помещений и т. д. Помимо обращения за помощью в вышестоящие органы власти местные организации старались выйти из трудного положения за счет привлечения местных ресурсов. Необходимое оборудование производилось на предприятиях местной промышленности, для вооружения истребительных батальонов использовалось оружие и военное имущество, изъятое у населения, к изготовлению наглядных пособий и инвентаря привлекались комсомольские организации и т. д.</w:t>
      </w:r>
    </w:p>
    <w:p w14:paraId="49B8B675" w14:textId="77777777" w:rsidR="007A78BD" w:rsidRDefault="007A78BD" w:rsidP="007A78BD">
      <w:pPr>
        <w:pStyle w:val="27"/>
        <w:shd w:val="clear" w:color="auto" w:fill="auto"/>
        <w:spacing w:after="0" w:line="480" w:lineRule="exact"/>
        <w:ind w:firstLine="640"/>
        <w:jc w:val="both"/>
      </w:pPr>
      <w:r>
        <w:rPr>
          <w:rStyle w:val="21"/>
          <w:color w:val="000000"/>
        </w:rPr>
        <w:t>Одним из важнейших факторов, от которого зависел успех военной работы, было отношение населения к мероприятиям власти, его активность в их осуществлении. Картина общественных настроений в годы Великой Отечественной войны была сложной. Имели место такие явления, как дезертирство и уклонение от службы в РККА, самовольный уход со строительства оборонительных сооружений, сотрудничество с противником на оккупированной территории. Однако знакомство с материалами архивов</w:t>
      </w:r>
    </w:p>
    <w:p w14:paraId="4E3C81D7" w14:textId="77777777" w:rsidR="007A78BD" w:rsidRDefault="007A78BD" w:rsidP="007A78BD">
      <w:pPr>
        <w:pStyle w:val="42"/>
        <w:shd w:val="clear" w:color="auto" w:fill="auto"/>
        <w:spacing w:after="0" w:line="220" w:lineRule="exact"/>
        <w:ind w:left="9500"/>
      </w:pPr>
      <w:r>
        <w:rPr>
          <w:rStyle w:val="40pt"/>
          <w:i w:val="0"/>
          <w:iCs w:val="0"/>
          <w:color w:val="000000"/>
        </w:rPr>
        <w:t>і</w:t>
      </w:r>
    </w:p>
    <w:p w14:paraId="024DFF0F" w14:textId="77777777" w:rsidR="007A78BD" w:rsidRDefault="007A78BD" w:rsidP="007A78BD">
      <w:pPr>
        <w:pStyle w:val="27"/>
        <w:shd w:val="clear" w:color="auto" w:fill="auto"/>
        <w:spacing w:after="0" w:line="480" w:lineRule="exact"/>
        <w:jc w:val="both"/>
      </w:pPr>
      <w:r>
        <w:rPr>
          <w:rStyle w:val="21"/>
          <w:color w:val="000000"/>
        </w:rPr>
        <w:t xml:space="preserve">показывает, что не эти явления выражали устремления подавляющего большинства населения. Общий фон общественных настроений определяли патриотические чувства, присущие различным социальным и возрастным группам населения, активно поддержавшего военно-организаторские </w:t>
      </w:r>
      <w:r>
        <w:rPr>
          <w:rStyle w:val="21"/>
          <w:color w:val="000000"/>
        </w:rPr>
        <w:lastRenderedPageBreak/>
        <w:t>мероприятия местных органов власти.</w:t>
      </w:r>
    </w:p>
    <w:p w14:paraId="053E8FC9" w14:textId="77777777" w:rsidR="007A78BD" w:rsidRDefault="007A78BD" w:rsidP="007A78BD">
      <w:pPr>
        <w:pStyle w:val="27"/>
        <w:shd w:val="clear" w:color="auto" w:fill="auto"/>
        <w:spacing w:after="0" w:line="480" w:lineRule="exact"/>
        <w:ind w:firstLine="620"/>
        <w:jc w:val="both"/>
      </w:pPr>
      <w:r>
        <w:rPr>
          <w:rStyle w:val="21"/>
          <w:color w:val="000000"/>
        </w:rPr>
        <w:t xml:space="preserve">В военный период произошли изменения в структуре местных органов власти. Следствием чрезвычайных условий стало формирование не только в центре, но и на местах чрезвычайных органов власти — городских комитетов обороны, которые позволили сконцентрировать усилия различных властных структур в деле подготовки важнейших центров региона к обороне. Примером может служить работа Сталинградского городского комитета обороны, включавшая в себя множество направлений, в том числе — организацию оборонительного строительства, формирование подразделений народного ополчения, укрепление истребительных батальонов, борьбу с дезертирством и т. д. Однако создание ГорКО не означало упразднения остальных органов власти, а вело к наделению партийных структур государственными функциями. Формировались городские комитеты обороны партийными комитетами, и возглавляли их первые секретари обкомов ВКП (б). В свою очередь, координируя и направляя выполнение различных задач, в том числе и в сфере военной деятельности, партийные органы принимали решения, по характеру близкие к военным приказам, при этом указания давались не только нижестоящим партийным звеньям, но и различным государственным органам: исполкомам Советов, органам внутренних дел, военкоматам, общественным организациям. Большое распространение получили директивы, многие из которых стали главными документами, положенными на местах в основу работы по тому или иному направлению деятельности. В качестве примера можно привести совместные директивные указания секретарей обкомов ВКП (б) и начальников УНКВД по вопросам руководства истребительными батальонами </w:t>
      </w:r>
      <w:r>
        <w:rPr>
          <w:rStyle w:val="21"/>
          <w:color w:val="000000"/>
        </w:rPr>
        <w:lastRenderedPageBreak/>
        <w:t>(устанавливающие принципы их комплектования, круг решаемых батальонами задач и многое другое), директивы по проведению военно-мобилизационных мероприятий, по борьбе с дезертирством, созданию народного ополчения.</w:t>
      </w:r>
    </w:p>
    <w:p w14:paraId="4C1EC160" w14:textId="77777777" w:rsidR="007A78BD" w:rsidRDefault="007A78BD" w:rsidP="007A78BD">
      <w:pPr>
        <w:pStyle w:val="27"/>
        <w:shd w:val="clear" w:color="auto" w:fill="auto"/>
        <w:tabs>
          <w:tab w:val="left" w:pos="1882"/>
          <w:tab w:val="left" w:pos="5174"/>
          <w:tab w:val="left" w:pos="6638"/>
        </w:tabs>
        <w:spacing w:after="0" w:line="480" w:lineRule="exact"/>
        <w:ind w:firstLine="640"/>
        <w:jc w:val="both"/>
      </w:pPr>
      <w:r>
        <w:rPr>
          <w:rStyle w:val="21"/>
          <w:color w:val="000000"/>
        </w:rPr>
        <w:t>К решению задач военного времени была приспособлена и структура аппарата местных Советов. Исполнительными и распорядительными органами Советов на местах, как и до войны, оставались исполкомы. Однако в военное время обязанности исполкомов Советов были значительно расширены. Они решали множество разнообразных вопросов, касающихся обороны и удовлетворения нужд военных организаций, местной промышленности, финансовых, коммунально-бытовых, торговли, народного образования, здравоохранения, оказания помощи в подготовке советских людей к службе в армии и на флоте, проведения призывов в РККА, организации</w:t>
      </w:r>
      <w:r>
        <w:rPr>
          <w:rStyle w:val="21"/>
          <w:color w:val="000000"/>
        </w:rPr>
        <w:tab/>
        <w:t>военного обучения,</w:t>
      </w:r>
      <w:r>
        <w:rPr>
          <w:rStyle w:val="21"/>
          <w:color w:val="000000"/>
        </w:rPr>
        <w:tab/>
        <w:t>решали</w:t>
      </w:r>
      <w:r>
        <w:rPr>
          <w:rStyle w:val="21"/>
          <w:color w:val="000000"/>
        </w:rPr>
        <w:tab/>
        <w:t>множество вопросов</w:t>
      </w:r>
    </w:p>
    <w:p w14:paraId="52ED68EA" w14:textId="77777777" w:rsidR="007A78BD" w:rsidRDefault="007A78BD" w:rsidP="007A78BD">
      <w:pPr>
        <w:pStyle w:val="27"/>
        <w:shd w:val="clear" w:color="auto" w:fill="auto"/>
        <w:spacing w:after="0" w:line="480" w:lineRule="exact"/>
        <w:jc w:val="both"/>
      </w:pPr>
      <w:r>
        <w:rPr>
          <w:rStyle w:val="21"/>
          <w:color w:val="000000"/>
        </w:rPr>
        <w:t xml:space="preserve">хозяйственного предназначения. Следует подчеркнуть, что постоянно действующие комиссии в ряде городских и районных Советов либо работали нерегулярно, либо вовсе прекратили своё существование. В то же время в исполкомах в военный период появился ряд новых органов. Военные условия способствовали появлению особых, чрезвычайных комиссий, занимающихся военными вопросами. Таковыми были оборонные комиссии. Они получили в годы Великой Отечественной войны широкое распространение, занимались вопросами всеобщего военного обучения, организацией ПВО и ПВХО, </w:t>
      </w:r>
      <w:r>
        <w:rPr>
          <w:rStyle w:val="21"/>
          <w:color w:val="000000"/>
        </w:rPr>
        <w:lastRenderedPageBreak/>
        <w:t>различного предназначения оборонных работ, проведением военных мобилизаций, организацией народного ополчения, созданием национальных военных формирований, истребительных рот и батальонов, участвовали в сборе подарков для бойцов и командиров Красной Армии, отправляли их на фронты Великой Отечественной войны. В структуру областных, городских и районных Советов были введены отделы по государственному обеспечению и бытовому устройству семей военнослужащих. Трудовым устройством и организацией обучения новым профессиям инвалидов Великой Отечественной войны занимались особые комиссии при исполкомах краевых, областных и городских Советов. В связи с введением карточной системы распределения продовольствия в исполкомах были созданы бюро по выдаче продовольственных и промтоварных карточек. Комиссии по созданию фонда обороны, шефству над госпиталями, по приёму и отправке в армию и на флот подарков от населения, по сбору тёплых вещей для фронтовиков создавались из представителей партийных и общественно</w:t>
      </w:r>
      <w:r>
        <w:rPr>
          <w:rStyle w:val="21"/>
          <w:color w:val="000000"/>
        </w:rPr>
        <w:softHyphen/>
        <w:t>политических организаций. В годы войны штаты их были сокращены, а они сами превратились в чрезвычайные оперативные органы.</w:t>
      </w:r>
    </w:p>
    <w:p w14:paraId="78DEBCE2" w14:textId="77777777" w:rsidR="007A78BD" w:rsidRDefault="007A78BD" w:rsidP="007A78BD">
      <w:pPr>
        <w:pStyle w:val="27"/>
        <w:shd w:val="clear" w:color="auto" w:fill="auto"/>
        <w:spacing w:after="0" w:line="480" w:lineRule="exact"/>
        <w:ind w:firstLine="640"/>
        <w:jc w:val="both"/>
      </w:pPr>
      <w:r>
        <w:rPr>
          <w:rStyle w:val="21"/>
          <w:color w:val="000000"/>
        </w:rPr>
        <w:t>Одним из направлений перестройки работы Советов являлось изменение их численного состава, нарушение сессионного порядка работы в условиях военного времени. За годы войны состав местных Советов сократился. Поэтому при выполнении мероприятий оборонного характера Советы сразу же столкнулись с проблемой недостатка кадров.</w:t>
      </w:r>
    </w:p>
    <w:p w14:paraId="14012F2D" w14:textId="77777777" w:rsidR="007A78BD" w:rsidRDefault="007A78BD" w:rsidP="007A78BD">
      <w:pPr>
        <w:pStyle w:val="27"/>
        <w:shd w:val="clear" w:color="auto" w:fill="auto"/>
        <w:spacing w:after="0" w:line="480" w:lineRule="exact"/>
        <w:ind w:firstLine="640"/>
        <w:jc w:val="both"/>
      </w:pPr>
      <w:r>
        <w:rPr>
          <w:rStyle w:val="21"/>
          <w:color w:val="000000"/>
        </w:rPr>
        <w:lastRenderedPageBreak/>
        <w:t>Различные методы и формы работы использовали и военные отделы партийных комитетов: обкомов, горкомов, райкомов ВКП (б). Военные отделы осуществляли сбор и анализ информации о состоянии оборонной работы, выносили на рассмотрение бюро партийных комитетов различные военные вопросы, готовили проекты решений, осуществляли контроль за их выполнением, занимались подбором, расстановкой, обучением военных кадров. Исходя из этого, можно сделать вывод о значительном влиянии военных отделов партийных комитетов на решение проблем оборонной деятельности местными органами власти.</w:t>
      </w:r>
    </w:p>
    <w:p w14:paraId="0C7B9B9B" w14:textId="77777777" w:rsidR="007A78BD" w:rsidRDefault="007A78BD" w:rsidP="007A78BD">
      <w:pPr>
        <w:pStyle w:val="27"/>
        <w:shd w:val="clear" w:color="auto" w:fill="auto"/>
        <w:spacing w:after="0" w:line="480" w:lineRule="exact"/>
        <w:ind w:firstLine="640"/>
        <w:jc w:val="both"/>
      </w:pPr>
      <w:r>
        <w:rPr>
          <w:rStyle w:val="21"/>
          <w:color w:val="000000"/>
        </w:rPr>
        <w:t>Необходимо отметить, что в своей деятельности и в принимаемых решениях местные государственные и партийные органы — городские комитеты обороны, местные Советы депутатов трудящихся, партийные организации в военный период часто дублировали друг друга, между ними отсутствовало четкое разграничение полномочий.</w:t>
      </w:r>
    </w:p>
    <w:p w14:paraId="2FA3F777" w14:textId="7D0D3D01" w:rsidR="007A78BD" w:rsidRPr="007A78BD" w:rsidRDefault="007A78BD" w:rsidP="007A78BD">
      <w:r>
        <w:rPr>
          <w:rStyle w:val="21"/>
          <w:color w:val="000000"/>
        </w:rPr>
        <w:t>Оценивая в целом значение военной деятельности местных органов власти Нижнего Поволжья, их вклад в общую победу, можно сделать вывод, что местные органы власти региона, несмотря на недостатки в своей работе, справились с задачами, поставленными перед ними войной</w:t>
      </w:r>
    </w:p>
    <w:sectPr w:rsidR="007A78BD" w:rsidRPr="007A78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5573" w14:textId="77777777" w:rsidR="0061028C" w:rsidRDefault="0061028C">
      <w:pPr>
        <w:spacing w:after="0" w:line="240" w:lineRule="auto"/>
      </w:pPr>
      <w:r>
        <w:separator/>
      </w:r>
    </w:p>
  </w:endnote>
  <w:endnote w:type="continuationSeparator" w:id="0">
    <w:p w14:paraId="388CD4BD" w14:textId="77777777" w:rsidR="0061028C" w:rsidRDefault="0061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1F7A" w14:textId="77777777" w:rsidR="0061028C" w:rsidRDefault="0061028C">
      <w:pPr>
        <w:spacing w:after="0" w:line="240" w:lineRule="auto"/>
      </w:pPr>
      <w:r>
        <w:separator/>
      </w:r>
    </w:p>
  </w:footnote>
  <w:footnote w:type="continuationSeparator" w:id="0">
    <w:p w14:paraId="535AD88C" w14:textId="77777777" w:rsidR="0061028C" w:rsidRDefault="00610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02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3B"/>
    <w:multiLevelType w:val="multilevel"/>
    <w:tmpl w:val="0000003A"/>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6"/>
  </w:num>
  <w:num w:numId="8">
    <w:abstractNumId w:val="9"/>
  </w:num>
  <w:num w:numId="9">
    <w:abstractNumId w:val="7"/>
  </w:num>
  <w:num w:numId="10">
    <w:abstractNumId w:val="5"/>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28C"/>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B47"/>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i/>
      <w:iCs/>
      <w:spacing w:val="0"/>
      <w:sz w:val="22"/>
      <w:szCs w:val="22"/>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116339</TotalTime>
  <Pages>12</Pages>
  <Words>2541</Words>
  <Characters>14486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3489</cp:revision>
  <dcterms:created xsi:type="dcterms:W3CDTF">2024-06-20T08:51:00Z</dcterms:created>
  <dcterms:modified xsi:type="dcterms:W3CDTF">2025-01-11T12:07:00Z</dcterms:modified>
  <cp:category/>
</cp:coreProperties>
</file>