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605BE" w:rsidRDefault="009605BE" w:rsidP="009605BE">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Пробелы в гражданском процессуальном праве</w:t>
      </w:r>
    </w:p>
    <w:p w:rsidR="009605BE" w:rsidRDefault="009605BE" w:rsidP="009605BE">
      <w:pPr>
        <w:spacing w:line="270" w:lineRule="atLeast"/>
        <w:rPr>
          <w:rFonts w:ascii="Verdana" w:hAnsi="Verdana"/>
          <w:b/>
          <w:bCs/>
          <w:color w:val="000000"/>
          <w:sz w:val="18"/>
          <w:szCs w:val="18"/>
        </w:rPr>
      </w:pPr>
      <w:r>
        <w:rPr>
          <w:rFonts w:ascii="Verdana" w:hAnsi="Verdana"/>
          <w:b/>
          <w:bCs/>
          <w:color w:val="000000"/>
          <w:sz w:val="18"/>
          <w:szCs w:val="18"/>
        </w:rPr>
        <w:t>Год: </w:t>
      </w:r>
    </w:p>
    <w:p w:rsidR="009605BE" w:rsidRDefault="009605BE" w:rsidP="009605BE">
      <w:pPr>
        <w:spacing w:line="270" w:lineRule="atLeast"/>
        <w:rPr>
          <w:rFonts w:ascii="Verdana" w:hAnsi="Verdana"/>
          <w:color w:val="000000"/>
          <w:sz w:val="18"/>
          <w:szCs w:val="18"/>
        </w:rPr>
      </w:pPr>
      <w:r>
        <w:rPr>
          <w:rFonts w:ascii="Verdana" w:hAnsi="Verdana"/>
          <w:color w:val="000000"/>
          <w:sz w:val="18"/>
          <w:szCs w:val="18"/>
        </w:rPr>
        <w:t>2007</w:t>
      </w:r>
    </w:p>
    <w:p w:rsidR="009605BE" w:rsidRDefault="009605BE" w:rsidP="009605B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605BE" w:rsidRDefault="009605BE" w:rsidP="009605BE">
      <w:pPr>
        <w:spacing w:line="270" w:lineRule="atLeast"/>
        <w:rPr>
          <w:rFonts w:ascii="Verdana" w:hAnsi="Verdana"/>
          <w:color w:val="000000"/>
          <w:sz w:val="18"/>
          <w:szCs w:val="18"/>
        </w:rPr>
      </w:pPr>
      <w:r>
        <w:rPr>
          <w:rFonts w:ascii="Verdana" w:hAnsi="Verdana"/>
          <w:color w:val="000000"/>
          <w:sz w:val="18"/>
          <w:szCs w:val="18"/>
        </w:rPr>
        <w:t>Туманов, Дмитрий Александрович</w:t>
      </w:r>
    </w:p>
    <w:p w:rsidR="009605BE" w:rsidRDefault="009605BE" w:rsidP="009605B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605BE" w:rsidRDefault="009605BE" w:rsidP="009605B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605BE" w:rsidRDefault="009605BE" w:rsidP="009605B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605BE" w:rsidRDefault="009605BE" w:rsidP="009605BE">
      <w:pPr>
        <w:spacing w:line="270" w:lineRule="atLeast"/>
        <w:rPr>
          <w:rFonts w:ascii="Verdana" w:hAnsi="Verdana"/>
          <w:color w:val="000000"/>
          <w:sz w:val="18"/>
          <w:szCs w:val="18"/>
        </w:rPr>
      </w:pPr>
      <w:r>
        <w:rPr>
          <w:rFonts w:ascii="Verdana" w:hAnsi="Verdana"/>
          <w:color w:val="000000"/>
          <w:sz w:val="18"/>
          <w:szCs w:val="18"/>
        </w:rPr>
        <w:t>Москва</w:t>
      </w:r>
    </w:p>
    <w:p w:rsidR="009605BE" w:rsidRDefault="009605BE" w:rsidP="009605B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605BE" w:rsidRDefault="009605BE" w:rsidP="009605BE">
      <w:pPr>
        <w:spacing w:line="270" w:lineRule="atLeast"/>
        <w:rPr>
          <w:rFonts w:ascii="Verdana" w:hAnsi="Verdana"/>
          <w:color w:val="000000"/>
          <w:sz w:val="18"/>
          <w:szCs w:val="18"/>
        </w:rPr>
      </w:pPr>
      <w:r>
        <w:rPr>
          <w:rFonts w:ascii="Verdana" w:hAnsi="Verdana"/>
          <w:color w:val="000000"/>
          <w:sz w:val="18"/>
          <w:szCs w:val="18"/>
        </w:rPr>
        <w:t>12.00.15</w:t>
      </w:r>
    </w:p>
    <w:p w:rsidR="009605BE" w:rsidRDefault="009605BE" w:rsidP="009605B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605BE" w:rsidRDefault="009605BE" w:rsidP="009605BE">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9605BE" w:rsidRDefault="009605BE" w:rsidP="009605B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605BE" w:rsidRDefault="009605BE" w:rsidP="009605BE">
      <w:pPr>
        <w:spacing w:line="270" w:lineRule="atLeast"/>
        <w:rPr>
          <w:rFonts w:ascii="Verdana" w:hAnsi="Verdana"/>
          <w:color w:val="000000"/>
          <w:sz w:val="18"/>
          <w:szCs w:val="18"/>
        </w:rPr>
      </w:pPr>
      <w:r>
        <w:rPr>
          <w:rFonts w:ascii="Verdana" w:hAnsi="Verdana"/>
          <w:color w:val="000000"/>
          <w:sz w:val="18"/>
          <w:szCs w:val="18"/>
        </w:rPr>
        <w:t>184</w:t>
      </w:r>
    </w:p>
    <w:p w:rsidR="009605BE" w:rsidRDefault="009605BE" w:rsidP="009605B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Туманов, Дмитрий Александрович</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Введение.С.</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праве и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в частности. Виды пробелов.С.</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пробельности</w:t>
      </w:r>
      <w:r>
        <w:rPr>
          <w:rStyle w:val="WW8Num3z0"/>
          <w:rFonts w:ascii="Verdana" w:hAnsi="Verdana"/>
          <w:color w:val="000000"/>
          <w:sz w:val="18"/>
          <w:szCs w:val="18"/>
        </w:rPr>
        <w:t> </w:t>
      </w:r>
      <w:r>
        <w:rPr>
          <w:rFonts w:ascii="Verdana" w:hAnsi="Verdana"/>
          <w:color w:val="000000"/>
          <w:sz w:val="18"/>
          <w:szCs w:val="18"/>
        </w:rPr>
        <w:t>и беспробельности права.С.</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 понятии пробелов в праве.С.</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 пробельности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 понятии пробелов в нем.С.</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видах пробелов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процессуальном праве.С.</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Способы преодоления пробелов в гражданском процессуальном праве.С.</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Способы преодоления пробелов в праве.С.</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Аналогия гражданского процессуального закона и права.С.</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 вопросу об иных способах преодоления пробелов в гражданском процессуальном праве.С.</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Некоторые аспекты проблемы пробелов в гражданском процессуальном праве.С.</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Юридическое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и пробелы в гражданском процессуальном праве.С.</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прецедент и пробелы в праве.С.</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усмотрение и пробелы в гражданском процессуальном праве.С.</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Доступ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и пробелы в гражданском процессуальном праве.С</w:t>
      </w:r>
    </w:p>
    <w:p w:rsidR="009605BE" w:rsidRDefault="009605BE" w:rsidP="009605B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"Пробелы в гражданском процессуальном праве"</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w:t>
      </w:r>
      <w:r>
        <w:rPr>
          <w:rStyle w:val="WW8Num3z0"/>
          <w:rFonts w:ascii="Verdana" w:hAnsi="Verdana"/>
          <w:color w:val="000000"/>
          <w:sz w:val="18"/>
          <w:szCs w:val="18"/>
        </w:rPr>
        <w:t> </w:t>
      </w:r>
      <w:r>
        <w:rPr>
          <w:rStyle w:val="WW8Num4z0"/>
          <w:rFonts w:ascii="Verdana" w:hAnsi="Verdana"/>
          <w:color w:val="4682B4"/>
          <w:sz w:val="18"/>
          <w:szCs w:val="18"/>
        </w:rPr>
        <w:t>пробельности</w:t>
      </w:r>
      <w:r>
        <w:rPr>
          <w:rStyle w:val="WW8Num3z0"/>
          <w:rFonts w:ascii="Verdana" w:hAnsi="Verdana"/>
          <w:color w:val="000000"/>
          <w:sz w:val="18"/>
          <w:szCs w:val="18"/>
        </w:rPr>
        <w:t> </w:t>
      </w:r>
      <w:r>
        <w:rPr>
          <w:rFonts w:ascii="Verdana" w:hAnsi="Verdana"/>
          <w:color w:val="000000"/>
          <w:sz w:val="18"/>
          <w:szCs w:val="18"/>
        </w:rPr>
        <w:t>права является одной из актуальных в правовой действительности. Наличие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законе нужно воспринимать как данность. В то же время</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необходимо стараться решать наиболее важные правовые вопросы уже при принятии нормативных правовых актов. Если же определенный вопрос не был решен непосредственно при создании закона, то оперативность восполнения правовых лакун является необходимой составляющей для полноценной реализации поставленных перед законом целей.</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следует понимать, что многообразие правовых отраслей, специфические особенности их предметов, а также методов правового регулирования определяют необходимость деликатного подхода при разработке правовых норм, способных должным образом восполнить</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праве. Присущая правовым отраслям специфика определяет и особенности существующих в них лакун. В свою очередь даваемое правовому</w:t>
      </w:r>
      <w:r>
        <w:rPr>
          <w:rStyle w:val="WW8Num3z0"/>
          <w:rFonts w:ascii="Verdana" w:hAnsi="Verdana"/>
          <w:color w:val="000000"/>
          <w:sz w:val="18"/>
          <w:szCs w:val="18"/>
        </w:rPr>
        <w:t> </w:t>
      </w:r>
      <w:r>
        <w:rPr>
          <w:rStyle w:val="WW8Num4z0"/>
          <w:rFonts w:ascii="Verdana" w:hAnsi="Verdana"/>
          <w:color w:val="4682B4"/>
          <w:sz w:val="18"/>
          <w:szCs w:val="18"/>
        </w:rPr>
        <w:t>пробелу</w:t>
      </w:r>
      <w:r>
        <w:rPr>
          <w:rStyle w:val="WW8Num3z0"/>
          <w:rFonts w:ascii="Verdana" w:hAnsi="Verdana"/>
          <w:color w:val="000000"/>
          <w:sz w:val="18"/>
          <w:szCs w:val="18"/>
        </w:rPr>
        <w:t> </w:t>
      </w:r>
      <w:r>
        <w:rPr>
          <w:rFonts w:ascii="Verdana" w:hAnsi="Verdana"/>
          <w:color w:val="000000"/>
          <w:sz w:val="18"/>
          <w:szCs w:val="18"/>
        </w:rPr>
        <w:t>понятие должно учитывать специфику предмета регулирования, указывая тем самым на те критерии, которыми следует руководствоваться законодателю при разработке соответствующих норм. Особенности понятия</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той или иной отрасли необходимо учитывать и суду. Во многом это связано с тем, что без знания таковых пробел в праве может ускользнуть от взгляда</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Style w:val="WW8Num3z0"/>
          <w:rFonts w:ascii="Verdana" w:hAnsi="Verdana"/>
          <w:color w:val="000000"/>
          <w:sz w:val="18"/>
          <w:szCs w:val="18"/>
        </w:rPr>
        <w:t> </w:t>
      </w:r>
      <w:r>
        <w:rPr>
          <w:rFonts w:ascii="Verdana" w:hAnsi="Verdana"/>
          <w:color w:val="000000"/>
          <w:sz w:val="18"/>
          <w:szCs w:val="18"/>
        </w:rPr>
        <w:t xml:space="preserve">или же, </w:t>
      </w:r>
      <w:r>
        <w:rPr>
          <w:rFonts w:ascii="Verdana" w:hAnsi="Verdana"/>
          <w:color w:val="000000"/>
          <w:sz w:val="18"/>
          <w:szCs w:val="18"/>
        </w:rPr>
        <w:lastRenderedPageBreak/>
        <w:t>наоборот, им будет обнаружен мнимый пробел. Кроме того, не обладая соответствующим знанием,</w:t>
      </w:r>
      <w:r>
        <w:rPr>
          <w:rStyle w:val="WW8Num3z0"/>
          <w:rFonts w:ascii="Verdana" w:hAnsi="Verdana"/>
          <w:color w:val="000000"/>
          <w:sz w:val="18"/>
          <w:szCs w:val="18"/>
        </w:rPr>
        <w:t> </w:t>
      </w:r>
      <w:r>
        <w:rPr>
          <w:rStyle w:val="WW8Num4z0"/>
          <w:rFonts w:ascii="Verdana" w:hAnsi="Verdana"/>
          <w:color w:val="4682B4"/>
          <w:sz w:val="18"/>
          <w:szCs w:val="18"/>
        </w:rPr>
        <w:t>правоприменитель</w:t>
      </w:r>
      <w:r>
        <w:rPr>
          <w:rStyle w:val="WW8Num3z0"/>
          <w:rFonts w:ascii="Verdana" w:hAnsi="Verdana"/>
          <w:color w:val="000000"/>
          <w:sz w:val="18"/>
          <w:szCs w:val="18"/>
        </w:rPr>
        <w:t> </w:t>
      </w:r>
      <w:r>
        <w:rPr>
          <w:rFonts w:ascii="Verdana" w:hAnsi="Verdana"/>
          <w:color w:val="000000"/>
          <w:sz w:val="18"/>
          <w:szCs w:val="18"/>
        </w:rPr>
        <w:t>вряд ли сумеет подыскать наиболее оптимальный правовой инструмент для преодоления встретившейся ему лакуны.</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Тема пробелов в праве является достаточно популярной у российских и зарубежных авторов. В то же время очевиден тот факт, что столь весомая для юридической науки категория в большинстве случаев раскрывается лишь в рамках общей теории права, тогда как в отраслевых науках ей уделяется недостаточное внимание. К сожалению, стало не исключением и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Количество научных работ, посвященных специфике пробелов указанной отрасли, крайне мало, крупных же исследований со времен выхода в свет в 1977 г. монографии А.Т.</w:t>
      </w:r>
      <w:r>
        <w:rPr>
          <w:rStyle w:val="WW8Num3z0"/>
          <w:rFonts w:ascii="Verdana" w:hAnsi="Verdana"/>
          <w:color w:val="000000"/>
          <w:sz w:val="18"/>
          <w:szCs w:val="18"/>
        </w:rPr>
        <w:t> </w:t>
      </w:r>
      <w:r>
        <w:rPr>
          <w:rStyle w:val="WW8Num4z0"/>
          <w:rFonts w:ascii="Verdana" w:hAnsi="Verdana"/>
          <w:color w:val="4682B4"/>
          <w:sz w:val="18"/>
          <w:szCs w:val="18"/>
        </w:rPr>
        <w:t>Боннера</w:t>
      </w:r>
      <w:r>
        <w:rPr>
          <w:rStyle w:val="WW8Num3z0"/>
          <w:rFonts w:ascii="Verdana" w:hAnsi="Verdana"/>
          <w:color w:val="000000"/>
          <w:sz w:val="18"/>
          <w:szCs w:val="18"/>
        </w:rPr>
        <w:t> </w:t>
      </w:r>
      <w:r>
        <w:rPr>
          <w:rFonts w:ascii="Verdana" w:hAnsi="Verdana"/>
          <w:color w:val="000000"/>
          <w:sz w:val="18"/>
          <w:szCs w:val="18"/>
        </w:rPr>
        <w:t>"Источники гражданского процессуального права" опубликовано не было. В то же время некоторыми авторами все же были проведены исследования отдельных вопросов, смежных с темой пробелов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Например, после внесения в 2000 г. в процессуальное законодательство изменений, которыми была</w:t>
      </w:r>
      <w:r>
        <w:rPr>
          <w:rStyle w:val="WW8Num3z0"/>
          <w:rFonts w:ascii="Verdana" w:hAnsi="Verdana"/>
          <w:color w:val="000000"/>
          <w:sz w:val="18"/>
          <w:szCs w:val="18"/>
        </w:rPr>
        <w:t> </w:t>
      </w:r>
      <w:r>
        <w:rPr>
          <w:rStyle w:val="WW8Num4z0"/>
          <w:rFonts w:ascii="Verdana" w:hAnsi="Verdana"/>
          <w:color w:val="4682B4"/>
          <w:sz w:val="18"/>
          <w:szCs w:val="18"/>
        </w:rPr>
        <w:t>легализована</w:t>
      </w:r>
      <w:r>
        <w:rPr>
          <w:rStyle w:val="WW8Num3z0"/>
          <w:rFonts w:ascii="Verdana" w:hAnsi="Verdana"/>
          <w:color w:val="000000"/>
          <w:sz w:val="18"/>
          <w:szCs w:val="18"/>
        </w:rPr>
        <w:t> </w:t>
      </w:r>
      <w:r>
        <w:rPr>
          <w:rFonts w:ascii="Verdana" w:hAnsi="Verdana"/>
          <w:color w:val="000000"/>
          <w:sz w:val="18"/>
          <w:szCs w:val="18"/>
        </w:rPr>
        <w:t>правовая аналогия процессуального закона и права, особенно остро стал обсуждаться вопрос о целесообразности данного института и тех условиях, при которых он будет способствовать осуществлению</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иметь в виду, что</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2002 г., как и его предшественники, небеспробелен.</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не восполнил некоторые из лакун, которые содержались в прежнем законодательстве. Другие существующие в нем</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уже выявлены или же, вероятно, будут выявлены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практикой, а также учеными-юристами. Следовательно, можно с уверенностью сказать, что тема пробельности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является актуальной и на сегодняшний день.</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к проблематике исследования можно отнести вопросы, касающиеся так называемых способов преодоления пробелов в праве. Единого мнения о перечне тех юридических инструментов, которыми правовые пробелы в гражданском процессуальном праве преодолеваются, в юридической мысли нет. Необходимость существования единственного,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способа преодоления пробелов в указанной отрасли права - правовой аналогии ставится многими авторами под сомнение. Существующая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свидетельствует о применении указанного института. Следует заметить, что такая практика в основном создается</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РФ в то время, как суды других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самостоятельно применяют данный институт достаточно редко. В то же время применение института аналогии указало на нерешенность</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ряда важнейших процессуальных вопросов. Например, не ясен вопрос о пределах его применения, что иногда приводит к серьезным ошибкам.</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 о</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аналогии также актуален и для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особенно в связи с тем, что</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применение процессуальной аналогии не предусматривает.</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Существенное значение имеет и ряд других вопросов. Например, вопрос о роли юридического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при преодолении пробелов в праве; а также о том, является ли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прецедент одним из источников российского гражданского процессуального права, а следовательно, могут ли посредством него пробелы в указанной отрасли восполняться. Необходимо также выяснить, насколько серьезно пробелы в гражданском процессуальном праве мешают доступности правосудия.</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Исследованию вопросов пробельности права были посвящены работы многих ученых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В той или иной мере они были затронуты в работах таких классиков юридической мысли, как Ф. Бэкон, Е.В.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И.А. Покровский, В. Хвостов, Г.Ф.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и др.</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Значительный вклад в исследование проблемы внесли такие авторы, как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А.Т. Боннер, С.И. Вильнянский, В.К.</w:t>
      </w:r>
      <w:r>
        <w:rPr>
          <w:rStyle w:val="WW8Num3z0"/>
          <w:rFonts w:ascii="Verdana" w:hAnsi="Verdana"/>
          <w:color w:val="000000"/>
          <w:sz w:val="18"/>
          <w:szCs w:val="18"/>
        </w:rPr>
        <w:t> </w:t>
      </w:r>
      <w:r>
        <w:rPr>
          <w:rStyle w:val="WW8Num4z0"/>
          <w:rFonts w:ascii="Verdana" w:hAnsi="Verdana"/>
          <w:color w:val="4682B4"/>
          <w:sz w:val="18"/>
          <w:szCs w:val="18"/>
        </w:rPr>
        <w:t>Забигайло</w:t>
      </w:r>
      <w:r>
        <w:rPr>
          <w:rFonts w:ascii="Verdana" w:hAnsi="Verdana"/>
          <w:color w:val="000000"/>
          <w:sz w:val="18"/>
          <w:szCs w:val="18"/>
        </w:rPr>
        <w:t>, В.В. Лазарев, П.Е. Недбайло, Я.Ф.</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и др.</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Тема пробельности гражданского процессуального права затрагивалась в работах: М.Г.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А.Т. Боннера, В.В. Бутнева, М.А.Гурвича, В.И.</w:t>
      </w:r>
      <w:r>
        <w:rPr>
          <w:rStyle w:val="WW8Num3z0"/>
          <w:rFonts w:ascii="Verdana" w:hAnsi="Verdana"/>
          <w:color w:val="000000"/>
          <w:sz w:val="18"/>
          <w:szCs w:val="18"/>
        </w:rPr>
        <w:t> </w:t>
      </w:r>
      <w:r>
        <w:rPr>
          <w:rStyle w:val="WW8Num4z0"/>
          <w:rFonts w:ascii="Verdana" w:hAnsi="Verdana"/>
          <w:color w:val="4682B4"/>
          <w:sz w:val="18"/>
          <w:szCs w:val="18"/>
        </w:rPr>
        <w:t>Каминской</w:t>
      </w:r>
      <w:r>
        <w:rPr>
          <w:rFonts w:ascii="Verdana" w:hAnsi="Verdana"/>
          <w:color w:val="000000"/>
          <w:sz w:val="18"/>
          <w:szCs w:val="18"/>
        </w:rPr>
        <w:t>, Е.А. Крашенинникова.</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института процессуальной аналогии в ГПК он стал объектом исследования таких авторов, как М.</w:t>
      </w:r>
      <w:r>
        <w:rPr>
          <w:rStyle w:val="WW8Num3z0"/>
          <w:rFonts w:ascii="Verdana" w:hAnsi="Verdana"/>
          <w:color w:val="000000"/>
          <w:sz w:val="18"/>
          <w:szCs w:val="18"/>
        </w:rPr>
        <w:t> </w:t>
      </w:r>
      <w:r>
        <w:rPr>
          <w:rStyle w:val="WW8Num4z0"/>
          <w:rFonts w:ascii="Verdana" w:hAnsi="Verdana"/>
          <w:color w:val="4682B4"/>
          <w:sz w:val="18"/>
          <w:szCs w:val="18"/>
        </w:rPr>
        <w:t>Алиэскеров</w:t>
      </w:r>
      <w:r>
        <w:rPr>
          <w:rFonts w:ascii="Verdana" w:hAnsi="Verdana"/>
          <w:color w:val="000000"/>
          <w:sz w:val="18"/>
          <w:szCs w:val="18"/>
        </w:rPr>
        <w:t>, В.А. Божок, Г.Д. Улетова, Т.С.</w:t>
      </w:r>
      <w:r>
        <w:rPr>
          <w:rStyle w:val="WW8Num3z0"/>
          <w:rFonts w:ascii="Verdana" w:hAnsi="Verdana"/>
          <w:color w:val="000000"/>
          <w:sz w:val="18"/>
          <w:szCs w:val="18"/>
        </w:rPr>
        <w:t> </w:t>
      </w:r>
      <w:r>
        <w:rPr>
          <w:rStyle w:val="WW8Num4z0"/>
          <w:rFonts w:ascii="Verdana" w:hAnsi="Verdana"/>
          <w:color w:val="4682B4"/>
          <w:sz w:val="18"/>
          <w:szCs w:val="18"/>
        </w:rPr>
        <w:t>Этина</w:t>
      </w:r>
      <w:r>
        <w:rPr>
          <w:rStyle w:val="WW8Num3z0"/>
          <w:rFonts w:ascii="Verdana" w:hAnsi="Verdana"/>
          <w:color w:val="000000"/>
          <w:sz w:val="18"/>
          <w:szCs w:val="18"/>
        </w:rPr>
        <w:t> </w:t>
      </w:r>
      <w:r>
        <w:rPr>
          <w:rFonts w:ascii="Verdana" w:hAnsi="Verdana"/>
          <w:color w:val="000000"/>
          <w:sz w:val="18"/>
          <w:szCs w:val="18"/>
        </w:rPr>
        <w:t>и др.</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исследования является гражданское процессуальное законодательство Российской Федерации. Кроме того, в работе рассматривается комплекс взаимосвязанных теоретических и практических вопросов, в той или иной мере касающихся проблемы пробельности гражданского процессуального права.</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диссертационного исследования заключаются в том, чтобы на основе теоретического материала, а также путем анализа действующего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определить:</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имеет ли понятие "пробела" в гражданском процессуальном праве специфику и если имеет, то какую;</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что в настоящее время может являться теми юридическими средствами, с помощью которых пробелы в гражданском процессуальном праве преодолеваются;</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необходимо ли выработать какие-либо специальные ограничения, которые способствовали бы применению института процессуальной аналогии;</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имеет ли место в гражданском процессе фактическая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деятельность;</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какова та роль, которую играет юридическое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при преодолении пробелов в праве;</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может ли судебный</w:t>
      </w:r>
      <w:r>
        <w:rPr>
          <w:rStyle w:val="WW8Num3z0"/>
          <w:rFonts w:ascii="Verdana" w:hAnsi="Verdana"/>
          <w:color w:val="000000"/>
          <w:sz w:val="18"/>
          <w:szCs w:val="18"/>
        </w:rPr>
        <w:t> </w:t>
      </w:r>
      <w:r>
        <w:rPr>
          <w:rStyle w:val="WW8Num4z0"/>
          <w:rFonts w:ascii="Verdana" w:hAnsi="Verdana"/>
          <w:color w:val="4682B4"/>
          <w:sz w:val="18"/>
          <w:szCs w:val="18"/>
        </w:rPr>
        <w:t>прецедент</w:t>
      </w:r>
      <w:r>
        <w:rPr>
          <w:rStyle w:val="WW8Num3z0"/>
          <w:rFonts w:ascii="Verdana" w:hAnsi="Verdana"/>
          <w:color w:val="000000"/>
          <w:sz w:val="18"/>
          <w:szCs w:val="18"/>
        </w:rPr>
        <w:t> </w:t>
      </w:r>
      <w:r>
        <w:rPr>
          <w:rFonts w:ascii="Verdana" w:hAnsi="Verdana"/>
          <w:color w:val="000000"/>
          <w:sz w:val="18"/>
          <w:szCs w:val="18"/>
        </w:rPr>
        <w:t>являться источником гражданского процессуального права;</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какое влияние оказывают пробелы в гражданском процессуальном праве на доступность правосудия.</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методологическая и эмпирическая основа диссертации</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в области теории права, гражданского права, уголовно-процессуального и гражданского процессуального права таких авторов, как Е.А.</w:t>
      </w:r>
      <w:r>
        <w:rPr>
          <w:rStyle w:val="WW8Num3z0"/>
          <w:rFonts w:ascii="Verdana" w:hAnsi="Verdana"/>
          <w:color w:val="000000"/>
          <w:sz w:val="18"/>
          <w:szCs w:val="18"/>
        </w:rPr>
        <w:t> </w:t>
      </w:r>
      <w:r>
        <w:rPr>
          <w:rStyle w:val="WW8Num4z0"/>
          <w:rFonts w:ascii="Verdana" w:hAnsi="Verdana"/>
          <w:color w:val="4682B4"/>
          <w:sz w:val="18"/>
          <w:szCs w:val="18"/>
        </w:rPr>
        <w:t>Абросимова</w:t>
      </w:r>
      <w:r>
        <w:rPr>
          <w:rFonts w:ascii="Verdana" w:hAnsi="Verdana"/>
          <w:color w:val="000000"/>
          <w:sz w:val="18"/>
          <w:szCs w:val="18"/>
        </w:rPr>
        <w:t>, Д.Б. Абушенко, Н.И. Авдеенко, М.Г.</w:t>
      </w:r>
      <w:r>
        <w:rPr>
          <w:rStyle w:val="WW8Num3z0"/>
          <w:rFonts w:ascii="Verdana" w:hAnsi="Verdana"/>
          <w:color w:val="000000"/>
          <w:sz w:val="18"/>
          <w:szCs w:val="18"/>
        </w:rPr>
        <w:t> </w:t>
      </w:r>
      <w:r>
        <w:rPr>
          <w:rStyle w:val="WW8Num4z0"/>
          <w:rFonts w:ascii="Verdana" w:hAnsi="Verdana"/>
          <w:color w:val="4682B4"/>
          <w:sz w:val="18"/>
          <w:szCs w:val="18"/>
        </w:rPr>
        <w:t>Авдюков</w:t>
      </w:r>
      <w:r>
        <w:rPr>
          <w:rFonts w:ascii="Verdana" w:hAnsi="Verdana"/>
          <w:color w:val="000000"/>
          <w:sz w:val="18"/>
          <w:szCs w:val="18"/>
        </w:rPr>
        <w:t>, А.В. Аверин, С.С. Алексеев, М Алиэскеров, А.И.</w:t>
      </w:r>
      <w:r>
        <w:rPr>
          <w:rStyle w:val="WW8Num3z0"/>
          <w:rFonts w:ascii="Verdana" w:hAnsi="Verdana"/>
          <w:color w:val="000000"/>
          <w:sz w:val="18"/>
          <w:szCs w:val="18"/>
        </w:rPr>
        <w:t> </w:t>
      </w:r>
      <w:r>
        <w:rPr>
          <w:rStyle w:val="WW8Num4z0"/>
          <w:rFonts w:ascii="Verdana" w:hAnsi="Verdana"/>
          <w:color w:val="4682B4"/>
          <w:sz w:val="18"/>
          <w:szCs w:val="18"/>
        </w:rPr>
        <w:t>Бабкин</w:t>
      </w:r>
      <w:r>
        <w:rPr>
          <w:rFonts w:ascii="Verdana" w:hAnsi="Verdana"/>
          <w:color w:val="000000"/>
          <w:sz w:val="18"/>
          <w:szCs w:val="18"/>
        </w:rPr>
        <w:t>, А. Барак, В.А. Божок, А.Т.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Е.А. Борисова, С.Н. Братусь, В.В.</w:t>
      </w:r>
      <w:r>
        <w:rPr>
          <w:rStyle w:val="WW8Num3z0"/>
          <w:rFonts w:ascii="Verdana" w:hAnsi="Verdana"/>
          <w:color w:val="000000"/>
          <w:sz w:val="18"/>
          <w:szCs w:val="18"/>
        </w:rPr>
        <w:t> </w:t>
      </w:r>
      <w:r>
        <w:rPr>
          <w:rStyle w:val="WW8Num4z0"/>
          <w:rFonts w:ascii="Verdana" w:hAnsi="Verdana"/>
          <w:color w:val="4682B4"/>
          <w:sz w:val="18"/>
          <w:szCs w:val="18"/>
        </w:rPr>
        <w:t>Бутнев</w:t>
      </w:r>
      <w:r>
        <w:rPr>
          <w:rFonts w:ascii="Verdana" w:hAnsi="Verdana"/>
          <w:color w:val="000000"/>
          <w:sz w:val="18"/>
          <w:szCs w:val="18"/>
        </w:rPr>
        <w:t>, Ф. Бэкон, А.Б. Венгеров, С.И.</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Fonts w:ascii="Verdana" w:hAnsi="Verdana"/>
          <w:color w:val="000000"/>
          <w:sz w:val="18"/>
          <w:szCs w:val="18"/>
        </w:rPr>
        <w:t>, А.А. Власов, И.А. Галаган, В.П.</w:t>
      </w:r>
      <w:r>
        <w:rPr>
          <w:rStyle w:val="WW8Num3z0"/>
          <w:rFonts w:ascii="Verdana" w:hAnsi="Verdana"/>
          <w:color w:val="000000"/>
          <w:sz w:val="18"/>
          <w:szCs w:val="18"/>
        </w:rPr>
        <w:t> </w:t>
      </w:r>
      <w:r>
        <w:rPr>
          <w:rStyle w:val="WW8Num4z0"/>
          <w:rFonts w:ascii="Verdana" w:hAnsi="Verdana"/>
          <w:color w:val="4682B4"/>
          <w:sz w:val="18"/>
          <w:szCs w:val="18"/>
        </w:rPr>
        <w:t>Глебов</w:t>
      </w:r>
      <w:r>
        <w:rPr>
          <w:rFonts w:ascii="Verdana" w:hAnsi="Verdana"/>
          <w:color w:val="000000"/>
          <w:sz w:val="18"/>
          <w:szCs w:val="18"/>
        </w:rPr>
        <w:t>, Р.Е. Гукасян, М.А. Гурвич, В.Г.</w:t>
      </w:r>
      <w:r>
        <w:rPr>
          <w:rStyle w:val="WW8Num3z0"/>
          <w:rFonts w:ascii="Verdana" w:hAnsi="Verdana"/>
          <w:color w:val="000000"/>
          <w:sz w:val="18"/>
          <w:szCs w:val="18"/>
        </w:rPr>
        <w:t> </w:t>
      </w:r>
      <w:r>
        <w:rPr>
          <w:rStyle w:val="WW8Num4z0"/>
          <w:rFonts w:ascii="Verdana" w:hAnsi="Verdana"/>
          <w:color w:val="4682B4"/>
          <w:sz w:val="18"/>
          <w:szCs w:val="18"/>
        </w:rPr>
        <w:t>Гусев</w:t>
      </w:r>
      <w:r>
        <w:rPr>
          <w:rFonts w:ascii="Verdana" w:hAnsi="Verdana"/>
          <w:color w:val="000000"/>
          <w:sz w:val="18"/>
          <w:szCs w:val="18"/>
        </w:rPr>
        <w:t>, Р. Давид, Г.А. Жилин, К. Жоффре-Спинози, В.М.</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В.К. Забигайло, С.К. Загайнова, Р. Книпер, К.И.</w:t>
      </w:r>
      <w:r>
        <w:rPr>
          <w:rStyle w:val="WW8Num3z0"/>
          <w:rFonts w:ascii="Verdana" w:hAnsi="Verdana"/>
          <w:color w:val="000000"/>
          <w:sz w:val="18"/>
          <w:szCs w:val="18"/>
        </w:rPr>
        <w:t> </w:t>
      </w:r>
      <w:r>
        <w:rPr>
          <w:rStyle w:val="WW8Num4z0"/>
          <w:rFonts w:ascii="Verdana" w:hAnsi="Verdana"/>
          <w:color w:val="4682B4"/>
          <w:sz w:val="18"/>
          <w:szCs w:val="18"/>
        </w:rPr>
        <w:t>Комиссаров</w:t>
      </w:r>
      <w:r>
        <w:rPr>
          <w:rFonts w:ascii="Verdana" w:hAnsi="Verdana"/>
          <w:color w:val="000000"/>
          <w:sz w:val="18"/>
          <w:szCs w:val="18"/>
        </w:rPr>
        <w:t>, Е.А. Крашенинников, С.В. Курылев, В.В.Лазарев, Л. Ф.</w:t>
      </w:r>
      <w:r>
        <w:rPr>
          <w:rStyle w:val="WW8Num3z0"/>
          <w:rFonts w:ascii="Verdana" w:hAnsi="Verdana"/>
          <w:color w:val="000000"/>
          <w:sz w:val="18"/>
          <w:szCs w:val="18"/>
        </w:rPr>
        <w:t> </w:t>
      </w:r>
      <w:r>
        <w:rPr>
          <w:rStyle w:val="WW8Num4z0"/>
          <w:rFonts w:ascii="Verdana" w:hAnsi="Verdana"/>
          <w:color w:val="4682B4"/>
          <w:sz w:val="18"/>
          <w:szCs w:val="18"/>
        </w:rPr>
        <w:t>Лесницкая</w:t>
      </w:r>
      <w:r>
        <w:rPr>
          <w:rFonts w:ascii="Verdana" w:hAnsi="Verdana"/>
          <w:color w:val="000000"/>
          <w:sz w:val="18"/>
          <w:szCs w:val="18"/>
        </w:rPr>
        <w:t>, А.А. Мельников, С.А. Муромцев, П.Е.</w:t>
      </w:r>
      <w:r>
        <w:rPr>
          <w:rStyle w:val="WW8Num4z0"/>
          <w:rFonts w:ascii="Verdana" w:hAnsi="Verdana"/>
          <w:color w:val="4682B4"/>
          <w:sz w:val="18"/>
          <w:szCs w:val="18"/>
        </w:rPr>
        <w:t>Недбайло</w:t>
      </w:r>
      <w:r>
        <w:rPr>
          <w:rFonts w:ascii="Verdana" w:hAnsi="Verdana"/>
          <w:color w:val="000000"/>
          <w:sz w:val="18"/>
          <w:szCs w:val="18"/>
        </w:rPr>
        <w:t>, B.C. Нерсесянц, Т.Н. Нешатаева, И.Б.</w:t>
      </w:r>
      <w:r>
        <w:rPr>
          <w:rStyle w:val="WW8Num3z0"/>
          <w:rFonts w:ascii="Verdana" w:hAnsi="Verdana"/>
          <w:color w:val="000000"/>
          <w:sz w:val="18"/>
          <w:szCs w:val="18"/>
        </w:rPr>
        <w:t> </w:t>
      </w:r>
      <w:r>
        <w:rPr>
          <w:rStyle w:val="WW8Num4z0"/>
          <w:rFonts w:ascii="Verdana" w:hAnsi="Verdana"/>
          <w:color w:val="4682B4"/>
          <w:sz w:val="18"/>
          <w:szCs w:val="18"/>
        </w:rPr>
        <w:t>Новицкий</w:t>
      </w:r>
      <w:r>
        <w:rPr>
          <w:rFonts w:ascii="Verdana" w:hAnsi="Verdana"/>
          <w:color w:val="000000"/>
          <w:sz w:val="18"/>
          <w:szCs w:val="18"/>
        </w:rPr>
        <w:t>, П.Е. Орловский, А.С. Пиголкин, И.А.</w:t>
      </w:r>
      <w:r>
        <w:rPr>
          <w:rStyle w:val="WW8Num3z0"/>
          <w:rFonts w:ascii="Verdana" w:hAnsi="Verdana"/>
          <w:color w:val="000000"/>
          <w:sz w:val="18"/>
          <w:szCs w:val="18"/>
        </w:rPr>
        <w:t> </w:t>
      </w:r>
      <w:r>
        <w:rPr>
          <w:rStyle w:val="WW8Num4z0"/>
          <w:rFonts w:ascii="Verdana" w:hAnsi="Verdana"/>
          <w:color w:val="4682B4"/>
          <w:sz w:val="18"/>
          <w:szCs w:val="18"/>
        </w:rPr>
        <w:t>Покровский</w:t>
      </w:r>
      <w:r>
        <w:rPr>
          <w:rFonts w:ascii="Verdana" w:hAnsi="Verdana"/>
          <w:color w:val="000000"/>
          <w:sz w:val="18"/>
          <w:szCs w:val="18"/>
        </w:rPr>
        <w:t>, И.А. Приходько, В.А. Пучинский, А.К.</w:t>
      </w:r>
      <w:r>
        <w:rPr>
          <w:rStyle w:val="WW8Num3z0"/>
          <w:rFonts w:ascii="Verdana" w:hAnsi="Verdana"/>
          <w:color w:val="000000"/>
          <w:sz w:val="18"/>
          <w:szCs w:val="18"/>
        </w:rPr>
        <w:t> </w:t>
      </w:r>
      <w:r>
        <w:rPr>
          <w:rStyle w:val="WW8Num4z0"/>
          <w:rFonts w:ascii="Verdana" w:hAnsi="Verdana"/>
          <w:color w:val="4682B4"/>
          <w:sz w:val="18"/>
          <w:szCs w:val="18"/>
        </w:rPr>
        <w:t>Сергун</w:t>
      </w:r>
      <w:r>
        <w:rPr>
          <w:rFonts w:ascii="Verdana" w:hAnsi="Verdana"/>
          <w:color w:val="000000"/>
          <w:sz w:val="18"/>
          <w:szCs w:val="18"/>
        </w:rPr>
        <w:t>, П.И. Стучка, Ф.В. Тарановский, М.К.</w:t>
      </w:r>
      <w:r>
        <w:rPr>
          <w:rStyle w:val="WW8Num3z0"/>
          <w:rFonts w:ascii="Verdana" w:hAnsi="Verdana"/>
          <w:color w:val="000000"/>
          <w:sz w:val="18"/>
          <w:szCs w:val="18"/>
        </w:rPr>
        <w:t> </w:t>
      </w:r>
      <w:r>
        <w:rPr>
          <w:rStyle w:val="WW8Num4z0"/>
          <w:rFonts w:ascii="Verdana" w:hAnsi="Verdana"/>
          <w:color w:val="4682B4"/>
          <w:sz w:val="18"/>
          <w:szCs w:val="18"/>
        </w:rPr>
        <w:t>Треушников</w:t>
      </w:r>
      <w:r>
        <w:rPr>
          <w:rFonts w:ascii="Verdana" w:hAnsi="Verdana"/>
          <w:color w:val="000000"/>
          <w:sz w:val="18"/>
          <w:szCs w:val="18"/>
        </w:rPr>
        <w:t>, А.Ф. Черданцев, Г.Д. Улетова, Я.Ф.</w:t>
      </w:r>
      <w:r>
        <w:rPr>
          <w:rStyle w:val="WW8Num3z0"/>
          <w:rFonts w:ascii="Verdana" w:hAnsi="Verdana"/>
          <w:color w:val="000000"/>
          <w:sz w:val="18"/>
          <w:szCs w:val="18"/>
        </w:rPr>
        <w:t> </w:t>
      </w:r>
      <w:r>
        <w:rPr>
          <w:rStyle w:val="WW8Num4z0"/>
          <w:rFonts w:ascii="Verdana" w:hAnsi="Verdana"/>
          <w:color w:val="4682B4"/>
          <w:sz w:val="18"/>
          <w:szCs w:val="18"/>
        </w:rPr>
        <w:t>Фархтдинов</w:t>
      </w:r>
      <w:r>
        <w:rPr>
          <w:rFonts w:ascii="Verdana" w:hAnsi="Verdana"/>
          <w:color w:val="000000"/>
          <w:sz w:val="18"/>
          <w:szCs w:val="18"/>
        </w:rPr>
        <w:t>, В.А. Четвернин, Н.А. Чечина,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М.С. Шакарян, Г.Ф. Шершеневич, А.В.</w:t>
      </w:r>
      <w:r>
        <w:rPr>
          <w:rStyle w:val="WW8Num3z0"/>
          <w:rFonts w:ascii="Verdana" w:hAnsi="Verdana"/>
          <w:color w:val="000000"/>
          <w:sz w:val="18"/>
          <w:szCs w:val="18"/>
        </w:rPr>
        <w:t> </w:t>
      </w:r>
      <w:r>
        <w:rPr>
          <w:rStyle w:val="WW8Num4z0"/>
          <w:rFonts w:ascii="Verdana" w:hAnsi="Verdana"/>
          <w:color w:val="4682B4"/>
          <w:sz w:val="18"/>
          <w:szCs w:val="18"/>
        </w:rPr>
        <w:t>Юдин</w:t>
      </w:r>
      <w:r>
        <w:rPr>
          <w:rFonts w:ascii="Verdana" w:hAnsi="Verdana"/>
          <w:color w:val="000000"/>
          <w:sz w:val="18"/>
          <w:szCs w:val="18"/>
        </w:rPr>
        <w:t>, Т.С. Этина, Л.С. Явич, В.В.</w:t>
      </w:r>
      <w:r>
        <w:rPr>
          <w:rStyle w:val="WW8Num4z0"/>
          <w:rFonts w:ascii="Verdana" w:hAnsi="Verdana"/>
          <w:color w:val="4682B4"/>
          <w:sz w:val="18"/>
          <w:szCs w:val="18"/>
        </w:rPr>
        <w:t>Ярков</w:t>
      </w:r>
      <w:r>
        <w:rPr>
          <w:rFonts w:ascii="Verdana" w:hAnsi="Verdana"/>
          <w:color w:val="000000"/>
          <w:sz w:val="18"/>
          <w:szCs w:val="18"/>
        </w:rPr>
        <w:t>, И.АЛстржембский.</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диалектический метод, а также такие частные методы, как исторический, сравнительно-правовой, системно-структурный, логический.</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основой диссертации послужила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Гражданский процессуальный кодекс Российской Федерации 2002 года,</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2002 года, Уголовно-процессуальный кодекс Российской Федерации 2002 года. Некоторые из рассматриваемых в работе вопросов исследовались путем анализа опубликованной и неопубликованной судебной практики, материалов</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постановлений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Решений Европейского суда по правам человека.</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нем была предпринята попытка комплексного анализа теоретических и практических вопросов, касающихся пробельности гражданского процессуального права.</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 основе положений, разработанных теорией права и наукой гражданского процессуального права, диссертант предлагает специфическое понимание пробела в гражданском процессуальном праве, в котором учитываются присущие гражданскому процессу особенности. В работе в комплексе рассмотрены те юридические инструменты, которые предлагаются различными авторами в качестве способов по преодолению пробелов в гражданском процессуальном праве. Особое внимание уделяется рассмотрению института правовой аналогии процессуального закона и права. На базе </w:t>
      </w:r>
      <w:r>
        <w:rPr>
          <w:rFonts w:ascii="Verdana" w:hAnsi="Verdana"/>
          <w:color w:val="000000"/>
          <w:sz w:val="18"/>
          <w:szCs w:val="18"/>
        </w:rPr>
        <w:lastRenderedPageBreak/>
        <w:t>анализа судебной практики были сделаны предложения по вопросу о допустимых границах применения указанного института.</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обсуждаются и многие из иных правовых вопросов, в той или иной мере затрагивающих проблематику пробельности права. К ним, в частности, относится роль юридического толкования при преодолении пробелов в гражданском процессуальном праве и том отрицательном влиянии, которое оказывают пробелы в указанной отрасли на доступность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Пробел в гражданском процессуальном праве можно определить как отсутствие в гражданском процессуальном законодательстве правовой нормы либо неудачное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изложение такой нормы, которое приводит к неурегулированности тех случаев, которые объективно находятся в сфере осуществления правосудия по гражданским делам, имеют для его осуществления важное значение и</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природу.</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гражданском процессуальном праве допустимо применение аналогии гражданского процессуального закона и права. В то же время в связи с сущностными особенностями гражданского процесса и особым статусом его участников, применение норм, напрямую не</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процессуальной форме, допустимо лишь при соблюдении определенных условий (пределов), некоторые из которых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Гражданском процессуальном кодексе.</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сформулированы конкретные предложения по совершенствованию законодательства в указанном вопросе.</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 способам преодоления пробелов в гражданском процессуальном праве можно отнести лишь применение аналогии процессуального закона и права. Ни</w:t>
      </w:r>
      <w:r>
        <w:rPr>
          <w:rStyle w:val="WW8Num3z0"/>
          <w:rFonts w:ascii="Verdana" w:hAnsi="Verdana"/>
          <w:color w:val="000000"/>
          <w:sz w:val="18"/>
          <w:szCs w:val="18"/>
        </w:rPr>
        <w:t> </w:t>
      </w:r>
      <w:r>
        <w:rPr>
          <w:rStyle w:val="WW8Num4z0"/>
          <w:rFonts w:ascii="Verdana" w:hAnsi="Verdana"/>
          <w:color w:val="4682B4"/>
          <w:sz w:val="18"/>
          <w:szCs w:val="18"/>
        </w:rPr>
        <w:t>субсидиарное</w:t>
      </w:r>
      <w:r>
        <w:rPr>
          <w:rStyle w:val="WW8Num3z0"/>
          <w:rFonts w:ascii="Verdana" w:hAnsi="Verdana"/>
          <w:color w:val="000000"/>
          <w:sz w:val="18"/>
          <w:szCs w:val="18"/>
        </w:rPr>
        <w:t> </w:t>
      </w:r>
      <w:r>
        <w:rPr>
          <w:rFonts w:ascii="Verdana" w:hAnsi="Verdana"/>
          <w:color w:val="000000"/>
          <w:sz w:val="18"/>
          <w:szCs w:val="18"/>
        </w:rPr>
        <w:t>применение норм, ни выделяемый в науке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обычай к таким способам не относятся.</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настоящее время фактическая деятельность не присуща гражданскому процессу. Это связано с тем, что в случае обнаружения действительной необходимости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определенного, не учтенного в законе процессуального действия, суду необходимо применить процессуальную аналогию. Поскольку же процессуальная аналогия была легализована</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законом, то как она сама, так и все</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на ее основе процессуальные действия не являются фактическими, то есть теми, которые не основаны на законе.</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Образование такого вида пробелов как формальные пробелы может быть связано с двумя причинами:</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погрешностями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При этом в гражданском процессуальном праве образование таких пробелов возможно как вследствие чрезмерной абстрактности в изложении нормы, так и из-за ее излишней конкретизации;</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 причине устаревания закона, когда разрыв между законом и регулируемым им общественным отношением становится критическим, а следовательно, буквальное применение норм противоречит сущности отношения.</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При применении процессуальной аналогии общий смысл заимствованной и применяемой к определенному случаю нормы искажать нельзя, но такая норма подлежит частичному приспособлению к тому случаю, к которому она применяется. Это связано с тем, что, будучи примененной по аналогии, она должна рассматриваться уже не как составляющая правового института, из которого она заимствуется, а как часть института, пробел в котором она призвана преодолеть.</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Прецедент не является источником российского гражданского процессуального права. Содержащиеся в актах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директивы и указания часто представляют собой не что иное, как "нормы о нормах" или же определяют варианты решения того или иного</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вопроса, что порождает прецедент</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Под последним следует понимать выраженную в актах высших судебных инстанций позицию по решению того или иного юридического вопроса (например, о применении процессуальной аналогии), которая' рассматривается</w:t>
      </w:r>
      <w:r>
        <w:rPr>
          <w:rStyle w:val="WW8Num3z0"/>
          <w:rFonts w:ascii="Verdana" w:hAnsi="Verdana"/>
          <w:color w:val="000000"/>
          <w:sz w:val="18"/>
          <w:szCs w:val="18"/>
        </w:rPr>
        <w:t> </w:t>
      </w:r>
      <w:r>
        <w:rPr>
          <w:rStyle w:val="WW8Num4z0"/>
          <w:rFonts w:ascii="Verdana" w:hAnsi="Verdana"/>
          <w:color w:val="4682B4"/>
          <w:sz w:val="18"/>
          <w:szCs w:val="18"/>
        </w:rPr>
        <w:t>нижестоящими</w:t>
      </w:r>
      <w:r>
        <w:rPr>
          <w:rStyle w:val="WW8Num3z0"/>
          <w:rFonts w:ascii="Verdana" w:hAnsi="Verdana"/>
          <w:color w:val="000000"/>
          <w:sz w:val="18"/>
          <w:szCs w:val="18"/>
        </w:rPr>
        <w:t> </w:t>
      </w:r>
      <w:r>
        <w:rPr>
          <w:rFonts w:ascii="Verdana" w:hAnsi="Verdana"/>
          <w:color w:val="000000"/>
          <w:sz w:val="18"/>
          <w:szCs w:val="18"/>
        </w:rPr>
        <w:t>судами как образец при решении этих вопросов в последующем. **</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8. В аспекте доступности правосудия само по себе наличие процессуальной нормы в решении определенного вопроса не всегда свидетельствует об отсутствии лакуны в праве. Иногда о наличии </w:t>
      </w:r>
      <w:r>
        <w:rPr>
          <w:rFonts w:ascii="Verdana" w:hAnsi="Verdana"/>
          <w:color w:val="000000"/>
          <w:sz w:val="18"/>
          <w:szCs w:val="18"/>
        </w:rPr>
        <w:lastRenderedPageBreak/>
        <w:t>пробела можно говорить и в том случае, когда процессуальный вопрос решается законодателем таким образом, что закон, по сути, противоречит нормам и принципам международного права, позициям, которые выражены в</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и Конституционного Суда РФ.</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Выводы и рекомендации диссертанта могут быть использованы при дальнейшем исследовании вопроса пробельности процессуального права и способов преодоления пробелов в нем. Ряд выводов и положений, сделанных в диссертации, могут быть использованы при дальнейшем совершенствовании процессуального законодательства, а также лечь в основу соответствующих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высших судебных органов России.</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обсуждена на кафедре гражданского процесса Московской государственной юридической академии. Основные идеи и практические положения, которые были изложены в диссертации, отражены в опубликованных автором работах.</w:t>
      </w:r>
    </w:p>
    <w:p w:rsidR="009605BE" w:rsidRDefault="009605BE" w:rsidP="009605B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Туманов, Дмитрий Александрович</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настоящей работы был поднят ряд важных правовых проблем.</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в диссертации дан краткий обзор основных концепций</w:t>
      </w:r>
      <w:r>
        <w:rPr>
          <w:rStyle w:val="WW8Num3z0"/>
          <w:rFonts w:ascii="Verdana" w:hAnsi="Verdana"/>
          <w:color w:val="000000"/>
          <w:sz w:val="18"/>
          <w:szCs w:val="18"/>
        </w:rPr>
        <w:t> </w:t>
      </w:r>
      <w:r>
        <w:rPr>
          <w:rStyle w:val="WW8Num4z0"/>
          <w:rFonts w:ascii="Verdana" w:hAnsi="Verdana"/>
          <w:color w:val="4682B4"/>
          <w:sz w:val="18"/>
          <w:szCs w:val="18"/>
        </w:rPr>
        <w:t>правопонимания</w:t>
      </w:r>
      <w:r>
        <w:rPr>
          <w:rFonts w:ascii="Verdana" w:hAnsi="Verdana"/>
          <w:color w:val="000000"/>
          <w:sz w:val="18"/>
          <w:szCs w:val="18"/>
        </w:rPr>
        <w:t>, что является важным для</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такого правового явления, как</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праве. Также проведено исследование таких вопросов, как особенности понимания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праве и пробелов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а также видов пробелов в нем. Серьезное внимание уделено способам преодоления пробелов в праве и, в частности, аналогии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закона и права. В исследовании также затронуты вопросы о роли юридического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при преодолении правовых лакун, наличии и видах</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прецедента. Автор также обратил внимание на то, что некоторые из имеющихся в законодательстве пробелов в праве могут затруднить доступ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рассмотрения основных концепций правопонимания был затронут важный и широко обсуждаемый в мировой юридической мысли вопрос о</w:t>
      </w:r>
      <w:r>
        <w:rPr>
          <w:rStyle w:val="WW8Num3z0"/>
          <w:rFonts w:ascii="Verdana" w:hAnsi="Verdana"/>
          <w:color w:val="000000"/>
          <w:sz w:val="18"/>
          <w:szCs w:val="18"/>
        </w:rPr>
        <w:t> </w:t>
      </w:r>
      <w:r>
        <w:rPr>
          <w:rStyle w:val="WW8Num4z0"/>
          <w:rFonts w:ascii="Verdana" w:hAnsi="Verdana"/>
          <w:color w:val="4682B4"/>
          <w:sz w:val="18"/>
          <w:szCs w:val="18"/>
        </w:rPr>
        <w:t>пробельности</w:t>
      </w:r>
      <w:r>
        <w:rPr>
          <w:rStyle w:val="WW8Num3z0"/>
          <w:rFonts w:ascii="Verdana" w:hAnsi="Verdana"/>
          <w:color w:val="000000"/>
          <w:sz w:val="18"/>
          <w:szCs w:val="18"/>
        </w:rPr>
        <w:t> </w:t>
      </w:r>
      <w:r>
        <w:rPr>
          <w:rFonts w:ascii="Verdana" w:hAnsi="Verdana"/>
          <w:color w:val="000000"/>
          <w:sz w:val="18"/>
          <w:szCs w:val="18"/>
        </w:rPr>
        <w:t>и беспробельности права. Для Российской юридической мысли в основном характерен позитивистский подход к</w:t>
      </w:r>
      <w:r>
        <w:rPr>
          <w:rStyle w:val="WW8Num3z0"/>
          <w:rFonts w:ascii="Verdana" w:hAnsi="Verdana"/>
          <w:color w:val="000000"/>
          <w:sz w:val="18"/>
          <w:szCs w:val="18"/>
        </w:rPr>
        <w:t> </w:t>
      </w:r>
      <w:r>
        <w:rPr>
          <w:rStyle w:val="WW8Num4z0"/>
          <w:rFonts w:ascii="Verdana" w:hAnsi="Verdana"/>
          <w:color w:val="4682B4"/>
          <w:sz w:val="18"/>
          <w:szCs w:val="18"/>
        </w:rPr>
        <w:t>правопониманию</w:t>
      </w:r>
      <w:r>
        <w:rPr>
          <w:rStyle w:val="WW8Num3z0"/>
          <w:rFonts w:ascii="Verdana" w:hAnsi="Verdana"/>
          <w:color w:val="000000"/>
          <w:sz w:val="18"/>
          <w:szCs w:val="18"/>
        </w:rPr>
        <w:t> </w:t>
      </w:r>
      <w:r>
        <w:rPr>
          <w:rFonts w:ascii="Verdana" w:hAnsi="Verdana"/>
          <w:color w:val="000000"/>
          <w:sz w:val="18"/>
          <w:szCs w:val="18"/>
        </w:rPr>
        <w:t>в той его разновидности, которая допускает существование правовых пробелов в "теле" закона. В то же время нельзя не отметить, что современный подход к правопониманию во многом стал отходить от позиции жесткого нормативизма, что в некоторой степени привело к противопоставлению таких явлений, как право и закон. Право стало пониматься, как явление</w:t>
      </w:r>
      <w:r>
        <w:rPr>
          <w:rStyle w:val="WW8Num3z0"/>
          <w:rFonts w:ascii="Verdana" w:hAnsi="Verdana"/>
          <w:color w:val="000000"/>
          <w:sz w:val="18"/>
          <w:szCs w:val="18"/>
        </w:rPr>
        <w:t> </w:t>
      </w:r>
      <w:r>
        <w:rPr>
          <w:rStyle w:val="WW8Num4z0"/>
          <w:rFonts w:ascii="Verdana" w:hAnsi="Verdana"/>
          <w:color w:val="4682B4"/>
          <w:sz w:val="18"/>
          <w:szCs w:val="18"/>
        </w:rPr>
        <w:t>беспробельное</w:t>
      </w:r>
      <w:r>
        <w:rPr>
          <w:rFonts w:ascii="Verdana" w:hAnsi="Verdana"/>
          <w:color w:val="000000"/>
          <w:sz w:val="18"/>
          <w:szCs w:val="18"/>
        </w:rPr>
        <w:t>, идеальное, к которому закон должен стремиться. Последний же, в свою очередь, пробелен, не идеален и должен совершенствоваться путем заимствования строительного материала из права.</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Понимание пробелов в праве (в законе) подверглось исследованию многими учеными</w:t>
      </w:r>
      <w:r>
        <w:rPr>
          <w:rStyle w:val="WW8Num3z0"/>
          <w:rFonts w:ascii="Verdana" w:hAnsi="Verdana"/>
          <w:color w:val="000000"/>
          <w:sz w:val="18"/>
          <w:szCs w:val="18"/>
        </w:rPr>
        <w:t> </w:t>
      </w:r>
      <w:r>
        <w:rPr>
          <w:rStyle w:val="WW8Num4z0"/>
          <w:rFonts w:ascii="Verdana" w:hAnsi="Verdana"/>
          <w:color w:val="4682B4"/>
          <w:sz w:val="18"/>
          <w:szCs w:val="18"/>
        </w:rPr>
        <w:t>юристами</w:t>
      </w:r>
      <w:r>
        <w:rPr>
          <w:rFonts w:ascii="Verdana" w:hAnsi="Verdana"/>
          <w:color w:val="000000"/>
          <w:sz w:val="18"/>
          <w:szCs w:val="18"/>
        </w:rPr>
        <w:t>. В результате исследования был сделан вывод о том, что пробел в позитивном праве - это отсутствие в законодательстве правовой нормы или неполнота такой нормы в отношении тех фактов общественной жизни, которые в силу объективной необходимости (в независимости от времени ее проявления), находятся в сфере правового регулирования.</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выработанных теорией права положений, а также с учетом современных достижений в науке гражданского процессуального права можно сделать выводы, что понимание</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в гражданском процессуальном праве имеет определенное своеобразие, которое обусловлено спецификой гражданского процесса. Пробел в указанной отрасли права можно понимать, как отсутствие в гражданском процессуальном законодательстве правовой нормы либо неудачное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изложение такой нормы, которое приводит к неурегулированности тех случаев, которые объективно находятся в сфере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имеют для его осуществления реальное значение и</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Fonts w:ascii="Verdana" w:hAnsi="Verdana"/>
          <w:color w:val="000000"/>
          <w:sz w:val="18"/>
          <w:szCs w:val="18"/>
        </w:rPr>
        <w:t>природу. В гражданском процессуальном праве, за некоторым исключением можно обнаружить все из основных выделяемых в юридической науке видов пробелов. К исключениям можно отнести</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пробелы, которые, отрасли гражданского процессуального права не присущи.</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Особое внимание в диссертации уделено проблеме способов преодоления пробелов в гражданском процессуальном праве. Чаще всего к таким способам относят процессуальную </w:t>
      </w:r>
      <w:r>
        <w:rPr>
          <w:rFonts w:ascii="Verdana" w:hAnsi="Verdana"/>
          <w:color w:val="000000"/>
          <w:sz w:val="18"/>
          <w:szCs w:val="18"/>
        </w:rPr>
        <w:lastRenderedPageBreak/>
        <w:t>аналогию, реже правовой обычай и</w:t>
      </w:r>
      <w:r>
        <w:rPr>
          <w:rStyle w:val="WW8Num3z0"/>
          <w:rFonts w:ascii="Verdana" w:hAnsi="Verdana"/>
          <w:color w:val="000000"/>
          <w:sz w:val="18"/>
          <w:szCs w:val="18"/>
        </w:rPr>
        <w:t> </w:t>
      </w:r>
      <w:r>
        <w:rPr>
          <w:rStyle w:val="WW8Num4z0"/>
          <w:rFonts w:ascii="Verdana" w:hAnsi="Verdana"/>
          <w:color w:val="4682B4"/>
          <w:sz w:val="18"/>
          <w:szCs w:val="18"/>
        </w:rPr>
        <w:t>субсидиарное</w:t>
      </w:r>
      <w:r>
        <w:rPr>
          <w:rStyle w:val="WW8Num3z0"/>
          <w:rFonts w:ascii="Verdana" w:hAnsi="Verdana"/>
          <w:color w:val="000000"/>
          <w:sz w:val="18"/>
          <w:szCs w:val="18"/>
        </w:rPr>
        <w:t> </w:t>
      </w:r>
      <w:r>
        <w:rPr>
          <w:rFonts w:ascii="Verdana" w:hAnsi="Verdana"/>
          <w:color w:val="000000"/>
          <w:sz w:val="18"/>
          <w:szCs w:val="18"/>
        </w:rPr>
        <w:t>применение норм. Проведенное исследование показывает, что в настоящее время в качестве такого способа может выступать только правовая аналогия закона и права, которая была</w:t>
      </w:r>
      <w:r>
        <w:rPr>
          <w:rStyle w:val="WW8Num3z0"/>
          <w:rFonts w:ascii="Verdana" w:hAnsi="Verdana"/>
          <w:color w:val="000000"/>
          <w:sz w:val="18"/>
          <w:szCs w:val="18"/>
        </w:rPr>
        <w:t> </w:t>
      </w:r>
      <w:r>
        <w:rPr>
          <w:rStyle w:val="WW8Num4z0"/>
          <w:rFonts w:ascii="Verdana" w:hAnsi="Verdana"/>
          <w:color w:val="4682B4"/>
          <w:sz w:val="18"/>
          <w:szCs w:val="18"/>
        </w:rPr>
        <w:t>легализована</w:t>
      </w:r>
      <w:r>
        <w:rPr>
          <w:rStyle w:val="WW8Num3z0"/>
          <w:rFonts w:ascii="Verdana" w:hAnsi="Verdana"/>
          <w:color w:val="000000"/>
          <w:sz w:val="18"/>
          <w:szCs w:val="18"/>
        </w:rPr>
        <w:t> </w:t>
      </w:r>
      <w:r>
        <w:rPr>
          <w:rFonts w:ascii="Verdana" w:hAnsi="Verdana"/>
          <w:color w:val="000000"/>
          <w:sz w:val="18"/>
          <w:szCs w:val="18"/>
        </w:rPr>
        <w:t>законодателем в 2000 году. Правовой обычай ни в качестве источника гражданского процессуального права ни в качестве способа по преодолению пробелов в указанной отрасли права выступать не может. Не является способом по преодолению пробелов в праве и субсидиарное применение норм, поскольку правильным представляется его понимание в качестве термина, обозначающего применение общих и специальных норм.</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отмечено, что простого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возможности в случае обнаружения пробела в гражданском процессуальном праве применить аналогию гражданского процессуального закона и права недостаточно. Сущность</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а также особый статус участников гражданского процесса определяет необходимость законодательного закрепления некоторых правовых ограничений (механизмов), способных обезопасить от неблагоприятных последствий, которые могут возникнуть при</w:t>
      </w:r>
      <w:r>
        <w:rPr>
          <w:rStyle w:val="WW8Num3z0"/>
          <w:rFonts w:ascii="Verdana" w:hAnsi="Verdana"/>
          <w:color w:val="000000"/>
          <w:sz w:val="18"/>
          <w:szCs w:val="18"/>
        </w:rPr>
        <w:t> </w:t>
      </w:r>
      <w:r>
        <w:rPr>
          <w:rStyle w:val="WW8Num4z0"/>
          <w:rFonts w:ascii="Verdana" w:hAnsi="Verdana"/>
          <w:color w:val="4682B4"/>
          <w:sz w:val="18"/>
          <w:szCs w:val="18"/>
        </w:rPr>
        <w:t>ненадлежащем</w:t>
      </w:r>
      <w:r>
        <w:rPr>
          <w:rStyle w:val="WW8Num3z0"/>
          <w:rFonts w:ascii="Verdana" w:hAnsi="Verdana"/>
          <w:color w:val="000000"/>
          <w:sz w:val="18"/>
          <w:szCs w:val="18"/>
        </w:rPr>
        <w:t> </w:t>
      </w:r>
      <w:r>
        <w:rPr>
          <w:rFonts w:ascii="Verdana" w:hAnsi="Verdana"/>
          <w:color w:val="000000"/>
          <w:sz w:val="18"/>
          <w:szCs w:val="18"/>
        </w:rPr>
        <w:t>применении института аналогии. Некоторые из таких ограничений до их законодательного закрепления могут быть изложены в разъясняющих</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высших судебных инстанций.</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частности, к таким ограничениям отнесено следующее:</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суд может самостоятельно принимать решение о применении процессуальной аналогии только в случае, если на иной порядок преодоления пробела не обращено в разъясняющем</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ВС РФ или ВАС РФ, а также если аналогия в указанном случае не запрещена;</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все случаи применения процессуальной аналогии должны оформляться определением суда, принятом в виде самостоятельного процессуального документа;</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должно быть закреплено правило, в соответствии с которым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наделялись бы правом обжаловать все случаи применения процессуальной аналогии посредством подачи частной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(представления);</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ГПК должно быть запрещено применение по аналогии статей, преграждающих дальнейшее движение дела, за исключением случаев, когда применение таких норм по аналогии будет вызвано реальной необходимостью, которая будет выявлена на практике. Кроме того, на возможность применения аналогии соответствующих норм должно быть обращено внимание в разъясняющих постановлениях ВС РФ или</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остался без внимания и вопрос о фактической процессуальной деятельности. В результате его изучения был сделан вывод о том, что в настоящее время такой вид деятельности не присущ гражданскому процессу. Это связано с тем, что в случае обнаружения действительной необходимости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определенного, не учтенного в законе процессуального действия, суду необходимо применить процессуальную аналогию. Поскольку же</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аналогия была легализована процессуальным законом, то, как она сама, так и все</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на ее основе процессуальные действия не являются фактическими, то есть теми, которые не основаны на законе, а получают свою</w:t>
      </w:r>
      <w:r>
        <w:rPr>
          <w:rStyle w:val="WW8Num3z0"/>
          <w:rFonts w:ascii="Verdana" w:hAnsi="Verdana"/>
          <w:color w:val="000000"/>
          <w:sz w:val="18"/>
          <w:szCs w:val="18"/>
        </w:rPr>
        <w:t> </w:t>
      </w:r>
      <w:r>
        <w:rPr>
          <w:rStyle w:val="WW8Num4z0"/>
          <w:rFonts w:ascii="Verdana" w:hAnsi="Verdana"/>
          <w:color w:val="4682B4"/>
          <w:sz w:val="18"/>
          <w:szCs w:val="18"/>
        </w:rPr>
        <w:t>легализацию</w:t>
      </w:r>
      <w:r>
        <w:rPr>
          <w:rStyle w:val="WW8Num3z0"/>
          <w:rFonts w:ascii="Verdana" w:hAnsi="Verdana"/>
          <w:color w:val="000000"/>
          <w:sz w:val="18"/>
          <w:szCs w:val="18"/>
        </w:rPr>
        <w:t> </w:t>
      </w:r>
      <w:r>
        <w:rPr>
          <w:rFonts w:ascii="Verdana" w:hAnsi="Verdana"/>
          <w:color w:val="000000"/>
          <w:sz w:val="18"/>
          <w:szCs w:val="18"/>
        </w:rPr>
        <w:t>в судебном решении.</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также рассматривается ряд правовых вопросов, в той или иной мере касающихся темы пробелов в гражданском процессуальном праве, в том числе проблема юридического толкования правовых норм.</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 права играет важную роль при преодолении правовых лакун. Во многом это связано с тем, что посредством различных приемов толкования преодолевается такой вид пробелов, как формальные</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Последние, в свою очередь, могут появляться вследствие неудачного изложения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правовых норм. При этом их образование возможно как в случае чрезмерной абстрактности норм, так и в случае их излишней конкретизации.</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исследования проблемы юридического толкования был сделан вывод о том, что применяемая по аналогии норма должна толковаться</w:t>
      </w:r>
      <w:r>
        <w:rPr>
          <w:rStyle w:val="WW8Num3z0"/>
          <w:rFonts w:ascii="Verdana" w:hAnsi="Verdana"/>
          <w:color w:val="000000"/>
          <w:sz w:val="18"/>
          <w:szCs w:val="18"/>
        </w:rPr>
        <w:t> </w:t>
      </w:r>
      <w:r>
        <w:rPr>
          <w:rStyle w:val="WW8Num4z0"/>
          <w:rFonts w:ascii="Verdana" w:hAnsi="Verdana"/>
          <w:color w:val="4682B4"/>
          <w:sz w:val="18"/>
          <w:szCs w:val="18"/>
        </w:rPr>
        <w:t>правоприменителем</w:t>
      </w:r>
      <w:r>
        <w:rPr>
          <w:rStyle w:val="WW8Num3z0"/>
          <w:rFonts w:ascii="Verdana" w:hAnsi="Verdana"/>
          <w:color w:val="000000"/>
          <w:sz w:val="18"/>
          <w:szCs w:val="18"/>
        </w:rPr>
        <w:t> </w:t>
      </w:r>
      <w:r>
        <w:rPr>
          <w:rFonts w:ascii="Verdana" w:hAnsi="Verdana"/>
          <w:color w:val="000000"/>
          <w:sz w:val="18"/>
          <w:szCs w:val="18"/>
        </w:rPr>
        <w:t>не совсем так, как она толкуется так сказать "в оригинале". Это связано с тем, что применяемая по аналогии норма подвергается двойному воздействию. С одной стороны, она в основном сохраняет первоначально заложенный в ней смысл, с другой стороны, такая норма частично приспосабливается к особенностям того института, пробел в котором с ее помощью преодолевается.</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 другим, связанным с проблемой пробельности гражданского процессуального права аспектам относится вопрос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прецеденте. С точки зрения диссертанта,</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прецедент не является одним из источников российского гражданского процессуального права, поскольку в актах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инстанций новых норм права не формулируется. Имеющиеся в таких актах директивы о порядке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того или иного процессуального действия имеют</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(а не правотворческую) природу и в силу авторитетности этих актов создают</w:t>
      </w:r>
      <w:r>
        <w:rPr>
          <w:rStyle w:val="WW8Num3z0"/>
          <w:rFonts w:ascii="Verdana" w:hAnsi="Verdana"/>
          <w:color w:val="000000"/>
          <w:sz w:val="18"/>
          <w:szCs w:val="18"/>
        </w:rPr>
        <w:t> </w:t>
      </w:r>
      <w:r>
        <w:rPr>
          <w:rStyle w:val="WW8Num4z0"/>
          <w:rFonts w:ascii="Verdana" w:hAnsi="Verdana"/>
          <w:color w:val="4682B4"/>
          <w:sz w:val="18"/>
          <w:szCs w:val="18"/>
        </w:rPr>
        <w:t>прецедент</w:t>
      </w:r>
      <w:r>
        <w:rPr>
          <w:rStyle w:val="WW8Num3z0"/>
          <w:rFonts w:ascii="Verdana" w:hAnsi="Verdana"/>
          <w:color w:val="000000"/>
          <w:sz w:val="18"/>
          <w:szCs w:val="18"/>
        </w:rPr>
        <w:t> </w:t>
      </w:r>
      <w:r>
        <w:rPr>
          <w:rFonts w:ascii="Verdana" w:hAnsi="Verdana"/>
          <w:color w:val="000000"/>
          <w:sz w:val="18"/>
          <w:szCs w:val="18"/>
        </w:rPr>
        <w:t>правоприменения.</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Автору показался важным и вопрос о том, какое влияние оказывают пробелы в гражданском процессуальном праве на доступность правосудия. При этом, под доступностью правосудия следует понимать не только доступность обращения к</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защите, но и возможность влиять на движение процесса;</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постановления судов всех инстанций в вышестоящий суд, вплоть до высшего суда страны.</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Пробелы в гражданском процессуальном праве существенно затрудняют доступность правосудия. Нерешенность того или иного процессуального вопроса создает препятствия на пути рассмотрения дела, противоречит</w:t>
      </w:r>
      <w:r>
        <w:rPr>
          <w:rStyle w:val="WW8Num3z0"/>
          <w:rFonts w:ascii="Verdana" w:hAnsi="Verdana"/>
          <w:color w:val="000000"/>
          <w:sz w:val="18"/>
          <w:szCs w:val="18"/>
        </w:rPr>
        <w:t> </w:t>
      </w:r>
      <w:r>
        <w:rPr>
          <w:rStyle w:val="WW8Num4z0"/>
          <w:rFonts w:ascii="Verdana" w:hAnsi="Verdana"/>
          <w:color w:val="4682B4"/>
          <w:sz w:val="18"/>
          <w:szCs w:val="18"/>
        </w:rPr>
        <w:t>закрепленному</w:t>
      </w:r>
      <w:r>
        <w:rPr>
          <w:rStyle w:val="WW8Num3z0"/>
          <w:rFonts w:ascii="Verdana" w:hAnsi="Verdana"/>
          <w:color w:val="000000"/>
          <w:sz w:val="18"/>
          <w:szCs w:val="18"/>
        </w:rPr>
        <w:t> </w:t>
      </w:r>
      <w:r>
        <w:rPr>
          <w:rFonts w:ascii="Verdana" w:hAnsi="Verdana"/>
          <w:color w:val="000000"/>
          <w:sz w:val="18"/>
          <w:szCs w:val="18"/>
        </w:rPr>
        <w:t>в 46 ст. Конституции РФ праву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w:t>
      </w:r>
    </w:p>
    <w:p w:rsidR="009605BE" w:rsidRDefault="009605BE" w:rsidP="009605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также учитывать, что само по себе наличие процессуальной нормы, регламентирующей решение определенного вопроса, само по себе еще не свидетельствует об отсутствии пробела в праве. Пробел в праве имеется и тогда, когда</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вопрос решается законодателем таким образом, что закон противоречит позициям, которые выражены в правовых актах Европейского Суда по правам человека и постановлениях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w:t>
      </w:r>
    </w:p>
    <w:p w:rsidR="009605BE" w:rsidRDefault="009605BE" w:rsidP="009605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совершенствовании законодательства накопленная мировая практика может оказать неоценимую помощь, поскольку содержит богатый материал для восполнения пробелов в праве.</w:t>
      </w:r>
    </w:p>
    <w:p w:rsidR="009605BE" w:rsidRDefault="009605BE" w:rsidP="009605B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Туманов, Дмитрий Александрович, 2007 год</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Борхес X.JI. Моя проза // Алеф. Рассказы. СПб., 2003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Бэкон Ф. О Достоинстве и приумножении наук. Соч. T.l. М., 1971.</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Г.Ф.В. Философия права. М., 1990 .</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Кант И. Соч. Т.4. 4.1. 1994.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Цивилистическая методология. Учение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и применении гражданских законов. М., 2002.</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 Справочно-правовая система "Гарант": Раздел классика правового наследия. Воспроизведено по изданию М., 1917.</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С.А. Суд и закон в гражданском праве. Юридический вестник. 1880. Т.5. № 11-12.</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С.В. Элементарный учебник русского уголовного процесса. М., 1913. http://www.allpravo.ru/library/doc 1897p0/instrum3553/item3557 (последнее посещение 8.09.2006).</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Гражданское право в его основных проблемах. (Выходные данные не указаны).</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1998.</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Тарановский</w:t>
      </w:r>
      <w:r>
        <w:rPr>
          <w:rStyle w:val="WW8Num3z0"/>
          <w:rFonts w:ascii="Verdana" w:hAnsi="Verdana"/>
          <w:color w:val="000000"/>
          <w:sz w:val="18"/>
          <w:szCs w:val="18"/>
        </w:rPr>
        <w:t> </w:t>
      </w:r>
      <w:r>
        <w:rPr>
          <w:rFonts w:ascii="Verdana" w:hAnsi="Verdana"/>
          <w:color w:val="000000"/>
          <w:sz w:val="18"/>
          <w:szCs w:val="18"/>
        </w:rPr>
        <w:t>Ф.В. Учебник Энциклопедии права. Юрьев, 1917.</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Хвостов В. Общая теория права. Элементарный очерк М., 1905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История философии права. СПб. 1907.</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Вып. 1-4. М., 1910-1912 (Вып. 2)</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М., 1912.</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Литература на иностранных языках:</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Bergbom К. Jurisprudenz und Rechtsphilosophie, Leipzig, 1892.</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Feldman D. "Public Law Values in the hose of lords". The law quarterly Review, April. 1990.</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Диссертационные исследования и авторефераты диссертационных исследований:</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Божок</w:t>
      </w:r>
      <w:r>
        <w:rPr>
          <w:rStyle w:val="WW8Num3z0"/>
          <w:rFonts w:ascii="Verdana" w:hAnsi="Verdana"/>
          <w:color w:val="000000"/>
          <w:sz w:val="18"/>
          <w:szCs w:val="18"/>
        </w:rPr>
        <w:t> </w:t>
      </w:r>
      <w:r>
        <w:rPr>
          <w:rFonts w:ascii="Verdana" w:hAnsi="Verdana"/>
          <w:color w:val="000000"/>
          <w:sz w:val="18"/>
          <w:szCs w:val="18"/>
        </w:rPr>
        <w:t>В.А. Институт аналогии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праве. Дисс. на соискание ученой степ.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Божок</w:t>
      </w:r>
      <w:r>
        <w:rPr>
          <w:rStyle w:val="WW8Num3z0"/>
          <w:rFonts w:ascii="Verdana" w:hAnsi="Verdana"/>
          <w:color w:val="000000"/>
          <w:sz w:val="18"/>
          <w:szCs w:val="18"/>
        </w:rPr>
        <w:t> </w:t>
      </w:r>
      <w:r>
        <w:rPr>
          <w:rFonts w:ascii="Verdana" w:hAnsi="Verdana"/>
          <w:color w:val="000000"/>
          <w:sz w:val="18"/>
          <w:szCs w:val="18"/>
        </w:rPr>
        <w:t>В.А. Институт аналогии в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Автореф. дисс. на соискание ученой степ. канд. юрид. наук. М., 2005.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Автореф. дисс. на соискание ученой степ. канд. юрид. наук. Екатеринбург, 2001 // http://di ssertation 1 .narod.ru/avtoreferats2/avl O.htm (последнее посещение 11.04.2006).</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Тимонов</w:t>
      </w:r>
      <w:r>
        <w:rPr>
          <w:rStyle w:val="WW8Num3z0"/>
          <w:rFonts w:ascii="Verdana" w:hAnsi="Verdana"/>
          <w:color w:val="000000"/>
          <w:sz w:val="18"/>
          <w:szCs w:val="18"/>
        </w:rPr>
        <w:t> </w:t>
      </w:r>
      <w:r>
        <w:rPr>
          <w:rFonts w:ascii="Verdana" w:hAnsi="Verdana"/>
          <w:color w:val="000000"/>
          <w:sz w:val="18"/>
          <w:szCs w:val="18"/>
        </w:rPr>
        <w:t>М. А. Особенности применения</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в арбитражном процессе. Дисс. на соискание учен. степ. канд. юрид. наук. СПб., 2006.</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В.А. Буржуазная правовая идеология (к критике учений о праве). Дисс. на соискание ученой степ. докт. юрид. наук. М., 1969.</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Я.Л. Предмет доказывания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Дисс. на соискание ученой степ. докт. юрид. наук. Киев, 1963.1. Юридическая литература:</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Судебное усмотрение в гражданском и арбитражном процессе. М., 2002.</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Толкование гражданских процессуальных норм в теории и практике // Актуальные проблемы теории и практики гражданского процесса. Ленинград, 1979.</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Тезисы докладов и научных сообщений на межвузовской теоретическойконференции на тему: "Роль права в развитии социалистической экономии и демократии на современном этапе". М., 1966.</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А.В. Правоприменительная деятельность суда и формирование научно-правового сознания у</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М., 2003.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Восхождение к праву. Поиски и решения. М., 2001.</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Алексеев Общая теория права. Т. 1. М., 1981.</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С.С.Общая теория права. Т. 2. М., 1982.</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1995.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Аленина</w:t>
      </w:r>
      <w:r>
        <w:rPr>
          <w:rStyle w:val="WW8Num3z0"/>
          <w:rFonts w:ascii="Verdana" w:hAnsi="Verdana"/>
          <w:color w:val="000000"/>
          <w:sz w:val="18"/>
          <w:szCs w:val="18"/>
        </w:rPr>
        <w:t> </w:t>
      </w:r>
      <w:r>
        <w:rPr>
          <w:rFonts w:ascii="Verdana" w:hAnsi="Verdana"/>
          <w:color w:val="000000"/>
          <w:sz w:val="18"/>
          <w:szCs w:val="18"/>
        </w:rPr>
        <w:t>И. В. Субсидиарное применение норм смежных отраслей к регулированию отношений, входящих в предмет трудового права // Судебно-правовая реформа в Российской Федерации.</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 Процессуальная аналогия в гражданском судопроизводстве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N 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Бабкин</w:t>
      </w:r>
      <w:r>
        <w:rPr>
          <w:rStyle w:val="WW8Num3z0"/>
          <w:rFonts w:ascii="Verdana" w:hAnsi="Verdana"/>
          <w:color w:val="000000"/>
          <w:sz w:val="18"/>
          <w:szCs w:val="18"/>
        </w:rPr>
        <w:t> </w:t>
      </w:r>
      <w:r>
        <w:rPr>
          <w:rFonts w:ascii="Verdana" w:hAnsi="Verdana"/>
          <w:color w:val="000000"/>
          <w:sz w:val="18"/>
          <w:szCs w:val="18"/>
        </w:rPr>
        <w:t>А.И. Единство судебной практики, как основа</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Современная доктрина гражданского,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и исполнительного производства. Теория и практика. Краснодар СПб., 2004.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Барак А.Судейское</w:t>
      </w:r>
      <w:r>
        <w:rPr>
          <w:rStyle w:val="WW8Num3z0"/>
          <w:rFonts w:ascii="Verdana" w:hAnsi="Verdana"/>
          <w:color w:val="000000"/>
          <w:sz w:val="18"/>
          <w:szCs w:val="18"/>
        </w:rPr>
        <w:t> </w:t>
      </w:r>
      <w:r>
        <w:rPr>
          <w:rStyle w:val="WW8Num4z0"/>
          <w:rFonts w:ascii="Verdana" w:hAnsi="Verdana"/>
          <w:color w:val="4682B4"/>
          <w:sz w:val="18"/>
          <w:szCs w:val="18"/>
        </w:rPr>
        <w:t>усмотрение</w:t>
      </w:r>
      <w:r>
        <w:rPr>
          <w:rFonts w:ascii="Verdana" w:hAnsi="Verdana"/>
          <w:color w:val="000000"/>
          <w:sz w:val="18"/>
          <w:szCs w:val="18"/>
        </w:rPr>
        <w:t>. М., 1999.</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Белоносов</w:t>
      </w:r>
      <w:r>
        <w:rPr>
          <w:rStyle w:val="WW8Num3z0"/>
          <w:rFonts w:ascii="Verdana" w:hAnsi="Verdana"/>
          <w:color w:val="000000"/>
          <w:sz w:val="18"/>
          <w:szCs w:val="18"/>
        </w:rPr>
        <w:t> </w:t>
      </w:r>
      <w:r>
        <w:rPr>
          <w:rFonts w:ascii="Verdana" w:hAnsi="Verdana"/>
          <w:color w:val="000000"/>
          <w:sz w:val="18"/>
          <w:szCs w:val="18"/>
        </w:rPr>
        <w:t>В. О., Громов Н. А.,</w:t>
      </w:r>
      <w:r>
        <w:rPr>
          <w:rStyle w:val="WW8Num3z0"/>
          <w:rFonts w:ascii="Verdana" w:hAnsi="Verdana"/>
          <w:color w:val="000000"/>
          <w:sz w:val="18"/>
          <w:szCs w:val="18"/>
        </w:rPr>
        <w:t> </w:t>
      </w:r>
      <w:r>
        <w:rPr>
          <w:rStyle w:val="WW8Num4z0"/>
          <w:rFonts w:ascii="Verdana" w:hAnsi="Verdana"/>
          <w:color w:val="4682B4"/>
          <w:sz w:val="18"/>
          <w:szCs w:val="18"/>
        </w:rPr>
        <w:t>Францифоров</w:t>
      </w:r>
      <w:r>
        <w:rPr>
          <w:rStyle w:val="WW8Num3z0"/>
          <w:rFonts w:ascii="Verdana" w:hAnsi="Verdana"/>
          <w:color w:val="000000"/>
          <w:sz w:val="18"/>
          <w:szCs w:val="18"/>
        </w:rPr>
        <w:t> </w:t>
      </w:r>
      <w:r>
        <w:rPr>
          <w:rFonts w:ascii="Verdana" w:hAnsi="Verdana"/>
          <w:color w:val="000000"/>
          <w:sz w:val="18"/>
          <w:szCs w:val="18"/>
        </w:rPr>
        <w:t>Ю. В. Конкретизация и аналогия в уголовно- процессуальном праве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2000. № 2.</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Гражданский процессуальный закон и фактическая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деятельность // Избранные труды по гражданскому процессу. СПб., 2005.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Гражданский процессуальный кодекс РФ.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 2005.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Источники гражданского процессуального права. М., 1977.</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Источники гражданского процессуального права // Избранные труды по гражданскому процессу. СПб., 2005.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Опыт ведения спецсеминара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и доказательства в российском гражданском процессе" Гражданский процесс: наука и преподавание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Е.А. Борисовой. М., 2005.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А.Т.Применение аналогии гражданского процессуального закона // Современная доктрина гражданского и арбитражного процесса 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Теория и практика. Краснодар-СПб., 2004.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закона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усмотрение//Советское государство и право. 1979. № 6.</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нормативных актов в гражданском процессе // Избранные труды по гражданскому процессу. СПб., 2005.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Квиткин В.Т. Судебный контроль в области государственного управления. Учебное пособие. М., 1973.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Судебный прецедент в российской правовой системе. Российский ежегодник гражданского и арбитражного процесса. СПб., 2005.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Субсидиарное применение норм</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при рассмотрении уголовных дел // Избранные труды по гражданскому процессу. СПб., 2005.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Субсидиарное применение норм права при разрешении гражданских дел //Избранные труды по гражданскому процессу. СПб., 2005.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Некоторые теоретико-практические вопросы, возникающие в гражданском процессе на стадии производства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 Законодательство. 2004. № 8.</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Судебная практика как источник</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Российский ежегодник гражданского и арбитражного процесса. 2004. №3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 Венгеров А.Б. Понятие, содержание и форма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М., 1975.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Некоторые вопросы совершенствования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России // Государство и право на рубеже веков. Сборник статей. М., 2001.</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Судебная реформа и совершенствование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Проблемы доступности и эффективности правосудия в арбитражном и гражданском судопроизводстве. Материалы Всероссийской научно-практической конференции. М., 2001.</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Крашенинников Е.А. Проблемы совершенствования гражданского процессуального законодательства // Правоведение. 1990.№4.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Вандышев</w:t>
      </w:r>
      <w:r>
        <w:rPr>
          <w:rStyle w:val="WW8Num3z0"/>
          <w:rFonts w:ascii="Verdana" w:hAnsi="Verdana"/>
          <w:color w:val="000000"/>
          <w:sz w:val="18"/>
          <w:szCs w:val="18"/>
        </w:rPr>
        <w:t> </w:t>
      </w:r>
      <w:r>
        <w:rPr>
          <w:rFonts w:ascii="Verdana" w:hAnsi="Verdana"/>
          <w:color w:val="000000"/>
          <w:sz w:val="18"/>
          <w:szCs w:val="18"/>
        </w:rPr>
        <w:t>В.В, Дернова Д.В. Гражданский процесс. Конспект лекций. СПб., 2003.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М., 2000.</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СПб., 1998.</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С.И. Значение логики в применении правовых норм. Ученые записки Харьковского юридического института. Вып. 3.1948 .</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С.И. Толкование и применение гражданских правовых норм // Методические материалы.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 2. 1948.</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Актуальные проблемы повышения эффективности правосудия в гражданском судопроизводстве //Современная доктрина гражданского и арбитражного процесса и исполнительного производства. Теория и практика. Краснодар СПб., 2004.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Вышинский</w:t>
      </w:r>
      <w:r>
        <w:rPr>
          <w:rStyle w:val="WW8Num3z0"/>
          <w:rFonts w:ascii="Verdana" w:hAnsi="Verdana"/>
          <w:color w:val="000000"/>
          <w:sz w:val="18"/>
          <w:szCs w:val="18"/>
        </w:rPr>
        <w:t> </w:t>
      </w:r>
      <w:r>
        <w:rPr>
          <w:rFonts w:ascii="Verdana" w:hAnsi="Verdana"/>
          <w:color w:val="000000"/>
          <w:sz w:val="18"/>
          <w:szCs w:val="18"/>
        </w:rPr>
        <w:t>А. Я.Основные задачи науки советского социалистического права. М., 1938.</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Галаган</w:t>
      </w:r>
      <w:r>
        <w:rPr>
          <w:rStyle w:val="WW8Num3z0"/>
          <w:rFonts w:ascii="Verdana" w:hAnsi="Verdana"/>
          <w:color w:val="000000"/>
          <w:sz w:val="18"/>
          <w:szCs w:val="18"/>
        </w:rPr>
        <w:t> </w:t>
      </w:r>
      <w:r>
        <w:rPr>
          <w:rFonts w:ascii="Verdana" w:hAnsi="Verdana"/>
          <w:color w:val="000000"/>
          <w:sz w:val="18"/>
          <w:szCs w:val="18"/>
        </w:rPr>
        <w:t>И.А., Глебов В.П. Процессуальные нормы и отношения в советском праве. Воронеж, 1985.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Гомьен</w:t>
      </w:r>
      <w:r>
        <w:rPr>
          <w:rStyle w:val="WW8Num3z0"/>
          <w:rFonts w:ascii="Verdana" w:hAnsi="Verdana"/>
          <w:color w:val="000000"/>
          <w:sz w:val="18"/>
          <w:szCs w:val="18"/>
        </w:rPr>
        <w:t> </w:t>
      </w:r>
      <w:r>
        <w:rPr>
          <w:rFonts w:ascii="Verdana" w:hAnsi="Verdana"/>
          <w:color w:val="000000"/>
          <w:sz w:val="18"/>
          <w:szCs w:val="18"/>
        </w:rPr>
        <w:t>Д., Харрис Д., Зваак JI.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человека и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право и практика. М., 1998.</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2004.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Гражданское, торговое и семейное право капиталистических стран. Сборник нормативных актов: Гражданские и торговые</w:t>
      </w:r>
      <w:r>
        <w:rPr>
          <w:rStyle w:val="WW8Num3z0"/>
          <w:rFonts w:ascii="Verdana" w:hAnsi="Verdana"/>
          <w:color w:val="000000"/>
          <w:sz w:val="18"/>
          <w:szCs w:val="18"/>
        </w:rPr>
        <w:t> </w:t>
      </w:r>
      <w:r>
        <w:rPr>
          <w:rStyle w:val="WW8Num4z0"/>
          <w:rFonts w:ascii="Verdana" w:hAnsi="Verdana"/>
          <w:color w:val="4682B4"/>
          <w:sz w:val="18"/>
          <w:szCs w:val="18"/>
        </w:rPr>
        <w:t>кодексы</w:t>
      </w:r>
      <w:r>
        <w:rPr>
          <w:rFonts w:ascii="Verdana" w:hAnsi="Verdana"/>
          <w:color w:val="000000"/>
          <w:sz w:val="18"/>
          <w:szCs w:val="18"/>
        </w:rPr>
        <w:t>. М., 1986.</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Н.А. Аналогия в уголовном судопроизводстве // Журнал российского права. № 5/6.2000.</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Гражданские процессуальные отношения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 Труды ВЮЗИ. Т. 3. М., 1965.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К вопросу о предмете науки советского гражданского процесса //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М., 1955.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 применении советским судом гражданских законов // Ученые записки ВЮЗИ. М., 1969.</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Структура и движение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Труды ВЮЗИ. Т.38. М., 1975.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В.Г. О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гражданском и арбитражном процессах // Заметки о современном гражданском и арбитражном процессуальном праве / Под. ред. М.К. Треушникова. М., 2004.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Давид Р.,</w:t>
      </w:r>
      <w:r>
        <w:rPr>
          <w:rStyle w:val="WW8Num3z0"/>
          <w:rFonts w:ascii="Verdana" w:hAnsi="Verdana"/>
          <w:color w:val="000000"/>
          <w:sz w:val="18"/>
          <w:szCs w:val="18"/>
        </w:rPr>
        <w:t> </w:t>
      </w:r>
      <w:r>
        <w:rPr>
          <w:rStyle w:val="WW8Num4z0"/>
          <w:rFonts w:ascii="Verdana" w:hAnsi="Verdana"/>
          <w:color w:val="4682B4"/>
          <w:sz w:val="18"/>
          <w:szCs w:val="18"/>
        </w:rPr>
        <w:t>Жоффре</w:t>
      </w:r>
      <w:r>
        <w:rPr>
          <w:rFonts w:ascii="Verdana" w:hAnsi="Verdana"/>
          <w:color w:val="000000"/>
          <w:sz w:val="18"/>
          <w:szCs w:val="18"/>
        </w:rPr>
        <w:t>- Спинози К. Основные правовые системы современности. М., 1996.</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Демократические основы социалистического правосудия / Под. ред. М.С.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Style w:val="WW8Num3z0"/>
          <w:rFonts w:ascii="Verdana" w:hAnsi="Verdana"/>
          <w:color w:val="000000"/>
          <w:sz w:val="18"/>
          <w:szCs w:val="18"/>
        </w:rPr>
        <w:t> </w:t>
      </w:r>
      <w:r>
        <w:rPr>
          <w:rFonts w:ascii="Verdana" w:hAnsi="Verdana"/>
          <w:color w:val="000000"/>
          <w:sz w:val="18"/>
          <w:szCs w:val="18"/>
        </w:rPr>
        <w:t>М., 1965.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Доступность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Проблемы бесплатной юридической помощи в странах восточной и центральной Европы (Место и год издания не указаны.)</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Ефимов А.</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 "Комментарий судебной практики. Выпуск 10",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судебной практики по вопросам земельного права. Юрид. лит. 2004 // Справочно-правовая система "Гарант"</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Жеруолс И. Сущность советского гражданского процесса. Вильнюс, 1969.</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Апелляция в арбитражном и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и ГПК 2002 г.: Сравнительный анализ и актуальные проблемы правоприменения. М., 2004.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ГПК РФ и другие источники гражданского процессуального права // Российская юстиция. № 4. 2003.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К вопросу о судебной практике как источнике права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как источник права. М., 1997.</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Сравнительный анализ АПК и ГПК 2002 г. // Сравнительный анализ и актуальные проблемы правоприменения. М., 2004.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Забигайло</w:t>
      </w:r>
      <w:r>
        <w:rPr>
          <w:rStyle w:val="WW8Num3z0"/>
          <w:rFonts w:ascii="Verdana" w:hAnsi="Verdana"/>
          <w:color w:val="000000"/>
          <w:sz w:val="18"/>
          <w:szCs w:val="18"/>
        </w:rPr>
        <w:t> </w:t>
      </w:r>
      <w:r>
        <w:rPr>
          <w:rFonts w:ascii="Verdana" w:hAnsi="Verdana"/>
          <w:color w:val="000000"/>
          <w:sz w:val="18"/>
          <w:szCs w:val="18"/>
        </w:rPr>
        <w:t>В.К. Проблема "пробелов в праве". Киев, 1974.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Проблемы пересмотра судебных решений, определений мировых судей в</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порядке // Новеллы гражданского процессуального прав. Материалы научно-практической конференции, посвященной 80-летию М.С.Шакарян. М., 2004.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Судебный прецедент: Проблемы правоприменеия. М., 2002.</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 вопросу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государственной пошлины // Правосудие в Татарстане 4 (17) 2003. http://www.rtusd.ru/2003/4 2003/7 4 2003.html (последнее посещение 11.04.2006)</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С.М. Проблемы единообразия судебной практики // Российский ежегодник гражданского и арбитражного процесса. 2004. № 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Задачи судебного надзора в сфере гражданского судопроизводства. Свердловск, 1971.</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 Отв. ред. Г.А Жилин. М., 2003.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ред. М.С. Шакарян. М., 2003.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общ. ред. В.И.Радченко. М., 2004.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Комментарий к Гражданскому процессуальному кодексу Российской Федерации // Под ред. М.С. Шакарян. М., 2003.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Гражданскому процессуальному кодексу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(Научно-практический) // Под ред. М.С Шакарян. М., 2001.</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Д.В., Сердюкова Н.И.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в практике арбитражных судов // Обзор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судов в СМИ за 15.04.2003.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Малых Д.В. Проблемы специализации и систематизации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 Гражданский процесс: наука и преподавание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Е.А. Борисовой. М., 2005.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Значение конкретных обстоятельств дела для применения норм советского права. Вопросы советского государства и права. Иркутск, 1965.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О видах пробелов в праве // Правоведение. № 6. 1969.</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Пробелы в праве. Казань, 1969.</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 Ф. "Некоторые вопросы</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в гражданском процессе. "Обзор судебной практики ("Комментарий судебной практики. Выпуск 10", Юрид. лит., 2004) // Справочно-правовая система "Гарант".</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Пересмотр решений суда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М., 1974.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О противоречивости двуединой природы права // Подготовка и принятие законов о правовом государстве: Материалы международного семинара, Госдума. М., 1997.</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 В., Лушников А. М.,</w:t>
      </w:r>
      <w:r>
        <w:rPr>
          <w:rStyle w:val="WW8Num3z0"/>
          <w:rFonts w:ascii="Verdana" w:hAnsi="Verdana"/>
          <w:color w:val="000000"/>
          <w:sz w:val="18"/>
          <w:szCs w:val="18"/>
        </w:rPr>
        <w:t> </w:t>
      </w:r>
      <w:r>
        <w:rPr>
          <w:rStyle w:val="WW8Num4z0"/>
          <w:rFonts w:ascii="Verdana" w:hAnsi="Verdana"/>
          <w:color w:val="4682B4"/>
          <w:sz w:val="18"/>
          <w:szCs w:val="18"/>
        </w:rPr>
        <w:t>Тарусина</w:t>
      </w:r>
      <w:r>
        <w:rPr>
          <w:rStyle w:val="WW8Num3z0"/>
          <w:rFonts w:ascii="Verdana" w:hAnsi="Verdana"/>
          <w:color w:val="000000"/>
          <w:sz w:val="18"/>
          <w:szCs w:val="18"/>
        </w:rPr>
        <w:t> </w:t>
      </w:r>
      <w:r>
        <w:rPr>
          <w:rFonts w:ascii="Verdana" w:hAnsi="Verdana"/>
          <w:color w:val="000000"/>
          <w:sz w:val="18"/>
          <w:szCs w:val="18"/>
        </w:rPr>
        <w:t>А. М. Единство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начал в правовом регулировании трудовых, социально-обеспечительных и семейных отношений. Ярославль, 2001.</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А. М. О соотношении норм трудового и гражданского законодательства в правовом регулировании труда // Судебно-правовая реформа в Российской Федерации: Сб. Науч. тудов. Омск, 2002.</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Малых Е. К вопросу о</w:t>
      </w:r>
      <w:r>
        <w:rPr>
          <w:rStyle w:val="WW8Num3z0"/>
          <w:rFonts w:ascii="Verdana" w:hAnsi="Verdana"/>
          <w:color w:val="000000"/>
          <w:sz w:val="18"/>
          <w:szCs w:val="18"/>
        </w:rPr>
        <w:t> </w:t>
      </w:r>
      <w:r>
        <w:rPr>
          <w:rStyle w:val="WW8Num4z0"/>
          <w:rFonts w:ascii="Verdana" w:hAnsi="Verdana"/>
          <w:color w:val="4682B4"/>
          <w:sz w:val="18"/>
          <w:szCs w:val="18"/>
        </w:rPr>
        <w:t>преюдициальности</w:t>
      </w:r>
      <w:r>
        <w:rPr>
          <w:rStyle w:val="WW8Num3z0"/>
          <w:rFonts w:ascii="Verdana" w:hAnsi="Verdana"/>
          <w:color w:val="000000"/>
          <w:sz w:val="18"/>
          <w:szCs w:val="18"/>
        </w:rPr>
        <w:t> </w:t>
      </w:r>
      <w:r>
        <w:rPr>
          <w:rFonts w:ascii="Verdana" w:hAnsi="Verdana"/>
          <w:color w:val="000000"/>
          <w:sz w:val="18"/>
          <w:szCs w:val="18"/>
        </w:rPr>
        <w:t>определений суда первой инстанции: в защиту ограничительного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ст. 61 ГПК (ст. 69 АПК) // Актуальные проблемы Российского права. Сборник научных трудов Вып. 2. М., 2005.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Источники права. М., 2005.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Советский гражданский закон. М., 1973.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Насырова</w:t>
      </w:r>
      <w:r>
        <w:rPr>
          <w:rStyle w:val="WW8Num3z0"/>
          <w:rFonts w:ascii="Verdana" w:hAnsi="Verdana"/>
          <w:color w:val="000000"/>
          <w:sz w:val="18"/>
          <w:szCs w:val="18"/>
        </w:rPr>
        <w:t> </w:t>
      </w:r>
      <w:r>
        <w:rPr>
          <w:rFonts w:ascii="Verdana" w:hAnsi="Verdana"/>
          <w:color w:val="000000"/>
          <w:sz w:val="18"/>
          <w:szCs w:val="18"/>
        </w:rPr>
        <w:t>Т.Я. Телеологическое (целевое) толкование советского закона. М., 1988.</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Научно-практический комментарий к ГПК РФ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 2003.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Применение советских правовых норм. М., 1960.</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Право и закон. М., 1983.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Философия права. М., 1997.</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Обсуждаем статью 304 нового АПК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 05(26). 2003.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Соответствовать требованиям европейских стандартов // Современная доктрина гражданского и арбитражного процесса и исполнительного производства. Теория и практика. Краснодар-СПб, 2004.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И.Б.Источники советского гражданского права. М. 1959.</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Общая теория права и государства // Под. ред. В.В. Лазарева. М., 1996.</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1990.</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П.Е. Значение судебной практики в развитии советского гражданского права// Советское государство и право. 1940. N 8-9.</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2004.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Памятники</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Законы XII таблиц. Институции Гая.</w:t>
      </w:r>
      <w:r>
        <w:rPr>
          <w:rStyle w:val="WW8Num3z0"/>
          <w:rFonts w:ascii="Verdana" w:hAnsi="Verdana"/>
          <w:color w:val="000000"/>
          <w:sz w:val="18"/>
          <w:szCs w:val="18"/>
        </w:rPr>
        <w:t> </w:t>
      </w:r>
      <w:r>
        <w:rPr>
          <w:rStyle w:val="WW8Num4z0"/>
          <w:rFonts w:ascii="Verdana" w:hAnsi="Verdana"/>
          <w:color w:val="4682B4"/>
          <w:sz w:val="18"/>
          <w:szCs w:val="18"/>
        </w:rPr>
        <w:t>Дигесты</w:t>
      </w:r>
      <w:r>
        <w:rPr>
          <w:rStyle w:val="WW8Num3z0"/>
          <w:rFonts w:ascii="Verdana" w:hAnsi="Verdana"/>
          <w:color w:val="000000"/>
          <w:sz w:val="18"/>
          <w:szCs w:val="18"/>
        </w:rPr>
        <w:t> </w:t>
      </w:r>
      <w:r>
        <w:rPr>
          <w:rFonts w:ascii="Verdana" w:hAnsi="Verdana"/>
          <w:color w:val="000000"/>
          <w:sz w:val="18"/>
          <w:szCs w:val="18"/>
        </w:rPr>
        <w:t>Юстиниана. М., 1997.</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А.С. Обнаружение и преодоление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права // Советское государство и право. №3.1970.</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Плотникова Н. Статус</w:t>
      </w:r>
      <w:r>
        <w:rPr>
          <w:rStyle w:val="WW8Num3z0"/>
          <w:rFonts w:ascii="Verdana" w:hAnsi="Verdana"/>
          <w:color w:val="000000"/>
          <w:sz w:val="18"/>
          <w:szCs w:val="18"/>
        </w:rPr>
        <w:t> </w:t>
      </w:r>
      <w:r>
        <w:rPr>
          <w:rStyle w:val="WW8Num4z0"/>
          <w:rFonts w:ascii="Verdana" w:hAnsi="Verdana"/>
          <w:color w:val="4682B4"/>
          <w:sz w:val="18"/>
          <w:szCs w:val="18"/>
        </w:rPr>
        <w:t>кредитора</w:t>
      </w:r>
      <w:r>
        <w:rPr>
          <w:rStyle w:val="WW8Num3z0"/>
          <w:rFonts w:ascii="Verdana" w:hAnsi="Verdana"/>
          <w:color w:val="000000"/>
          <w:sz w:val="18"/>
          <w:szCs w:val="18"/>
        </w:rPr>
        <w:t> </w:t>
      </w:r>
      <w:r>
        <w:rPr>
          <w:rFonts w:ascii="Verdana" w:hAnsi="Verdana"/>
          <w:color w:val="000000"/>
          <w:sz w:val="18"/>
          <w:szCs w:val="18"/>
        </w:rPr>
        <w:t>в процессе о несостоятельности (банкротстве) // Российская юстиция. №11. 1998.</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в СССР / Под ред. А.В. Мацкевича. М., 1974.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Проблемы общей теории права и государства / Под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1999.</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Процессуальное право. Энциклопедический словарь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П.А. Лупинской, Т.Г. Морщаковой, Н.Г.</w:t>
      </w:r>
      <w:r>
        <w:rPr>
          <w:rStyle w:val="WW8Num3z0"/>
          <w:rFonts w:ascii="Verdana" w:hAnsi="Verdana"/>
          <w:color w:val="000000"/>
          <w:sz w:val="18"/>
          <w:szCs w:val="18"/>
        </w:rPr>
        <w:t> </w:t>
      </w:r>
      <w:r>
        <w:rPr>
          <w:rStyle w:val="WW8Num4z0"/>
          <w:rFonts w:ascii="Verdana" w:hAnsi="Verdana"/>
          <w:color w:val="4682B4"/>
          <w:sz w:val="18"/>
          <w:szCs w:val="18"/>
        </w:rPr>
        <w:t>Салищевой</w:t>
      </w:r>
      <w:r>
        <w:rPr>
          <w:rFonts w:ascii="Verdana" w:hAnsi="Verdana"/>
          <w:color w:val="000000"/>
          <w:sz w:val="18"/>
          <w:szCs w:val="18"/>
        </w:rPr>
        <w:t>, М.С.Шакарян М., 2003.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Путь к закону / Под. ред. М.К. Треушникова. М., 2004.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О единообразном толковании и применении Основ гражданского судопроизводства // Советское Государство и Право. 1972. №4.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В.А. Понятие, значение и классификация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доказательств в Российском процессуальном праве // Законодательство №12. 2004.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 Доказательственное значение специальных познаний // ЭЖ-Юрист. 2004. N 21 // Справочно-правовая система "Гарант".</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Судебная Власть // Под ред. И.Л.</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М., 2003.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Стучка</w:t>
      </w:r>
      <w:r>
        <w:rPr>
          <w:rStyle w:val="WW8Num3z0"/>
          <w:rFonts w:ascii="Verdana" w:hAnsi="Verdana"/>
          <w:color w:val="000000"/>
          <w:sz w:val="18"/>
          <w:szCs w:val="18"/>
        </w:rPr>
        <w:t> </w:t>
      </w:r>
      <w:r>
        <w:rPr>
          <w:rFonts w:ascii="Verdana" w:hAnsi="Verdana"/>
          <w:color w:val="000000"/>
          <w:sz w:val="18"/>
          <w:szCs w:val="18"/>
        </w:rPr>
        <w:t>П.И. Курс советского гражданского права. Т.1. Введение в теорию гражданского права. М., 1927.</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Сергеев А. Обзор судебной практики.</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действия актов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 Справочно-правовая система "Гарант".</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Уголовно процессуальное право в системе советского права. М., 1951.</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Теория государства и права / Отв. ред. Н.Г. Александров М., 1968.</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Теория государства и права / Под ред.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Ф.И. Калинычева и др. М., 1968.</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Теория государства и права / Под ред. В.К.Бабаева. М., 1999.</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Теория государства и права / Под ред. П.С.</w:t>
      </w:r>
      <w:r>
        <w:rPr>
          <w:rStyle w:val="WW8Num3z0"/>
          <w:rFonts w:ascii="Verdana" w:hAnsi="Verdana"/>
          <w:color w:val="000000"/>
          <w:sz w:val="18"/>
          <w:szCs w:val="18"/>
        </w:rPr>
        <w:t> </w:t>
      </w:r>
      <w:r>
        <w:rPr>
          <w:rStyle w:val="WW8Num4z0"/>
          <w:rFonts w:ascii="Verdana" w:hAnsi="Verdana"/>
          <w:color w:val="4682B4"/>
          <w:sz w:val="18"/>
          <w:szCs w:val="18"/>
        </w:rPr>
        <w:t>Ромашкина</w:t>
      </w:r>
      <w:r>
        <w:rPr>
          <w:rFonts w:ascii="Verdana" w:hAnsi="Verdana"/>
          <w:color w:val="000000"/>
          <w:sz w:val="18"/>
          <w:szCs w:val="18"/>
        </w:rPr>
        <w:t>, М.С.Строговича,1. B.А. Туманова. М., 1962.</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Теория государства и права. Хрестоматия Т. 2. / Авт. Сост. В.В.</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,1. C.В. Липень. М., 2001.</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2004.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К вопросу о применении аналогии в гражданском и арбитражном процессуальном праве // Арбитражный и гражданский процесс. 2004. №4.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Источники гражданского процессуального права. Казань, 1986.</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М.А.Унификация доказательств: перспективы и проблемы // Новеллы гражданского процессуального права. Материалы научно-практической конференции, посвященной 80-летию М.С.Шакарян. М., 2004.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Толкование права и договора. М., 2003.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w:t>
      </w:r>
      <w:r>
        <w:rPr>
          <w:rStyle w:val="WW8Num3z0"/>
          <w:rFonts w:ascii="Verdana" w:hAnsi="Verdana"/>
          <w:color w:val="000000"/>
          <w:sz w:val="18"/>
          <w:szCs w:val="18"/>
        </w:rPr>
        <w:t> </w:t>
      </w:r>
      <w:r>
        <w:rPr>
          <w:rStyle w:val="WW8Num4z0"/>
          <w:rFonts w:ascii="Verdana" w:hAnsi="Verdana"/>
          <w:color w:val="4682B4"/>
          <w:sz w:val="18"/>
          <w:szCs w:val="18"/>
        </w:rPr>
        <w:t>Четвернин</w:t>
      </w:r>
      <w:r>
        <w:rPr>
          <w:rStyle w:val="WW8Num3z0"/>
          <w:rFonts w:ascii="Verdana" w:hAnsi="Verdana"/>
          <w:color w:val="000000"/>
          <w:sz w:val="18"/>
          <w:szCs w:val="18"/>
        </w:rPr>
        <w:t> </w:t>
      </w:r>
      <w:r>
        <w:rPr>
          <w:rFonts w:ascii="Verdana" w:hAnsi="Verdana"/>
          <w:color w:val="000000"/>
          <w:sz w:val="18"/>
          <w:szCs w:val="18"/>
        </w:rPr>
        <w:t>В.А.Современные концепции естественного права. М., 1988.</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отношения // Избранные труды по гражданскому процессу. СПб., 2004.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Система гражданского процессуального права и систематизация законодательства // Избранные труды по гражданскому процессу. СПб., 2004.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 Избранные труды по гражданскому процессу. СПб., 2005.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Административная юстиция.// Избранные труды по гражданскому процессу. СПб., 2005.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Чижов Н. Элементы понятия о праве. Варшава, 1880.</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Сергун А.К. К вопросу о теории так называемой "юридической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 Труды ВЮЗИ. Проблемы соотношения материального и процессуального права. М., 1980.</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Проблемы доступности правосудия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Проблемы доступности и эффективности правосудия в арбитражном и гражданском судопроизводстве. Материалы Всероссийской научно практической конференции. М., 2001.</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Уголовный закон. М., 1948.</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А.Ф. Форма советского права. М., 1968.</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Энциклопедия государства и права. Т. 1. М., 1925.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Этина</w:t>
      </w:r>
      <w:r>
        <w:rPr>
          <w:rStyle w:val="WW8Num3z0"/>
          <w:rFonts w:ascii="Verdana" w:hAnsi="Verdana"/>
          <w:color w:val="000000"/>
          <w:sz w:val="18"/>
          <w:szCs w:val="18"/>
        </w:rPr>
        <w:t> </w:t>
      </w:r>
      <w:r>
        <w:rPr>
          <w:rFonts w:ascii="Verdana" w:hAnsi="Verdana"/>
          <w:color w:val="000000"/>
          <w:sz w:val="18"/>
          <w:szCs w:val="18"/>
        </w:rPr>
        <w:t>Т.С. Теоретические и практические проблемы применения процессуальной аналогии в гражданском судопроизводстве // Ежегодник гражданского права.</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исследования . Вып. второй. М., 2006.</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Противодействие злоупотреблению процессуальными правами в гражданском судопроизводстве // Гражданский процесс: Наука и преподавание.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Е.А. Борисовой. М., 2005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ЯвичЛ.С. Сущность права. М., 1985.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гражданского процессуального права. Екатеринбург, 1992.</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Современные проблемы доступа к правосудию 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Реформа Гражданского процессуального права. М., 2002.</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Ястржембский</w:t>
      </w:r>
      <w:r>
        <w:rPr>
          <w:rStyle w:val="WW8Num3z0"/>
          <w:rFonts w:ascii="Verdana" w:hAnsi="Verdana"/>
          <w:color w:val="000000"/>
          <w:sz w:val="18"/>
          <w:szCs w:val="18"/>
        </w:rPr>
        <w:t> </w:t>
      </w:r>
      <w:r>
        <w:rPr>
          <w:rFonts w:ascii="Verdana" w:hAnsi="Verdana"/>
          <w:color w:val="000000"/>
          <w:sz w:val="18"/>
          <w:szCs w:val="18"/>
        </w:rPr>
        <w:t>И.А. Современное понимание сущности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прецедента. Lex Russica. №1.2004.</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 всенародным голосованием 12.12.1993 г. // Российская газета", N 237,25.12.1993.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21.07.1994 г. N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Конституционном Суде Российской Федерации" // "Собрание законодательства РФ", 25.07.1994, N 13, ст. 1447.</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Федеральный конституционный закон от 17.12.1997 №2-ФКЗ "О правительстве РФ" // "Собрание законодательства РФ", 22.12.1997, №51 ст. 5712.</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Федеральный конституционный закон от 28.04.1995 г. N 1-ФКЗ "Об арбитражный судах в Российской Федерации " // "Российская газета", N 93, 16.05.1995.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Федеральный закон от 09.11.1991. № 2005-1 "О государственной пошлине" //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11, ст. 521.</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Федеральный закон от 07.02.1992 N 2300-1 "О защите прав потребителей"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09.04.1992, N 15, ст. 776.</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Федеральный закон от 24.07.2002 N 96-ФЗ "О введении в действие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29.07.2002, N 30, ст. 3013.</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Федеральный закон от 26.10.2002. № 127-ФЗ "О несостоятельности (банкротстве)" // "Собрание законодательства РФ" 28.10.2002, № 45 , ст. 4190.</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28 ноября 1996 г. N 19- 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статьи 418 Уголовного-процессуального Кодекса РСФСР в связи с запросом</w:t>
      </w:r>
      <w:r>
        <w:rPr>
          <w:rStyle w:val="WW8Num3z0"/>
          <w:rFonts w:ascii="Verdana" w:hAnsi="Verdana"/>
          <w:color w:val="000000"/>
          <w:sz w:val="18"/>
          <w:szCs w:val="18"/>
        </w:rPr>
        <w:t> </w:t>
      </w:r>
      <w:r>
        <w:rPr>
          <w:rStyle w:val="WW8Num4z0"/>
          <w:rFonts w:ascii="Verdana" w:hAnsi="Verdana"/>
          <w:color w:val="4682B4"/>
          <w:sz w:val="18"/>
          <w:szCs w:val="18"/>
        </w:rPr>
        <w:t>Каратузского</w:t>
      </w:r>
      <w:r>
        <w:rPr>
          <w:rStyle w:val="WW8Num3z0"/>
          <w:rFonts w:ascii="Verdana" w:hAnsi="Verdana"/>
          <w:color w:val="000000"/>
          <w:sz w:val="18"/>
          <w:szCs w:val="18"/>
        </w:rPr>
        <w:t> </w:t>
      </w:r>
      <w:r>
        <w:rPr>
          <w:rFonts w:ascii="Verdana" w:hAnsi="Verdana"/>
          <w:color w:val="000000"/>
          <w:sz w:val="18"/>
          <w:szCs w:val="18"/>
        </w:rPr>
        <w:t>районного суда Красноярского края."</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Постановление Конститционного Суда РФ от 3 февраля 1998 г. №5-П</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ст. 180, 181 , п. 3 ч. 1 ст. 187 и ст. 192 АПК."</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16 марта 1998 г. "По делу о проверке конституционности ст. 44</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РСФСР и ст. 123 ГПК 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ряда граждан."</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Постановление Конституционного Суда РФ от 5 февраля 2007 г. "По делу о проверке конституционности положений ст. 16, 20, 112, 336, 376, 377, 380, 381, 382, 383, 387, 388 и 389 Гражданского процессуального кодекса</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Постановление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20 января 2003 года "О некоторых вопросах, возникающих в связи с принятием и введением в действие ГПК РФ"</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19 декабря 2003г. N23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Постановление Пленума Верховного Суда РФ №5 от 10 октября 2003 г. "О применении судами общей юрисдикции норм международного права"</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7 июня 2000 г.</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Постановление Президиума Верховного Суда РФ от 17 мая 2006 г. № 42пв05.</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Определение Верховного Суда РФ от 13 января 2006 г. Дело N 55-В05-11</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Ответы СК по гражданским делам Верховного Суда РФ на вопросы судов по применению норм Гражданского процессуального кодекса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Президиумом Верховного Суда РФ от 24 марта 2004 г.)</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Ответы на вопросы. (Утв. постановлением Президиума Верховного Суда РФ от 23 ноября 2005 г.)</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Обзор судебной практики Верховного Суда РФ за первый квартал 2003 г. (по гражданским делам). (Утв. постановлением Президиума Верховного Суда РФ от 9 июля 2003 г.)</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Обзор Судебной практики Верховного Суда РФ за первый квартал 2004 г. (Утв. постановлением Президиума Верховного Суда РФ от 23 и 30 июня 2004г.)</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Обзор судебной практики Верховного Суда РФ за второй квартал 1999 г.19 .Обзор судебной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Верховной</w:t>
      </w:r>
      <w:r>
        <w:rPr>
          <w:rStyle w:val="WW8Num3z0"/>
          <w:rFonts w:ascii="Verdana" w:hAnsi="Verdana"/>
          <w:color w:val="000000"/>
          <w:sz w:val="18"/>
          <w:szCs w:val="18"/>
        </w:rPr>
        <w:t> </w:t>
      </w:r>
      <w:r>
        <w:rPr>
          <w:rFonts w:ascii="Verdana" w:hAnsi="Verdana"/>
          <w:color w:val="000000"/>
          <w:sz w:val="18"/>
          <w:szCs w:val="18"/>
        </w:rPr>
        <w:t>Суда РФ практики за 2004 г.</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Обзор законодательства и судебной практики Верховного Суда РФ за первый квартал 2005 г. (Утв.</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4, И и 18 мая 2005 г.)</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Обзор судебной практики Верховного Суда РФ за второй квартал 2005 г. (Утв. постановление Президиума Верховного Суда РФ от 10 августа 2005 г.)</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Информационное Письмо Высшего Арбитражного Суда РФ от 22 декабря 2005 г. № 96.</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Определение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Поволжского округа от 11 марта 2004 г. Дело № А 5716087/01-26</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Постановление</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Арбитражного суда Челябинской области от 05 мая 2004 г. Дело № А76-15655/02</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Обзор судебной практики</w:t>
      </w:r>
      <w:r>
        <w:rPr>
          <w:rStyle w:val="WW8Num3z0"/>
          <w:rFonts w:ascii="Verdana" w:hAnsi="Verdana"/>
          <w:color w:val="000000"/>
          <w:sz w:val="18"/>
          <w:szCs w:val="18"/>
        </w:rPr>
        <w:t> </w:t>
      </w:r>
      <w:r>
        <w:rPr>
          <w:rStyle w:val="WW8Num4z0"/>
          <w:rFonts w:ascii="Verdana" w:hAnsi="Verdana"/>
          <w:color w:val="4682B4"/>
          <w:sz w:val="18"/>
          <w:szCs w:val="18"/>
        </w:rPr>
        <w:t>Мосгорсуда</w:t>
      </w:r>
      <w:r>
        <w:rPr>
          <w:rFonts w:ascii="Verdana" w:hAnsi="Verdana"/>
          <w:color w:val="000000"/>
          <w:sz w:val="18"/>
          <w:szCs w:val="18"/>
        </w:rPr>
        <w:t>. Практика применения процессуального законодательства межмуниципальными судами г. Москвы при рассмотрении гражданских дел.</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судебной практики по гражданским делам Свердловского областного суда (четвертый квартал 2005 года). (Утв. постановлением Президиума Свердловского областного суда от 15 февраля 2006 г.)</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Постановление Президиума Свердловского областного суда от 09 марта 2005 г.</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Решение</w:t>
      </w:r>
      <w:r>
        <w:rPr>
          <w:rStyle w:val="WW8Num3z0"/>
          <w:rFonts w:ascii="Verdana" w:hAnsi="Verdana"/>
          <w:color w:val="000000"/>
          <w:sz w:val="18"/>
          <w:szCs w:val="18"/>
        </w:rPr>
        <w:t> </w:t>
      </w:r>
      <w:r>
        <w:rPr>
          <w:rStyle w:val="WW8Num4z0"/>
          <w:rFonts w:ascii="Verdana" w:hAnsi="Verdana"/>
          <w:color w:val="4682B4"/>
          <w:sz w:val="18"/>
          <w:szCs w:val="18"/>
        </w:rPr>
        <w:t>ЕСЧП</w:t>
      </w:r>
      <w:r>
        <w:rPr>
          <w:rStyle w:val="WW8Num3z0"/>
          <w:rFonts w:ascii="Verdana" w:hAnsi="Verdana"/>
          <w:color w:val="000000"/>
          <w:sz w:val="18"/>
          <w:szCs w:val="18"/>
        </w:rPr>
        <w:t> </w:t>
      </w:r>
      <w:r>
        <w:rPr>
          <w:rFonts w:ascii="Verdana" w:hAnsi="Verdana"/>
          <w:color w:val="000000"/>
          <w:sz w:val="18"/>
          <w:szCs w:val="18"/>
        </w:rPr>
        <w:t>по делу Голдер против Соединенного Королевства от 21 февраля 1975г.</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Решение ЕСЧП по делу Эшингдейн против Соединенного Королевства от 28 мая 1985 г.</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Решения ЕСЧП по делу Р.,С. and S. против Соединенного королевства от 16 июля 2002 г.</w:t>
      </w:r>
    </w:p>
    <w:p w:rsidR="009605BE" w:rsidRDefault="009605BE" w:rsidP="009605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Решение ЕСЧП по делу МакВикар против Соединенного королевства от 7 мая 2002 г.</w:t>
      </w:r>
    </w:p>
    <w:p w:rsidR="00A17B8A" w:rsidRDefault="009605BE" w:rsidP="009605BE">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26678D">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0C" w:rsidRDefault="0091140C">
      <w:r>
        <w:separator/>
      </w:r>
    </w:p>
  </w:endnote>
  <w:endnote w:type="continuationSeparator" w:id="0">
    <w:p w:rsidR="0091140C" w:rsidRDefault="0091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0C" w:rsidRDefault="0091140C">
      <w:r>
        <w:separator/>
      </w:r>
    </w:p>
  </w:footnote>
  <w:footnote w:type="continuationSeparator" w:id="0">
    <w:p w:rsidR="0091140C" w:rsidRDefault="00911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0C"/>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3ABFC-48CE-4509-BF50-58CA8F53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10339</TotalTime>
  <Pages>13</Pages>
  <Words>7200</Words>
  <Characters>41044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2722</cp:revision>
  <cp:lastPrinted>2009-02-06T08:36:00Z</cp:lastPrinted>
  <dcterms:created xsi:type="dcterms:W3CDTF">2015-03-22T11:10:00Z</dcterms:created>
  <dcterms:modified xsi:type="dcterms:W3CDTF">2015-09-30T08:35:00Z</dcterms:modified>
</cp:coreProperties>
</file>