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84" w:rsidRDefault="00D30284" w:rsidP="00D30284">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Мануїлова Анна Іванівна</w:t>
      </w:r>
      <w:r>
        <w:rPr>
          <w:rFonts w:ascii="Arial" w:hAnsi="Arial" w:cs="Arial"/>
          <w:color w:val="000000"/>
          <w:kern w:val="0"/>
          <w:sz w:val="28"/>
          <w:szCs w:val="28"/>
          <w:lang w:eastAsia="ru-RU"/>
        </w:rPr>
        <w:t>, старший лаборант кафедри історії держави</w:t>
      </w:r>
    </w:p>
    <w:p w:rsidR="00D30284" w:rsidRDefault="00D30284" w:rsidP="00D30284">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та права Національного університету «Одеська юридична академія»,</w:t>
      </w:r>
    </w:p>
    <w:p w:rsidR="00D30284" w:rsidRDefault="00D30284" w:rsidP="00D30284">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тема дисертації «Естопель як загальний принцип міжнародного права»,</w:t>
      </w:r>
    </w:p>
    <w:p w:rsidR="00D30284" w:rsidRDefault="00D30284" w:rsidP="00D30284">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(293 Міжнародне право). Спеціалізована вчена рада ДФ 41.086.052 в</w:t>
      </w:r>
    </w:p>
    <w:p w:rsidR="008625C9" w:rsidRPr="00D30284" w:rsidRDefault="00D30284" w:rsidP="00D30284">
      <w:r>
        <w:rPr>
          <w:rFonts w:ascii="Arial" w:hAnsi="Arial" w:cs="Arial"/>
          <w:color w:val="000000"/>
          <w:kern w:val="0"/>
          <w:sz w:val="28"/>
          <w:szCs w:val="28"/>
          <w:lang w:eastAsia="ru-RU"/>
        </w:rPr>
        <w:t>Національному університеті «Одеська юридична академія»</w:t>
      </w:r>
    </w:p>
    <w:sectPr w:rsidR="008625C9" w:rsidRPr="00D3028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D30284" w:rsidRPr="00D3028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DA89C-3FDC-4261-9FC2-8D5A2A86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2022-01-28T18:02:00Z</dcterms:created>
  <dcterms:modified xsi:type="dcterms:W3CDTF">2022-01-29T18:09:00Z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