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605BC" w14:textId="5BACAFAA" w:rsidR="006D7140" w:rsidRDefault="00AD2AD9" w:rsidP="00AD2AD9">
      <w:pPr>
        <w:rPr>
          <w:rFonts w:ascii="Verdana" w:hAnsi="Verdana"/>
          <w:b/>
          <w:bCs/>
          <w:color w:val="000000"/>
          <w:shd w:val="clear" w:color="auto" w:fill="FFFFFF"/>
        </w:rPr>
      </w:pPr>
      <w:r>
        <w:rPr>
          <w:rFonts w:ascii="Verdana" w:hAnsi="Verdana"/>
          <w:b/>
          <w:bCs/>
          <w:color w:val="000000"/>
          <w:shd w:val="clear" w:color="auto" w:fill="FFFFFF"/>
        </w:rPr>
        <w:t>Козловець Світлана Михайлівна. Геометричне моделювання та управління формою тонких оболонок енергетичних споруд: Дис... канд. техн. наук: 05.01.01 / Київський національний ун-т будівництва і архітектури. - К., 2002. - 203арк. - Бібліогр.: арк. 159-171.</w:t>
      </w:r>
    </w:p>
    <w:p w14:paraId="3B991DAD" w14:textId="77777777" w:rsidR="00AD2AD9" w:rsidRPr="00AD2AD9" w:rsidRDefault="00AD2AD9" w:rsidP="00AD2AD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D2AD9">
        <w:rPr>
          <w:rFonts w:ascii="Times New Roman" w:eastAsia="Times New Roman" w:hAnsi="Times New Roman" w:cs="Times New Roman"/>
          <w:color w:val="000000"/>
          <w:sz w:val="27"/>
          <w:szCs w:val="27"/>
        </w:rPr>
        <w:t>Козловець С.М. Геометричне моделювання та управління формою тонких оболонок енергетичних споруд. – Рукопис.</w:t>
      </w:r>
    </w:p>
    <w:p w14:paraId="7C144006" w14:textId="77777777" w:rsidR="00AD2AD9" w:rsidRPr="00AD2AD9" w:rsidRDefault="00AD2AD9" w:rsidP="00AD2AD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D2AD9">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05.01.01 – Прикладна геометрія, інженерна графіка. – Київський національний університет будівництва і архітектури. – Київ, 2002.</w:t>
      </w:r>
    </w:p>
    <w:p w14:paraId="2FE92B1B" w14:textId="77777777" w:rsidR="00AD2AD9" w:rsidRPr="00AD2AD9" w:rsidRDefault="00AD2AD9" w:rsidP="00AD2AD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D2AD9">
        <w:rPr>
          <w:rFonts w:ascii="Times New Roman" w:eastAsia="Times New Roman" w:hAnsi="Times New Roman" w:cs="Times New Roman"/>
          <w:color w:val="000000"/>
          <w:sz w:val="27"/>
          <w:szCs w:val="27"/>
        </w:rPr>
        <w:t>Дисертацію присвячено формоутворенню і оптимальному проектуванню поверхонь полегшених багатоарочних гребель, водоселепідпірних споруд та спеціальних укриттів в</w:t>
      </w:r>
    </w:p>
    <w:p w14:paraId="1F276747" w14:textId="77777777" w:rsidR="00AD2AD9" w:rsidRPr="00AD2AD9" w:rsidRDefault="00AD2AD9" w:rsidP="00AD2AD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D2AD9">
        <w:rPr>
          <w:rFonts w:ascii="Times New Roman" w:eastAsia="Times New Roman" w:hAnsi="Times New Roman" w:cs="Times New Roman"/>
          <w:color w:val="000000"/>
          <w:sz w:val="27"/>
          <w:szCs w:val="27"/>
        </w:rPr>
        <w:t>енергетичному будівництві.</w:t>
      </w:r>
    </w:p>
    <w:p w14:paraId="45B1D8AC" w14:textId="77777777" w:rsidR="00AD2AD9" w:rsidRPr="00AD2AD9" w:rsidRDefault="00AD2AD9" w:rsidP="00AD2AD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D2AD9">
        <w:rPr>
          <w:rFonts w:ascii="Times New Roman" w:eastAsia="Times New Roman" w:hAnsi="Times New Roman" w:cs="Times New Roman"/>
          <w:color w:val="000000"/>
          <w:sz w:val="27"/>
          <w:szCs w:val="27"/>
        </w:rPr>
        <w:t>Запропоновано апарат квадратичного перетворення поверхонь з використанням пошарового гомологічного відображення кривих, за допомогою якого розроблено і формалізовано нові геометричні моделі безмоментних оболонок гідротехнічних споруд. Розроблено принципи формозміни дискретної моделі тонких оболонок з варіюванням керуючих параметрів, що дає можливість перетворення поверхонь від нижчих до більш високих порядків. Запропоновано математичну модель двовимірного структурного сплайну безмоментної оболонки, що знаходиться під дією зовнішнього гідростатичного навантаження на основі якого, використовуючи скінченноелементну дискретизацію, розроблено спеціальні алгоритми апроксимації розпірних оболонкових систем.. Розвинуто обчислювальний комплекс для реалізації оптимального проектування форми і структури комбінованих оболонкових систем енергетичних споруд.</w:t>
      </w:r>
    </w:p>
    <w:p w14:paraId="0ADBE241" w14:textId="77777777" w:rsidR="00AD2AD9" w:rsidRPr="00AD2AD9" w:rsidRDefault="00AD2AD9" w:rsidP="00AD2AD9"/>
    <w:sectPr w:rsidR="00AD2AD9" w:rsidRPr="00AD2AD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FBB06" w14:textId="77777777" w:rsidR="005C7DF4" w:rsidRDefault="005C7DF4">
      <w:pPr>
        <w:spacing w:after="0" w:line="240" w:lineRule="auto"/>
      </w:pPr>
      <w:r>
        <w:separator/>
      </w:r>
    </w:p>
  </w:endnote>
  <w:endnote w:type="continuationSeparator" w:id="0">
    <w:p w14:paraId="3A88C10E" w14:textId="77777777" w:rsidR="005C7DF4" w:rsidRDefault="005C7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7782C" w14:textId="77777777" w:rsidR="005C7DF4" w:rsidRDefault="005C7DF4">
      <w:pPr>
        <w:spacing w:after="0" w:line="240" w:lineRule="auto"/>
      </w:pPr>
      <w:r>
        <w:separator/>
      </w:r>
    </w:p>
  </w:footnote>
  <w:footnote w:type="continuationSeparator" w:id="0">
    <w:p w14:paraId="14B3E71A" w14:textId="77777777" w:rsidR="005C7DF4" w:rsidRDefault="005C7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C7DF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DF4"/>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84386</TotalTime>
  <Pages>1</Pages>
  <Words>241</Words>
  <Characters>1377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4642</cp:revision>
  <dcterms:created xsi:type="dcterms:W3CDTF">2024-06-20T08:51:00Z</dcterms:created>
  <dcterms:modified xsi:type="dcterms:W3CDTF">2024-11-30T18:38:00Z</dcterms:modified>
  <cp:category/>
</cp:coreProperties>
</file>