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Патарідзе</w:t>
      </w:r>
      <w:r w:rsidRPr="008D41D3">
        <w:rPr>
          <w:rFonts w:ascii="Times New Roman" w:eastAsia="Times New Roman" w:hAnsi="Times New Roman" w:cs="Times New Roman"/>
          <w:b/>
          <w:bCs/>
          <w:color w:val="000000"/>
          <w:kern w:val="0"/>
          <w:sz w:val="28"/>
          <w:szCs w:val="28"/>
          <w:lang w:val="uk-UA" w:eastAsia="uk-UA" w:bidi="uk-UA"/>
        </w:rPr>
        <w:t>-</w:t>
      </w:r>
      <w:r w:rsidRPr="008D41D3">
        <w:rPr>
          <w:rFonts w:ascii="Times New Roman" w:eastAsia="Times New Roman" w:hAnsi="Times New Roman" w:cs="Times New Roman" w:hint="eastAsia"/>
          <w:b/>
          <w:bCs/>
          <w:color w:val="000000"/>
          <w:kern w:val="0"/>
          <w:sz w:val="28"/>
          <w:szCs w:val="28"/>
          <w:lang w:val="uk-UA" w:eastAsia="uk-UA" w:bidi="uk-UA"/>
        </w:rPr>
        <w:t>Вишинська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Марина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Володимирівна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завідувач</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навчальної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лабораторії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спортивного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туризму</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кафедри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міжнародного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туризму</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країнознавства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факультету</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міжнародних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відносин</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Національного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авіаційного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університету</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Назва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дисертації</w:t>
      </w:r>
      <w:r w:rsidRPr="008D41D3">
        <w:rPr>
          <w:rFonts w:ascii="Times New Roman" w:eastAsia="Times New Roman" w:hAnsi="Times New Roman" w:cs="Times New Roman"/>
          <w:b/>
          <w:bCs/>
          <w:color w:val="000000"/>
          <w:kern w:val="0"/>
          <w:sz w:val="28"/>
          <w:szCs w:val="28"/>
          <w:lang w:val="uk-UA" w:eastAsia="uk-UA" w:bidi="uk-UA"/>
        </w:rPr>
        <w:t>: &amp;laquo;</w:t>
      </w:r>
      <w:r w:rsidRPr="008D41D3">
        <w:rPr>
          <w:rFonts w:ascii="Times New Roman" w:eastAsia="Times New Roman" w:hAnsi="Times New Roman" w:cs="Times New Roman" w:hint="eastAsia"/>
          <w:b/>
          <w:bCs/>
          <w:color w:val="000000"/>
          <w:kern w:val="0"/>
          <w:sz w:val="28"/>
          <w:szCs w:val="28"/>
          <w:lang w:val="uk-UA" w:eastAsia="uk-UA" w:bidi="uk-UA"/>
        </w:rPr>
        <w:t>Фінансова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&amp;rsquo;</w:t>
      </w:r>
      <w:r w:rsidRPr="008D41D3">
        <w:rPr>
          <w:rFonts w:ascii="Times New Roman" w:eastAsia="Times New Roman" w:hAnsi="Times New Roman" w:cs="Times New Roman" w:hint="eastAsia"/>
          <w:b/>
          <w:bCs/>
          <w:color w:val="000000"/>
          <w:kern w:val="0"/>
          <w:sz w:val="28"/>
          <w:szCs w:val="28"/>
          <w:lang w:val="uk-UA" w:eastAsia="uk-UA" w:bidi="uk-UA"/>
        </w:rPr>
        <w:t>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 xml:space="preserve">&amp;raquo;. </w:t>
      </w:r>
      <w:r w:rsidRPr="008D41D3">
        <w:rPr>
          <w:rFonts w:ascii="Times New Roman" w:eastAsia="Times New Roman" w:hAnsi="Times New Roman" w:cs="Times New Roman" w:hint="eastAsia"/>
          <w:b/>
          <w:bCs/>
          <w:color w:val="000000"/>
          <w:kern w:val="0"/>
          <w:sz w:val="28"/>
          <w:szCs w:val="28"/>
          <w:lang w:val="uk-UA" w:eastAsia="uk-UA" w:bidi="uk-UA"/>
        </w:rPr>
        <w:t>Шифр</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назва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спеціальності</w:t>
      </w:r>
      <w:r w:rsidRPr="008D41D3">
        <w:rPr>
          <w:rFonts w:ascii="Times New Roman" w:eastAsia="Times New Roman" w:hAnsi="Times New Roman" w:cs="Times New Roman"/>
          <w:b/>
          <w:bCs/>
          <w:color w:val="000000"/>
          <w:kern w:val="0"/>
          <w:sz w:val="28"/>
          <w:szCs w:val="28"/>
          <w:lang w:val="uk-UA" w:eastAsia="uk-UA" w:bidi="uk-UA"/>
        </w:rPr>
        <w:t xml:space="preserve">  08.00.08  </w:t>
      </w:r>
      <w:r w:rsidRPr="008D41D3">
        <w:rPr>
          <w:rFonts w:ascii="Times New Roman" w:eastAsia="Times New Roman" w:hAnsi="Times New Roman" w:cs="Times New Roman" w:hint="eastAsia"/>
          <w:b/>
          <w:bCs/>
          <w:color w:val="000000"/>
          <w:kern w:val="0"/>
          <w:sz w:val="28"/>
          <w:szCs w:val="28"/>
          <w:lang w:val="uk-UA" w:eastAsia="uk-UA" w:bidi="uk-UA"/>
        </w:rPr>
        <w:t>гроші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кредит</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Спецрада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w:t>
      </w:r>
      <w:r w:rsidRPr="008D41D3">
        <w:rPr>
          <w:rFonts w:ascii="Times New Roman" w:eastAsia="Times New Roman" w:hAnsi="Times New Roman" w:cs="Times New Roman"/>
          <w:b/>
          <w:bCs/>
          <w:color w:val="000000"/>
          <w:kern w:val="0"/>
          <w:sz w:val="28"/>
          <w:szCs w:val="28"/>
          <w:lang w:val="uk-UA" w:eastAsia="uk-UA" w:bidi="uk-UA"/>
        </w:rPr>
        <w:t xml:space="preserve">26.350.02 </w:t>
      </w:r>
      <w:r w:rsidRPr="008D41D3">
        <w:rPr>
          <w:rFonts w:ascii="Times New Roman" w:eastAsia="Times New Roman" w:hAnsi="Times New Roman" w:cs="Times New Roman" w:hint="eastAsia"/>
          <w:b/>
          <w:bCs/>
          <w:color w:val="000000"/>
          <w:kern w:val="0"/>
          <w:sz w:val="28"/>
          <w:szCs w:val="28"/>
          <w:lang w:val="uk-UA" w:eastAsia="uk-UA" w:bidi="uk-UA"/>
        </w:rPr>
        <w:t>Національного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наукового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центру</w:t>
      </w:r>
      <w:r w:rsidRPr="008D41D3">
        <w:rPr>
          <w:rFonts w:ascii="Times New Roman" w:eastAsia="Times New Roman" w:hAnsi="Times New Roman" w:cs="Times New Roman"/>
          <w:b/>
          <w:bCs/>
          <w:color w:val="000000"/>
          <w:kern w:val="0"/>
          <w:sz w:val="28"/>
          <w:szCs w:val="28"/>
          <w:lang w:val="uk-UA" w:eastAsia="uk-UA" w:bidi="uk-UA"/>
        </w:rPr>
        <w:t xml:space="preserve"> &amp;laquo;</w:t>
      </w:r>
      <w:r w:rsidRPr="008D41D3">
        <w:rPr>
          <w:rFonts w:ascii="Times New Roman" w:eastAsia="Times New Roman" w:hAnsi="Times New Roman" w:cs="Times New Roman" w:hint="eastAsia"/>
          <w:b/>
          <w:bCs/>
          <w:color w:val="000000"/>
          <w:kern w:val="0"/>
          <w:sz w:val="28"/>
          <w:szCs w:val="28"/>
          <w:lang w:val="uk-UA" w:eastAsia="uk-UA" w:bidi="uk-UA"/>
        </w:rPr>
        <w:t>Інститут</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економіки</w:t>
      </w:r>
      <w:r w:rsidRPr="008D41D3">
        <w:rPr>
          <w:rFonts w:ascii="Times New Roman" w:eastAsia="Times New Roman" w:hAnsi="Times New Roman" w:cs="Times New Roman"/>
          <w:b/>
          <w:bCs/>
          <w:color w:val="000000"/>
          <w:kern w:val="0"/>
          <w:sz w:val="28"/>
          <w:szCs w:val="28"/>
          <w:lang w:val="uk-UA" w:eastAsia="uk-UA" w:bidi="uk-UA"/>
        </w:rPr>
        <w:t xml:space="preserve">&amp;raquo; </w:t>
      </w:r>
      <w:r w:rsidRPr="008D41D3">
        <w:rPr>
          <w:rFonts w:ascii="Times New Roman" w:eastAsia="Times New Roman" w:hAnsi="Times New Roman" w:cs="Times New Roman" w:hint="eastAsia"/>
          <w:b/>
          <w:bCs/>
          <w:color w:val="000000"/>
          <w:kern w:val="0"/>
          <w:sz w:val="28"/>
          <w:szCs w:val="28"/>
          <w:lang w:val="uk-UA" w:eastAsia="uk-UA" w:bidi="uk-UA"/>
        </w:rPr>
        <w:t>Національної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академії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аграрних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наук</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України</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ЗМІСТ</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ВСТУП…………………………………………………………………………</w:t>
      </w:r>
      <w:r w:rsidRPr="008D41D3">
        <w:rPr>
          <w:rFonts w:ascii="Times New Roman" w:eastAsia="Times New Roman" w:hAnsi="Times New Roman" w:cs="Times New Roman"/>
          <w:b/>
          <w:bCs/>
          <w:color w:val="000000"/>
          <w:kern w:val="0"/>
          <w:sz w:val="28"/>
          <w:szCs w:val="28"/>
          <w:lang w:val="uk-UA" w:eastAsia="uk-UA" w:bidi="uk-UA"/>
        </w:rPr>
        <w:t xml:space="preserve"> 3</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РОЗДІЛ</w:t>
      </w:r>
      <w:r w:rsidRPr="008D41D3">
        <w:rPr>
          <w:rFonts w:ascii="Times New Roman" w:eastAsia="Times New Roman" w:hAnsi="Times New Roman" w:cs="Times New Roman"/>
          <w:b/>
          <w:bCs/>
          <w:color w:val="000000"/>
          <w:kern w:val="0"/>
          <w:sz w:val="28"/>
          <w:szCs w:val="28"/>
          <w:lang w:val="uk-UA" w:eastAsia="uk-UA" w:bidi="uk-UA"/>
        </w:rPr>
        <w:t xml:space="preserve"> 1. </w:t>
      </w:r>
      <w:r w:rsidRPr="008D41D3">
        <w:rPr>
          <w:rFonts w:ascii="Times New Roman" w:eastAsia="Times New Roman" w:hAnsi="Times New Roman" w:cs="Times New Roman" w:hint="eastAsia"/>
          <w:b/>
          <w:bCs/>
          <w:color w:val="000000"/>
          <w:kern w:val="0"/>
          <w:sz w:val="28"/>
          <w:szCs w:val="28"/>
          <w:lang w:val="uk-UA" w:eastAsia="uk-UA" w:bidi="uk-UA"/>
        </w:rPr>
        <w:t>ТЕОРЕТИЧНІ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АСПЕКТИ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СУБ’ЄКТІВ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11</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1.1. </w:t>
      </w:r>
      <w:r w:rsidRPr="008D41D3">
        <w:rPr>
          <w:rFonts w:ascii="Times New Roman" w:eastAsia="Times New Roman" w:hAnsi="Times New Roman" w:cs="Times New Roman" w:hint="eastAsia"/>
          <w:b/>
          <w:bCs/>
          <w:color w:val="000000"/>
          <w:kern w:val="0"/>
          <w:sz w:val="28"/>
          <w:szCs w:val="28"/>
          <w:lang w:val="uk-UA" w:eastAsia="uk-UA" w:bidi="uk-UA"/>
        </w:rPr>
        <w:t>Економічна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сутність</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як</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основи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реалізації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його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місії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умовах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зовнішньої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невизначеності…………</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11</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1.2. </w:t>
      </w:r>
      <w:r w:rsidRPr="008D41D3">
        <w:rPr>
          <w:rFonts w:ascii="Times New Roman" w:eastAsia="Times New Roman" w:hAnsi="Times New Roman" w:cs="Times New Roman" w:hint="eastAsia"/>
          <w:b/>
          <w:bCs/>
          <w:color w:val="000000"/>
          <w:kern w:val="0"/>
          <w:sz w:val="28"/>
          <w:szCs w:val="28"/>
          <w:lang w:val="uk-UA" w:eastAsia="uk-UA" w:bidi="uk-UA"/>
        </w:rPr>
        <w:t>Функціональні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складові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31</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1.3. </w:t>
      </w:r>
      <w:r w:rsidRPr="008D41D3">
        <w:rPr>
          <w:rFonts w:ascii="Times New Roman" w:eastAsia="Times New Roman" w:hAnsi="Times New Roman" w:cs="Times New Roman" w:hint="eastAsia"/>
          <w:b/>
          <w:bCs/>
          <w:color w:val="000000"/>
          <w:kern w:val="0"/>
          <w:sz w:val="28"/>
          <w:szCs w:val="28"/>
          <w:lang w:val="uk-UA" w:eastAsia="uk-UA" w:bidi="uk-UA"/>
        </w:rPr>
        <w:t>Ризики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фінансовій</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безпеці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54</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Висновки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розділу</w:t>
      </w:r>
      <w:r w:rsidRPr="008D41D3">
        <w:rPr>
          <w:rFonts w:ascii="Times New Roman" w:eastAsia="Times New Roman" w:hAnsi="Times New Roman" w:cs="Times New Roman"/>
          <w:b/>
          <w:bCs/>
          <w:color w:val="000000"/>
          <w:kern w:val="0"/>
          <w:sz w:val="28"/>
          <w:szCs w:val="28"/>
          <w:lang w:val="uk-UA" w:eastAsia="uk-UA" w:bidi="uk-UA"/>
        </w:rPr>
        <w:t xml:space="preserve"> 1</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 72</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РОЗДІЛ</w:t>
      </w:r>
      <w:r w:rsidRPr="008D41D3">
        <w:rPr>
          <w:rFonts w:ascii="Times New Roman" w:eastAsia="Times New Roman" w:hAnsi="Times New Roman" w:cs="Times New Roman"/>
          <w:b/>
          <w:bCs/>
          <w:color w:val="000000"/>
          <w:kern w:val="0"/>
          <w:sz w:val="28"/>
          <w:szCs w:val="28"/>
          <w:lang w:val="uk-UA" w:eastAsia="uk-UA" w:bidi="uk-UA"/>
        </w:rPr>
        <w:t xml:space="preserve"> 2. </w:t>
      </w:r>
      <w:r w:rsidRPr="008D41D3">
        <w:rPr>
          <w:rFonts w:ascii="Times New Roman" w:eastAsia="Times New Roman" w:hAnsi="Times New Roman" w:cs="Times New Roman" w:hint="eastAsia"/>
          <w:b/>
          <w:bCs/>
          <w:color w:val="000000"/>
          <w:kern w:val="0"/>
          <w:sz w:val="28"/>
          <w:szCs w:val="28"/>
          <w:lang w:val="uk-UA" w:eastAsia="uk-UA" w:bidi="uk-UA"/>
        </w:rPr>
        <w:t>СТАН</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ПЕРЕДУМОВИ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ЗАБЕЗПЕЧЕННЯ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76</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2.1. </w:t>
      </w:r>
      <w:r w:rsidRPr="008D41D3">
        <w:rPr>
          <w:rFonts w:ascii="Times New Roman" w:eastAsia="Times New Roman" w:hAnsi="Times New Roman" w:cs="Times New Roman" w:hint="eastAsia"/>
          <w:b/>
          <w:bCs/>
          <w:color w:val="000000"/>
          <w:kern w:val="0"/>
          <w:sz w:val="28"/>
          <w:szCs w:val="28"/>
          <w:lang w:val="uk-UA" w:eastAsia="uk-UA" w:bidi="uk-UA"/>
        </w:rPr>
        <w:t>Стан</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 76</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2.2. </w:t>
      </w:r>
      <w:r w:rsidRPr="008D41D3">
        <w:rPr>
          <w:rFonts w:ascii="Times New Roman" w:eastAsia="Times New Roman" w:hAnsi="Times New Roman" w:cs="Times New Roman" w:hint="eastAsia"/>
          <w:b/>
          <w:bCs/>
          <w:color w:val="000000"/>
          <w:kern w:val="0"/>
          <w:sz w:val="28"/>
          <w:szCs w:val="28"/>
          <w:lang w:val="uk-UA" w:eastAsia="uk-UA" w:bidi="uk-UA"/>
        </w:rPr>
        <w:t>Діагностика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внутрішніх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ризиків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при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управлінні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фінансовою</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безпекою………………………………………………………………………</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99</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2.3. </w:t>
      </w:r>
      <w:r w:rsidRPr="008D41D3">
        <w:rPr>
          <w:rFonts w:ascii="Times New Roman" w:eastAsia="Times New Roman" w:hAnsi="Times New Roman" w:cs="Times New Roman" w:hint="eastAsia"/>
          <w:b/>
          <w:bCs/>
          <w:color w:val="000000"/>
          <w:kern w:val="0"/>
          <w:sz w:val="28"/>
          <w:szCs w:val="28"/>
          <w:lang w:val="uk-UA" w:eastAsia="uk-UA" w:bidi="uk-UA"/>
        </w:rPr>
        <w:t>Зовнішні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ризики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фінансовій</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безпеці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умовах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євроінтеграції……………………………………</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122</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Висновки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розділу</w:t>
      </w:r>
      <w:r w:rsidRPr="008D41D3">
        <w:rPr>
          <w:rFonts w:ascii="Times New Roman" w:eastAsia="Times New Roman" w:hAnsi="Times New Roman" w:cs="Times New Roman"/>
          <w:b/>
          <w:bCs/>
          <w:color w:val="000000"/>
          <w:kern w:val="0"/>
          <w:sz w:val="28"/>
          <w:szCs w:val="28"/>
          <w:lang w:val="uk-UA" w:eastAsia="uk-UA" w:bidi="uk-UA"/>
        </w:rPr>
        <w:t xml:space="preserve"> 2</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 xml:space="preserve"> 132</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РОЗДІЛ</w:t>
      </w:r>
      <w:r w:rsidRPr="008D41D3">
        <w:rPr>
          <w:rFonts w:ascii="Times New Roman" w:eastAsia="Times New Roman" w:hAnsi="Times New Roman" w:cs="Times New Roman"/>
          <w:b/>
          <w:bCs/>
          <w:color w:val="000000"/>
          <w:kern w:val="0"/>
          <w:sz w:val="28"/>
          <w:szCs w:val="28"/>
          <w:lang w:val="uk-UA" w:eastAsia="uk-UA" w:bidi="uk-UA"/>
        </w:rPr>
        <w:t xml:space="preserve"> 3. </w:t>
      </w:r>
      <w:r w:rsidRPr="008D41D3">
        <w:rPr>
          <w:rFonts w:ascii="Times New Roman" w:eastAsia="Times New Roman" w:hAnsi="Times New Roman" w:cs="Times New Roman" w:hint="eastAsia"/>
          <w:b/>
          <w:bCs/>
          <w:color w:val="000000"/>
          <w:kern w:val="0"/>
          <w:sz w:val="28"/>
          <w:szCs w:val="28"/>
          <w:lang w:val="uk-UA" w:eastAsia="uk-UA" w:bidi="uk-UA"/>
        </w:rPr>
        <w:t>ПІДВИЩЕННЯ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РІВНЯ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МІНІМІЗАЦІЯ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ВНУТРІШНІХ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РИЗИКІВ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СУБ’ЄКТІВ</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135</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3.1. </w:t>
      </w:r>
      <w:r w:rsidRPr="008D41D3">
        <w:rPr>
          <w:rFonts w:ascii="Times New Roman" w:eastAsia="Times New Roman" w:hAnsi="Times New Roman" w:cs="Times New Roman" w:hint="eastAsia"/>
          <w:b/>
          <w:bCs/>
          <w:color w:val="000000"/>
          <w:kern w:val="0"/>
          <w:sz w:val="28"/>
          <w:szCs w:val="28"/>
          <w:lang w:val="uk-UA" w:eastAsia="uk-UA" w:bidi="uk-UA"/>
        </w:rPr>
        <w:t>Міжнародний</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досвід</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мінімізації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внутрішніх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ризиків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забезпечення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135</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3.2. </w:t>
      </w:r>
      <w:r w:rsidRPr="008D41D3">
        <w:rPr>
          <w:rFonts w:ascii="Times New Roman" w:eastAsia="Times New Roman" w:hAnsi="Times New Roman" w:cs="Times New Roman" w:hint="eastAsia"/>
          <w:b/>
          <w:bCs/>
          <w:color w:val="000000"/>
          <w:kern w:val="0"/>
          <w:sz w:val="28"/>
          <w:szCs w:val="28"/>
          <w:lang w:val="uk-UA" w:eastAsia="uk-UA" w:bidi="uk-UA"/>
        </w:rPr>
        <w:t>Моделювання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методики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оцінки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підвищення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рівня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фінансової</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безпеки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із</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застосуванням</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комп’ютерних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технологій……………………………………………………</w:t>
      </w:r>
      <w:r w:rsidRPr="008D41D3">
        <w:rPr>
          <w:rFonts w:ascii="Times New Roman" w:eastAsia="Times New Roman" w:hAnsi="Times New Roman" w:cs="Times New Roman"/>
          <w:b/>
          <w:bCs/>
          <w:color w:val="000000"/>
          <w:kern w:val="0"/>
          <w:sz w:val="28"/>
          <w:szCs w:val="28"/>
          <w:lang w:val="uk-UA" w:eastAsia="uk-UA" w:bidi="uk-UA"/>
        </w:rPr>
        <w:t>.</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158</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 xml:space="preserve">3.3. </w:t>
      </w:r>
      <w:r w:rsidRPr="008D41D3">
        <w:rPr>
          <w:rFonts w:ascii="Times New Roman" w:eastAsia="Times New Roman" w:hAnsi="Times New Roman" w:cs="Times New Roman" w:hint="eastAsia"/>
          <w:b/>
          <w:bCs/>
          <w:color w:val="000000"/>
          <w:kern w:val="0"/>
          <w:sz w:val="28"/>
          <w:szCs w:val="28"/>
          <w:lang w:val="uk-UA" w:eastAsia="uk-UA" w:bidi="uk-UA"/>
        </w:rPr>
        <w:t>Мінімізація</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внутрішніх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ризиків</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загроз</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фінансовій</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безпеці</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суб</w:t>
      </w:r>
      <w:r w:rsidRPr="008D41D3">
        <w:rPr>
          <w:rFonts w:ascii="Times New Roman" w:eastAsia="Times New Roman" w:hAnsi="Times New Roman" w:cs="Times New Roman"/>
          <w:b/>
          <w:bCs/>
          <w:color w:val="000000"/>
          <w:kern w:val="0"/>
          <w:sz w:val="28"/>
          <w:szCs w:val="28"/>
          <w:lang w:val="uk-UA" w:eastAsia="uk-UA" w:bidi="uk-UA"/>
        </w:rPr>
        <w:t>ʼ</w:t>
      </w:r>
      <w:r w:rsidRPr="008D41D3">
        <w:rPr>
          <w:rFonts w:ascii="Times New Roman" w:eastAsia="Times New Roman" w:hAnsi="Times New Roman" w:cs="Times New Roman" w:hint="eastAsia"/>
          <w:b/>
          <w:bCs/>
          <w:color w:val="000000"/>
          <w:kern w:val="0"/>
          <w:sz w:val="28"/>
          <w:szCs w:val="28"/>
          <w:lang w:val="uk-UA" w:eastAsia="uk-UA" w:bidi="uk-UA"/>
        </w:rPr>
        <w:t>єктів</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аграрного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підприємництва……………………………………………………</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b/>
          <w:bCs/>
          <w:color w:val="000000"/>
          <w:kern w:val="0"/>
          <w:sz w:val="28"/>
          <w:szCs w:val="28"/>
          <w:lang w:val="uk-UA" w:eastAsia="uk-UA" w:bidi="uk-UA"/>
        </w:rPr>
        <w:t>177</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Висновки</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до</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розділу</w:t>
      </w:r>
      <w:r w:rsidRPr="008D41D3">
        <w:rPr>
          <w:rFonts w:ascii="Times New Roman" w:eastAsia="Times New Roman" w:hAnsi="Times New Roman" w:cs="Times New Roman"/>
          <w:b/>
          <w:bCs/>
          <w:color w:val="000000"/>
          <w:kern w:val="0"/>
          <w:sz w:val="28"/>
          <w:szCs w:val="28"/>
          <w:lang w:val="uk-UA" w:eastAsia="uk-UA" w:bidi="uk-UA"/>
        </w:rPr>
        <w:t xml:space="preserve"> 3</w:t>
      </w:r>
      <w:r w:rsidRPr="008D41D3">
        <w:rPr>
          <w:rFonts w:ascii="Times New Roman" w:eastAsia="Times New Roman" w:hAnsi="Times New Roman" w:cs="Times New Roman" w:hint="eastAsia"/>
          <w:b/>
          <w:bCs/>
          <w:color w:val="000000"/>
          <w:kern w:val="0"/>
          <w:sz w:val="28"/>
          <w:szCs w:val="28"/>
          <w:lang w:val="uk-UA" w:eastAsia="uk-UA" w:bidi="uk-UA"/>
        </w:rPr>
        <w:t>…………………………………………………………</w:t>
      </w:r>
      <w:r w:rsidRPr="008D41D3">
        <w:rPr>
          <w:rFonts w:ascii="Times New Roman" w:eastAsia="Times New Roman" w:hAnsi="Times New Roman" w:cs="Times New Roman"/>
          <w:b/>
          <w:bCs/>
          <w:color w:val="000000"/>
          <w:kern w:val="0"/>
          <w:sz w:val="28"/>
          <w:szCs w:val="28"/>
          <w:lang w:val="uk-UA" w:eastAsia="uk-UA" w:bidi="uk-UA"/>
        </w:rPr>
        <w:t>.. 192</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ВИСНОВКИ…………………………………………………………………</w:t>
      </w:r>
      <w:r w:rsidRPr="008D41D3">
        <w:rPr>
          <w:rFonts w:ascii="Times New Roman" w:eastAsia="Times New Roman" w:hAnsi="Times New Roman" w:cs="Times New Roman"/>
          <w:b/>
          <w:bCs/>
          <w:color w:val="000000"/>
          <w:kern w:val="0"/>
          <w:sz w:val="28"/>
          <w:szCs w:val="28"/>
          <w:lang w:val="uk-UA" w:eastAsia="uk-UA" w:bidi="uk-UA"/>
        </w:rPr>
        <w:t>... 196</w:t>
      </w:r>
    </w:p>
    <w:p w:rsidR="008D41D3" w:rsidRPr="008D41D3"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СПИСОК</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ВИКОРИСТАНИХ</w:t>
      </w:r>
      <w:r w:rsidRPr="008D41D3">
        <w:rPr>
          <w:rFonts w:ascii="Times New Roman" w:eastAsia="Times New Roman" w:hAnsi="Times New Roman" w:cs="Times New Roman"/>
          <w:b/>
          <w:bCs/>
          <w:color w:val="000000"/>
          <w:kern w:val="0"/>
          <w:sz w:val="28"/>
          <w:szCs w:val="28"/>
          <w:lang w:val="uk-UA" w:eastAsia="uk-UA" w:bidi="uk-UA"/>
        </w:rPr>
        <w:t xml:space="preserve"> </w:t>
      </w:r>
      <w:r w:rsidRPr="008D41D3">
        <w:rPr>
          <w:rFonts w:ascii="Times New Roman" w:eastAsia="Times New Roman" w:hAnsi="Times New Roman" w:cs="Times New Roman" w:hint="eastAsia"/>
          <w:b/>
          <w:bCs/>
          <w:color w:val="000000"/>
          <w:kern w:val="0"/>
          <w:sz w:val="28"/>
          <w:szCs w:val="28"/>
          <w:lang w:val="uk-UA" w:eastAsia="uk-UA" w:bidi="uk-UA"/>
        </w:rPr>
        <w:t>ДЖЕРЕЛ…………………………………</w:t>
      </w:r>
      <w:r w:rsidRPr="008D41D3">
        <w:rPr>
          <w:rFonts w:ascii="Times New Roman" w:eastAsia="Times New Roman" w:hAnsi="Times New Roman" w:cs="Times New Roman"/>
          <w:b/>
          <w:bCs/>
          <w:color w:val="000000"/>
          <w:kern w:val="0"/>
          <w:sz w:val="28"/>
          <w:szCs w:val="28"/>
          <w:lang w:val="uk-UA" w:eastAsia="uk-UA" w:bidi="uk-UA"/>
        </w:rPr>
        <w:t>. 201</w:t>
      </w:r>
    </w:p>
    <w:p w:rsidR="00EA6ADC" w:rsidRDefault="008D41D3" w:rsidP="008D41D3">
      <w:pPr>
        <w:rPr>
          <w:rFonts w:ascii="Times New Roman" w:eastAsia="Times New Roman" w:hAnsi="Times New Roman" w:cs="Times New Roman"/>
          <w:b/>
          <w:bCs/>
          <w:color w:val="000000"/>
          <w:kern w:val="0"/>
          <w:sz w:val="28"/>
          <w:szCs w:val="28"/>
          <w:lang w:val="uk-UA" w:eastAsia="uk-UA" w:bidi="uk-UA"/>
        </w:rPr>
      </w:pPr>
      <w:r w:rsidRPr="008D41D3">
        <w:rPr>
          <w:rFonts w:ascii="Times New Roman" w:eastAsia="Times New Roman" w:hAnsi="Times New Roman" w:cs="Times New Roman" w:hint="eastAsia"/>
          <w:b/>
          <w:bCs/>
          <w:color w:val="000000"/>
          <w:kern w:val="0"/>
          <w:sz w:val="28"/>
          <w:szCs w:val="28"/>
          <w:lang w:val="uk-UA" w:eastAsia="uk-UA" w:bidi="uk-UA"/>
        </w:rPr>
        <w:t>ДОДАТКИ………………………………………………………………………</w:t>
      </w:r>
      <w:r w:rsidRPr="008D41D3">
        <w:rPr>
          <w:rFonts w:ascii="Times New Roman" w:eastAsia="Times New Roman" w:hAnsi="Times New Roman" w:cs="Times New Roman"/>
          <w:b/>
          <w:bCs/>
          <w:color w:val="000000"/>
          <w:kern w:val="0"/>
          <w:sz w:val="28"/>
          <w:szCs w:val="28"/>
          <w:lang w:val="uk-UA" w:eastAsia="uk-UA" w:bidi="uk-UA"/>
        </w:rPr>
        <w:t xml:space="preserve"> 232</w:t>
      </w:r>
    </w:p>
    <w:p w:rsidR="008D41D3" w:rsidRDefault="008D41D3" w:rsidP="008D41D3">
      <w:pPr>
        <w:rPr>
          <w:rFonts w:ascii="Times New Roman" w:eastAsia="Times New Roman" w:hAnsi="Times New Roman" w:cs="Times New Roman"/>
          <w:b/>
          <w:bCs/>
          <w:color w:val="000000"/>
          <w:kern w:val="0"/>
          <w:sz w:val="28"/>
          <w:szCs w:val="28"/>
          <w:lang w:val="uk-UA" w:eastAsia="uk-UA" w:bidi="uk-UA"/>
        </w:rPr>
      </w:pPr>
    </w:p>
    <w:p w:rsidR="008D41D3" w:rsidRDefault="008D41D3" w:rsidP="008D41D3">
      <w:pPr>
        <w:rPr>
          <w:rFonts w:ascii="Times New Roman" w:eastAsia="Times New Roman" w:hAnsi="Times New Roman" w:cs="Times New Roman"/>
          <w:b/>
          <w:bCs/>
          <w:color w:val="000000"/>
          <w:kern w:val="0"/>
          <w:sz w:val="28"/>
          <w:szCs w:val="28"/>
          <w:lang w:val="uk-UA" w:eastAsia="uk-UA" w:bidi="uk-UA"/>
        </w:rPr>
      </w:pPr>
    </w:p>
    <w:p w:rsidR="008D41D3" w:rsidRPr="008D41D3" w:rsidRDefault="008D41D3" w:rsidP="008D41D3">
      <w:pPr>
        <w:tabs>
          <w:tab w:val="clear" w:pos="709"/>
        </w:tabs>
        <w:suppressAutoHyphens w:val="0"/>
        <w:spacing w:after="564" w:line="260" w:lineRule="exact"/>
        <w:ind w:right="180" w:firstLine="0"/>
        <w:jc w:val="center"/>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ЗМІСТ</w:t>
      </w:r>
    </w:p>
    <w:p w:rsidR="008D41D3" w:rsidRPr="008D41D3" w:rsidRDefault="008D41D3" w:rsidP="008D41D3">
      <w:pPr>
        <w:tabs>
          <w:tab w:val="clear" w:pos="709"/>
          <w:tab w:val="left" w:leader="dot" w:pos="8777"/>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fldChar w:fldCharType="begin"/>
      </w:r>
      <w:r w:rsidRPr="008D41D3">
        <w:rPr>
          <w:rFonts w:ascii="Times New Roman" w:eastAsia="Times New Roman" w:hAnsi="Times New Roman" w:cs="Times New Roman"/>
          <w:color w:val="000000"/>
          <w:kern w:val="0"/>
          <w:sz w:val="26"/>
          <w:szCs w:val="26"/>
          <w:lang w:val="uk-UA" w:eastAsia="uk-UA" w:bidi="uk-UA"/>
        </w:rPr>
        <w:instrText xml:space="preserve"> TOC \o "1-5" \h \z </w:instrText>
      </w:r>
      <w:r w:rsidRPr="008D41D3">
        <w:rPr>
          <w:rFonts w:ascii="Times New Roman" w:eastAsia="Times New Roman" w:hAnsi="Times New Roman" w:cs="Times New Roman"/>
          <w:color w:val="000000"/>
          <w:kern w:val="0"/>
          <w:sz w:val="26"/>
          <w:szCs w:val="26"/>
          <w:lang w:val="uk-UA" w:eastAsia="uk-UA" w:bidi="uk-UA"/>
        </w:rPr>
        <w:fldChar w:fldCharType="separate"/>
      </w:r>
      <w:hyperlink w:anchor="bookmark9"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ВСТУП</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3</w:t>
        </w:r>
      </w:hyperlink>
    </w:p>
    <w:p w:rsidR="008D41D3" w:rsidRPr="008D41D3" w:rsidRDefault="008D41D3" w:rsidP="008D41D3">
      <w:pPr>
        <w:tabs>
          <w:tab w:val="clear" w:pos="709"/>
          <w:tab w:val="right" w:leader="dot" w:pos="9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hyperlink w:anchor="bookmark11"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РОЗДІЛ 1. ТЕОРЕТИЧНІ АСПЕКТИ ФІНАНСОВОЇ БЕЗПЕКИ СУБ’ЄКТІВ АГРАРНОГО ПІДПРИЄМНИЦТВА</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11</w:t>
        </w:r>
      </w:hyperlink>
    </w:p>
    <w:p w:rsidR="008D41D3" w:rsidRPr="008D41D3" w:rsidRDefault="008D41D3" w:rsidP="008D41D3">
      <w:pPr>
        <w:numPr>
          <w:ilvl w:val="0"/>
          <w:numId w:val="34"/>
        </w:numPr>
        <w:tabs>
          <w:tab w:val="clear" w:pos="709"/>
          <w:tab w:val="left" w:pos="570"/>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Економічна сутність фінансової безпеки суб’єкта підприємництва як</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основи реалізації його місії в умовах зовнішньої невизначеності</w:t>
      </w:r>
      <w:r w:rsidRPr="008D41D3">
        <w:rPr>
          <w:rFonts w:ascii="Times New Roman" w:eastAsia="Times New Roman" w:hAnsi="Times New Roman" w:cs="Times New Roman"/>
          <w:color w:val="000000"/>
          <w:kern w:val="0"/>
          <w:sz w:val="26"/>
          <w:szCs w:val="26"/>
          <w:lang w:val="uk-UA" w:eastAsia="uk-UA" w:bidi="uk-UA"/>
        </w:rPr>
        <w:tab/>
        <w:t xml:space="preserve"> 11</w:t>
      </w:r>
    </w:p>
    <w:p w:rsidR="008D41D3" w:rsidRPr="008D41D3" w:rsidRDefault="008D41D3" w:rsidP="008D41D3">
      <w:pPr>
        <w:numPr>
          <w:ilvl w:val="0"/>
          <w:numId w:val="34"/>
        </w:numPr>
        <w:tabs>
          <w:tab w:val="clear" w:pos="709"/>
          <w:tab w:val="left" w:pos="570"/>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Функціональні складові фінансової безпеки суб’єктів аграрного</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hyperlink w:anchor="bookmark5" w:tooltip="Current Document">
        <w:r w:rsidRPr="008D41D3">
          <w:rPr>
            <w:rFonts w:ascii="Times New Roman" w:eastAsia="Times New Roman" w:hAnsi="Times New Roman" w:cs="Times New Roman"/>
            <w:color w:val="000000"/>
            <w:kern w:val="0"/>
            <w:sz w:val="26"/>
            <w:szCs w:val="26"/>
            <w:lang w:val="uk-UA" w:eastAsia="uk-UA" w:bidi="uk-UA"/>
          </w:rPr>
          <w:t>підприємництва</w:t>
        </w:r>
        <w:r w:rsidRPr="008D41D3">
          <w:rPr>
            <w:rFonts w:ascii="Times New Roman" w:eastAsia="Times New Roman" w:hAnsi="Times New Roman" w:cs="Times New Roman"/>
            <w:color w:val="000000"/>
            <w:kern w:val="0"/>
            <w:sz w:val="26"/>
            <w:szCs w:val="26"/>
            <w:lang w:val="uk-UA" w:eastAsia="uk-UA" w:bidi="uk-UA"/>
          </w:rPr>
          <w:tab/>
          <w:t xml:space="preserve"> 31</w:t>
        </w:r>
      </w:hyperlink>
    </w:p>
    <w:p w:rsidR="008D41D3" w:rsidRPr="008D41D3" w:rsidRDefault="008D41D3" w:rsidP="008D41D3">
      <w:pPr>
        <w:numPr>
          <w:ilvl w:val="0"/>
          <w:numId w:val="34"/>
        </w:numPr>
        <w:tabs>
          <w:tab w:val="clear" w:pos="709"/>
          <w:tab w:val="left" w:pos="570"/>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Ризики та загрози фінансовій безпеці суб’єктів аграрного</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підприємництва</w:t>
      </w:r>
      <w:r w:rsidRPr="008D41D3">
        <w:rPr>
          <w:rFonts w:ascii="Times New Roman" w:eastAsia="Times New Roman" w:hAnsi="Times New Roman" w:cs="Times New Roman"/>
          <w:color w:val="000000"/>
          <w:kern w:val="0"/>
          <w:sz w:val="26"/>
          <w:szCs w:val="26"/>
          <w:lang w:val="uk-UA" w:eastAsia="uk-UA" w:bidi="uk-UA"/>
        </w:rPr>
        <w:tab/>
        <w:t xml:space="preserve"> 54</w:t>
      </w:r>
    </w:p>
    <w:p w:rsidR="008D41D3" w:rsidRPr="008D41D3" w:rsidRDefault="008D41D3" w:rsidP="008D41D3">
      <w:pPr>
        <w:tabs>
          <w:tab w:val="clear" w:pos="709"/>
          <w:tab w:val="right" w:leader="dot" w:pos="9709"/>
        </w:tabs>
        <w:suppressAutoHyphens w:val="0"/>
        <w:spacing w:after="300" w:line="370" w:lineRule="exact"/>
        <w:ind w:firstLine="0"/>
        <w:rPr>
          <w:rFonts w:ascii="Times New Roman" w:eastAsia="Times New Roman" w:hAnsi="Times New Roman" w:cs="Times New Roman"/>
          <w:i/>
          <w:iCs/>
          <w:kern w:val="0"/>
          <w:sz w:val="26"/>
          <w:szCs w:val="26"/>
          <w:lang w:val="uk-UA" w:eastAsia="uk-UA" w:bidi="uk-UA"/>
        </w:rPr>
      </w:pPr>
      <w:hyperlink w:anchor="bookmark19" w:tooltip="Current Document">
        <w:r w:rsidRPr="008D41D3">
          <w:rPr>
            <w:rFonts w:ascii="Times New Roman" w:eastAsia="Times New Roman" w:hAnsi="Times New Roman" w:cs="Times New Roman"/>
            <w:i/>
            <w:iCs/>
            <w:color w:val="000000"/>
            <w:kern w:val="0"/>
            <w:sz w:val="26"/>
            <w:szCs w:val="26"/>
            <w:lang w:val="uk-UA" w:eastAsia="uk-UA" w:bidi="uk-UA"/>
          </w:rPr>
          <w:t>Висновки до розділу 1</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w:t>
        </w:r>
        <w:r w:rsidRPr="008D41D3">
          <w:rPr>
            <w:rFonts w:ascii="Times New Roman" w:eastAsia="Times New Roman" w:hAnsi="Times New Roman" w:cs="Times New Roman"/>
            <w:i/>
            <w:iCs/>
            <w:color w:val="000000"/>
            <w:kern w:val="0"/>
            <w:sz w:val="26"/>
            <w:szCs w:val="26"/>
            <w:lang w:val="uk-UA" w:eastAsia="uk-UA" w:bidi="uk-UA"/>
          </w:rPr>
          <w:t>72</w:t>
        </w:r>
      </w:hyperlink>
    </w:p>
    <w:p w:rsidR="008D41D3" w:rsidRPr="008D41D3" w:rsidRDefault="008D41D3" w:rsidP="008D41D3">
      <w:pPr>
        <w:tabs>
          <w:tab w:val="clear" w:pos="709"/>
          <w:tab w:val="left" w:pos="3499"/>
          <w:tab w:val="left" w:pos="7205"/>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РОЗДІЛ 2. СТАН І ПЕРЕДУМОВИ ЗАБЕЗПЕЧЕННЯ ФІНАНСОВОЇ БЕЗПЕКИ</w:t>
      </w:r>
      <w:r w:rsidRPr="008D41D3">
        <w:rPr>
          <w:rFonts w:ascii="Times New Roman" w:eastAsia="Times New Roman" w:hAnsi="Times New Roman" w:cs="Times New Roman"/>
          <w:color w:val="000000"/>
          <w:kern w:val="0"/>
          <w:sz w:val="26"/>
          <w:szCs w:val="26"/>
          <w:lang w:val="uk-UA" w:eastAsia="uk-UA" w:bidi="uk-UA"/>
        </w:rPr>
        <w:tab/>
        <w:t>СУБ’ЄКТІВ</w:t>
      </w:r>
      <w:r w:rsidRPr="008D41D3">
        <w:rPr>
          <w:rFonts w:ascii="Times New Roman" w:eastAsia="Times New Roman" w:hAnsi="Times New Roman" w:cs="Times New Roman"/>
          <w:color w:val="000000"/>
          <w:kern w:val="0"/>
          <w:sz w:val="26"/>
          <w:szCs w:val="26"/>
          <w:lang w:val="uk-UA" w:eastAsia="uk-UA" w:bidi="uk-UA"/>
        </w:rPr>
        <w:tab/>
        <w:t>АГРАРНОГО</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ПІДПРИЄМНИЦТВА</w:t>
      </w:r>
      <w:r w:rsidRPr="008D41D3">
        <w:rPr>
          <w:rFonts w:ascii="Times New Roman" w:eastAsia="Times New Roman" w:hAnsi="Times New Roman" w:cs="Times New Roman"/>
          <w:color w:val="000000"/>
          <w:kern w:val="0"/>
          <w:sz w:val="26"/>
          <w:szCs w:val="26"/>
          <w:lang w:val="uk-UA" w:eastAsia="uk-UA" w:bidi="uk-UA"/>
        </w:rPr>
        <w:tab/>
        <w:t xml:space="preserve"> 76</w:t>
      </w:r>
    </w:p>
    <w:p w:rsidR="008D41D3" w:rsidRPr="008D41D3" w:rsidRDefault="008D41D3" w:rsidP="008D41D3">
      <w:pPr>
        <w:numPr>
          <w:ilvl w:val="0"/>
          <w:numId w:val="35"/>
        </w:numPr>
        <w:tabs>
          <w:tab w:val="clear" w:pos="709"/>
          <w:tab w:val="left" w:pos="594"/>
          <w:tab w:val="right" w:leader="dot" w:pos="9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hyperlink w:anchor="bookmark22"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Стан фінансової безпеки суб’єктів аграрного підприємництва</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76</w:t>
        </w:r>
      </w:hyperlink>
    </w:p>
    <w:p w:rsidR="008D41D3" w:rsidRPr="008D41D3" w:rsidRDefault="008D41D3" w:rsidP="008D41D3">
      <w:pPr>
        <w:numPr>
          <w:ilvl w:val="0"/>
          <w:numId w:val="35"/>
        </w:numPr>
        <w:tabs>
          <w:tab w:val="clear" w:pos="709"/>
          <w:tab w:val="left" w:pos="594"/>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Діагностика внутрішніх ризиків і загроз при управлінні фінансовою</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безпекою</w:t>
      </w:r>
      <w:r w:rsidRPr="008D41D3">
        <w:rPr>
          <w:rFonts w:ascii="Times New Roman" w:eastAsia="Times New Roman" w:hAnsi="Times New Roman" w:cs="Times New Roman"/>
          <w:color w:val="000000"/>
          <w:kern w:val="0"/>
          <w:sz w:val="26"/>
          <w:szCs w:val="26"/>
          <w:lang w:val="uk-UA" w:eastAsia="uk-UA" w:bidi="uk-UA"/>
        </w:rPr>
        <w:tab/>
        <w:t xml:space="preserve"> 99</w:t>
      </w:r>
    </w:p>
    <w:p w:rsidR="008D41D3" w:rsidRPr="008D41D3" w:rsidRDefault="008D41D3" w:rsidP="008D41D3">
      <w:pPr>
        <w:numPr>
          <w:ilvl w:val="0"/>
          <w:numId w:val="35"/>
        </w:numPr>
        <w:tabs>
          <w:tab w:val="clear" w:pos="709"/>
          <w:tab w:val="left" w:pos="594"/>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Зовнішні ризики і загрози фінансовій безпеці суб’єктів аграрного</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підприємництва в умовах євроінтеграції</w:t>
      </w:r>
      <w:r w:rsidRPr="008D41D3">
        <w:rPr>
          <w:rFonts w:ascii="Times New Roman" w:eastAsia="Times New Roman" w:hAnsi="Times New Roman" w:cs="Times New Roman"/>
          <w:color w:val="000000"/>
          <w:kern w:val="0"/>
          <w:sz w:val="26"/>
          <w:szCs w:val="26"/>
          <w:lang w:val="uk-UA" w:eastAsia="uk-UA" w:bidi="uk-UA"/>
        </w:rPr>
        <w:tab/>
        <w:t xml:space="preserve"> 122</w:t>
      </w:r>
    </w:p>
    <w:p w:rsidR="008D41D3" w:rsidRPr="008D41D3" w:rsidRDefault="008D41D3" w:rsidP="008D41D3">
      <w:pPr>
        <w:tabs>
          <w:tab w:val="clear" w:pos="709"/>
          <w:tab w:val="right" w:leader="dot" w:pos="9709"/>
        </w:tabs>
        <w:suppressAutoHyphens w:val="0"/>
        <w:spacing w:after="300" w:line="370" w:lineRule="exact"/>
        <w:ind w:firstLine="0"/>
        <w:rPr>
          <w:rFonts w:ascii="Times New Roman" w:eastAsia="Times New Roman" w:hAnsi="Times New Roman" w:cs="Times New Roman"/>
          <w:i/>
          <w:iCs/>
          <w:kern w:val="0"/>
          <w:sz w:val="26"/>
          <w:szCs w:val="26"/>
          <w:lang w:val="uk-UA" w:eastAsia="uk-UA" w:bidi="uk-UA"/>
        </w:rPr>
      </w:pPr>
      <w:hyperlink w:anchor="bookmark38" w:tooltip="Current Document">
        <w:r w:rsidRPr="008D41D3">
          <w:rPr>
            <w:rFonts w:ascii="Times New Roman" w:eastAsia="Times New Roman" w:hAnsi="Times New Roman" w:cs="Times New Roman"/>
            <w:i/>
            <w:iCs/>
            <w:color w:val="000000"/>
            <w:kern w:val="0"/>
            <w:sz w:val="26"/>
            <w:szCs w:val="26"/>
            <w:lang w:val="uk-UA" w:eastAsia="uk-UA" w:bidi="uk-UA"/>
          </w:rPr>
          <w:t>Висновки до розділу 2</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w:t>
        </w:r>
        <w:r w:rsidRPr="008D41D3">
          <w:rPr>
            <w:rFonts w:ascii="Times New Roman" w:eastAsia="Times New Roman" w:hAnsi="Times New Roman" w:cs="Times New Roman"/>
            <w:i/>
            <w:iCs/>
            <w:color w:val="000000"/>
            <w:kern w:val="0"/>
            <w:sz w:val="26"/>
            <w:szCs w:val="26"/>
            <w:lang w:val="uk-UA" w:eastAsia="uk-UA" w:bidi="uk-UA"/>
          </w:rPr>
          <w:t>132</w:t>
        </w:r>
      </w:hyperlink>
    </w:p>
    <w:p w:rsidR="008D41D3" w:rsidRPr="008D41D3" w:rsidRDefault="008D41D3" w:rsidP="008D41D3">
      <w:pPr>
        <w:tabs>
          <w:tab w:val="clear" w:pos="709"/>
          <w:tab w:val="right" w:leader="dot" w:pos="8958"/>
        </w:tabs>
        <w:suppressAutoHyphens w:val="0"/>
        <w:spacing w:after="0" w:line="370" w:lineRule="exact"/>
        <w:ind w:right="820" w:firstLine="0"/>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РОЗДІЛ 3. ПІДВИЩЕННЯ РІВНЯ ФІНАНСОВОЇ БЕЗПЕКИ ТА МІНІМІЗАЦІЯ ВНУТРІШНІХ РИЗИКІВ І ЗАГРОЗ СУБ’ЄКТІВ АГРАРНОГО ПІДПРИЄМНИЦТВА</w:t>
      </w:r>
      <w:r w:rsidRPr="008D41D3">
        <w:rPr>
          <w:rFonts w:ascii="Times New Roman" w:eastAsia="Times New Roman" w:hAnsi="Times New Roman" w:cs="Times New Roman"/>
          <w:color w:val="000000"/>
          <w:kern w:val="0"/>
          <w:sz w:val="26"/>
          <w:szCs w:val="26"/>
          <w:lang w:val="uk-UA" w:eastAsia="uk-UA" w:bidi="uk-UA"/>
        </w:rPr>
        <w:tab/>
        <w:t xml:space="preserve"> 135</w:t>
      </w:r>
    </w:p>
    <w:p w:rsidR="008D41D3" w:rsidRPr="008D41D3" w:rsidRDefault="008D41D3" w:rsidP="008D41D3">
      <w:pPr>
        <w:numPr>
          <w:ilvl w:val="1"/>
          <w:numId w:val="35"/>
        </w:numPr>
        <w:tabs>
          <w:tab w:val="clear" w:pos="709"/>
          <w:tab w:val="left" w:pos="589"/>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Міжнародний досвід мінімізації внутрішніх ризиків і загроз та</w:t>
      </w:r>
    </w:p>
    <w:p w:rsidR="008D41D3" w:rsidRPr="008D41D3" w:rsidRDefault="008D41D3" w:rsidP="008D41D3">
      <w:pPr>
        <w:tabs>
          <w:tab w:val="clear" w:pos="709"/>
          <w:tab w:val="left" w:leader="dot" w:pos="8777"/>
          <w:tab w:val="right" w:pos="9709"/>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hyperlink w:anchor="bookmark16"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забезпечення фінансової безпеки суб’єктів аграрного підприємництва</w:t>
        </w:r>
        <w:r w:rsidRPr="008D41D3">
          <w:rPr>
            <w:rFonts w:ascii="Times New Roman" w:eastAsia="Times New Roman" w:hAnsi="Times New Roman" w:cs="Times New Roman"/>
            <w:color w:val="000000"/>
            <w:kern w:val="0"/>
            <w:sz w:val="26"/>
            <w:szCs w:val="26"/>
            <w:shd w:val="clear" w:color="auto" w:fill="FFFFFF"/>
            <w:lang w:val="uk-UA" w:eastAsia="uk-UA" w:bidi="uk-UA"/>
          </w:rPr>
          <w:tab/>
        </w:r>
        <w:r w:rsidRPr="008D41D3">
          <w:rPr>
            <w:rFonts w:ascii="Times New Roman" w:eastAsia="Times New Roman" w:hAnsi="Times New Roman" w:cs="Times New Roman"/>
            <w:color w:val="000000"/>
            <w:kern w:val="0"/>
            <w:sz w:val="26"/>
            <w:szCs w:val="26"/>
            <w:shd w:val="clear" w:color="auto" w:fill="FFFFFF"/>
            <w:lang w:val="uk-UA" w:eastAsia="uk-UA" w:bidi="uk-UA"/>
          </w:rPr>
          <w:tab/>
          <w:t>135</w:t>
        </w:r>
      </w:hyperlink>
    </w:p>
    <w:p w:rsidR="008D41D3" w:rsidRPr="008D41D3" w:rsidRDefault="008D41D3" w:rsidP="008D41D3">
      <w:pPr>
        <w:numPr>
          <w:ilvl w:val="1"/>
          <w:numId w:val="35"/>
        </w:numPr>
        <w:tabs>
          <w:tab w:val="clear" w:pos="709"/>
          <w:tab w:val="left" w:pos="589"/>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Моделювання методики оцінки та підвищення рівня фінансової</w:t>
      </w:r>
    </w:p>
    <w:p w:rsidR="008D41D3" w:rsidRPr="008D41D3" w:rsidRDefault="008D41D3" w:rsidP="008D41D3">
      <w:pPr>
        <w:tabs>
          <w:tab w:val="clear" w:pos="709"/>
          <w:tab w:val="right" w:leader="dot" w:pos="9709"/>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безпеки суб’єктів аграрного підприємництва із застосуванням комп’ютерних технологій</w:t>
      </w:r>
      <w:r w:rsidRPr="008D41D3">
        <w:rPr>
          <w:rFonts w:ascii="Times New Roman" w:eastAsia="Times New Roman" w:hAnsi="Times New Roman" w:cs="Times New Roman"/>
          <w:color w:val="000000"/>
          <w:kern w:val="0"/>
          <w:sz w:val="26"/>
          <w:szCs w:val="26"/>
          <w:lang w:val="uk-UA" w:eastAsia="uk-UA" w:bidi="uk-UA"/>
        </w:rPr>
        <w:tab/>
        <w:t xml:space="preserve"> 158</w:t>
      </w:r>
    </w:p>
    <w:p w:rsidR="008D41D3" w:rsidRPr="008D41D3" w:rsidRDefault="008D41D3" w:rsidP="008D41D3">
      <w:pPr>
        <w:numPr>
          <w:ilvl w:val="1"/>
          <w:numId w:val="35"/>
        </w:numPr>
        <w:tabs>
          <w:tab w:val="clear" w:pos="709"/>
          <w:tab w:val="left" w:pos="589"/>
        </w:tabs>
        <w:suppressAutoHyphens w:val="0"/>
        <w:spacing w:after="0" w:line="370" w:lineRule="exact"/>
        <w:ind w:firstLine="0"/>
        <w:jc w:val="left"/>
        <w:rPr>
          <w:rFonts w:ascii="Times New Roman" w:eastAsia="Times New Roman" w:hAnsi="Times New Roman" w:cs="Times New Roman"/>
          <w:kern w:val="0"/>
          <w:sz w:val="26"/>
          <w:szCs w:val="26"/>
          <w:lang w:val="uk-UA" w:eastAsia="uk-UA" w:bidi="uk-UA"/>
        </w:rPr>
      </w:pPr>
      <w:r w:rsidRPr="008D41D3">
        <w:rPr>
          <w:rFonts w:ascii="Times New Roman" w:eastAsia="Times New Roman" w:hAnsi="Times New Roman" w:cs="Times New Roman"/>
          <w:color w:val="000000"/>
          <w:kern w:val="0"/>
          <w:sz w:val="26"/>
          <w:szCs w:val="26"/>
          <w:lang w:val="uk-UA" w:eastAsia="uk-UA" w:bidi="uk-UA"/>
        </w:rPr>
        <w:t>Мінімізація внутрішніх ризиків і загроз фінансовій безпеці суб’єктів</w:t>
      </w:r>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hyperlink w:anchor="bookmark17"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аграрного підприємництва</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177</w:t>
        </w:r>
      </w:hyperlink>
    </w:p>
    <w:p w:rsidR="008D41D3" w:rsidRPr="008D41D3" w:rsidRDefault="008D41D3" w:rsidP="008D41D3">
      <w:pPr>
        <w:tabs>
          <w:tab w:val="clear" w:pos="709"/>
          <w:tab w:val="right" w:leader="dot" w:pos="9709"/>
        </w:tabs>
        <w:suppressAutoHyphens w:val="0"/>
        <w:spacing w:after="300" w:line="370" w:lineRule="exact"/>
        <w:ind w:firstLine="0"/>
        <w:rPr>
          <w:rFonts w:ascii="Times New Roman" w:eastAsia="Times New Roman" w:hAnsi="Times New Roman" w:cs="Times New Roman"/>
          <w:i/>
          <w:iCs/>
          <w:kern w:val="0"/>
          <w:sz w:val="26"/>
          <w:szCs w:val="26"/>
          <w:lang w:val="uk-UA" w:eastAsia="uk-UA" w:bidi="uk-UA"/>
        </w:rPr>
      </w:pPr>
      <w:hyperlink w:anchor="bookmark47" w:tooltip="Current Document">
        <w:r w:rsidRPr="008D41D3">
          <w:rPr>
            <w:rFonts w:ascii="Times New Roman" w:eastAsia="Times New Roman" w:hAnsi="Times New Roman" w:cs="Times New Roman"/>
            <w:i/>
            <w:iCs/>
            <w:color w:val="000000"/>
            <w:kern w:val="0"/>
            <w:sz w:val="26"/>
            <w:szCs w:val="26"/>
            <w:lang w:val="uk-UA" w:eastAsia="uk-UA" w:bidi="uk-UA"/>
          </w:rPr>
          <w:t>Висновки до розділу 3</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w:t>
        </w:r>
        <w:r w:rsidRPr="008D41D3">
          <w:rPr>
            <w:rFonts w:ascii="Times New Roman" w:eastAsia="Times New Roman" w:hAnsi="Times New Roman" w:cs="Times New Roman"/>
            <w:i/>
            <w:iCs/>
            <w:color w:val="000000"/>
            <w:kern w:val="0"/>
            <w:sz w:val="26"/>
            <w:szCs w:val="26"/>
            <w:lang w:val="uk-UA" w:eastAsia="uk-UA" w:bidi="uk-UA"/>
          </w:rPr>
          <w:t>192</w:t>
        </w:r>
      </w:hyperlink>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hyperlink w:anchor="bookmark48"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ВИСНОВКИ</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196</w:t>
        </w:r>
      </w:hyperlink>
    </w:p>
    <w:p w:rsidR="008D41D3" w:rsidRPr="008D41D3" w:rsidRDefault="008D41D3" w:rsidP="008D41D3">
      <w:pPr>
        <w:tabs>
          <w:tab w:val="clear" w:pos="709"/>
          <w:tab w:val="right" w:leader="dot" w:pos="9709"/>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hyperlink w:anchor="bookmark49" w:tooltip="Current Document">
        <w:r w:rsidRPr="008D41D3">
          <w:rPr>
            <w:rFonts w:ascii="Times New Roman" w:eastAsia="Times New Roman" w:hAnsi="Times New Roman" w:cs="Times New Roman"/>
            <w:color w:val="000000"/>
            <w:kern w:val="0"/>
            <w:sz w:val="26"/>
            <w:szCs w:val="26"/>
            <w:shd w:val="clear" w:color="auto" w:fill="FFFFFF"/>
            <w:lang w:val="uk-UA" w:eastAsia="uk-UA" w:bidi="uk-UA"/>
          </w:rPr>
          <w:t>СПИСОК ВИКОРИСТАНИХ ДЖЕРЕЛ</w:t>
        </w:r>
        <w:r w:rsidRPr="008D41D3">
          <w:rPr>
            <w:rFonts w:ascii="Times New Roman" w:eastAsia="Times New Roman" w:hAnsi="Times New Roman" w:cs="Times New Roman"/>
            <w:color w:val="000000"/>
            <w:kern w:val="0"/>
            <w:sz w:val="26"/>
            <w:szCs w:val="26"/>
            <w:shd w:val="clear" w:color="auto" w:fill="FFFFFF"/>
            <w:lang w:val="uk-UA" w:eastAsia="uk-UA" w:bidi="uk-UA"/>
          </w:rPr>
          <w:tab/>
          <w:t xml:space="preserve"> 201</w:t>
        </w:r>
      </w:hyperlink>
    </w:p>
    <w:p w:rsidR="008D41D3" w:rsidRDefault="008D41D3" w:rsidP="008D41D3">
      <w:pPr>
        <w:rPr>
          <w:rFonts w:ascii="Arial Unicode MS" w:eastAsia="Arial Unicode MS" w:hAnsi="Arial Unicode MS" w:cs="Arial Unicode MS"/>
          <w:color w:val="000000"/>
          <w:kern w:val="0"/>
          <w:sz w:val="24"/>
          <w:szCs w:val="24"/>
          <w:lang w:val="uk-UA" w:eastAsia="uk-UA" w:bidi="uk-UA"/>
        </w:rPr>
      </w:pPr>
      <w:r w:rsidRPr="008D41D3">
        <w:rPr>
          <w:rFonts w:ascii="Arial Unicode MS" w:eastAsia="Arial Unicode MS" w:hAnsi="Arial Unicode MS" w:cs="Arial Unicode MS"/>
          <w:color w:val="000000"/>
          <w:kern w:val="0"/>
          <w:sz w:val="24"/>
          <w:szCs w:val="24"/>
          <w:lang w:val="uk-UA" w:eastAsia="uk-UA" w:bidi="uk-UA"/>
        </w:rPr>
        <w:t>ДОДАТКИ</w:t>
      </w:r>
      <w:r w:rsidRPr="008D41D3">
        <w:rPr>
          <w:rFonts w:ascii="Arial Unicode MS" w:eastAsia="Arial Unicode MS" w:hAnsi="Arial Unicode MS" w:cs="Arial Unicode MS"/>
          <w:color w:val="000000"/>
          <w:kern w:val="0"/>
          <w:sz w:val="24"/>
          <w:szCs w:val="24"/>
          <w:lang w:val="uk-UA" w:eastAsia="uk-UA" w:bidi="uk-UA"/>
        </w:rPr>
        <w:tab/>
        <w:t xml:space="preserve"> 232</w:t>
      </w:r>
      <w:r w:rsidRPr="008D41D3">
        <w:rPr>
          <w:rFonts w:ascii="Arial Unicode MS" w:eastAsia="Arial Unicode MS" w:hAnsi="Arial Unicode MS" w:cs="Arial Unicode MS"/>
          <w:color w:val="000000"/>
          <w:kern w:val="0"/>
          <w:sz w:val="24"/>
          <w:szCs w:val="24"/>
          <w:lang w:val="uk-UA" w:eastAsia="uk-UA" w:bidi="uk-UA"/>
        </w:rPr>
        <w:fldChar w:fldCharType="end"/>
      </w:r>
    </w:p>
    <w:p w:rsidR="002F31DB" w:rsidRDefault="002F31DB" w:rsidP="008D41D3">
      <w:pPr>
        <w:rPr>
          <w:rFonts w:ascii="Arial Unicode MS" w:eastAsia="Arial Unicode MS" w:hAnsi="Arial Unicode MS" w:cs="Arial Unicode MS"/>
          <w:color w:val="000000"/>
          <w:kern w:val="0"/>
          <w:sz w:val="24"/>
          <w:szCs w:val="24"/>
          <w:lang w:val="uk-UA" w:eastAsia="uk-UA" w:bidi="uk-UA"/>
        </w:rPr>
      </w:pPr>
    </w:p>
    <w:p w:rsidR="002F31DB" w:rsidRDefault="002F31DB" w:rsidP="008D41D3">
      <w:pPr>
        <w:rPr>
          <w:rFonts w:ascii="Arial Unicode MS" w:eastAsia="Arial Unicode MS" w:hAnsi="Arial Unicode MS" w:cs="Arial Unicode MS"/>
          <w:color w:val="000000"/>
          <w:kern w:val="0"/>
          <w:sz w:val="24"/>
          <w:szCs w:val="24"/>
          <w:lang w:val="uk-UA" w:eastAsia="uk-UA" w:bidi="uk-UA"/>
        </w:rPr>
      </w:pPr>
    </w:p>
    <w:p w:rsidR="002F31DB" w:rsidRDefault="002F31DB" w:rsidP="008D41D3">
      <w:pPr>
        <w:rPr>
          <w:rFonts w:ascii="Arial Unicode MS" w:eastAsia="Arial Unicode MS" w:hAnsi="Arial Unicode MS" w:cs="Arial Unicode MS"/>
          <w:color w:val="000000"/>
          <w:kern w:val="0"/>
          <w:sz w:val="24"/>
          <w:szCs w:val="24"/>
          <w:lang w:val="uk-UA" w:eastAsia="uk-UA" w:bidi="uk-UA"/>
        </w:rPr>
      </w:pPr>
    </w:p>
    <w:p w:rsidR="002F31DB" w:rsidRPr="002F31DB" w:rsidRDefault="002F31DB" w:rsidP="002F31DB">
      <w:pPr>
        <w:keepNext/>
        <w:keepLines/>
        <w:tabs>
          <w:tab w:val="clear" w:pos="709"/>
        </w:tabs>
        <w:suppressAutoHyphens w:val="0"/>
        <w:spacing w:after="486" w:line="260" w:lineRule="exact"/>
        <w:ind w:firstLine="0"/>
        <w:jc w:val="center"/>
        <w:outlineLvl w:val="4"/>
        <w:rPr>
          <w:rFonts w:ascii="Times New Roman" w:eastAsia="Times New Roman" w:hAnsi="Times New Roman" w:cs="Times New Roman"/>
          <w:kern w:val="0"/>
          <w:sz w:val="26"/>
          <w:szCs w:val="26"/>
          <w:lang w:val="uk-UA" w:eastAsia="uk-UA" w:bidi="uk-UA"/>
        </w:rPr>
      </w:pPr>
      <w:bookmarkStart w:id="0" w:name="bookmark48"/>
      <w:r w:rsidRPr="002F31DB">
        <w:rPr>
          <w:rFonts w:ascii="Times New Roman" w:eastAsia="Times New Roman" w:hAnsi="Times New Roman" w:cs="Times New Roman"/>
          <w:color w:val="000000"/>
          <w:kern w:val="0"/>
          <w:sz w:val="26"/>
          <w:szCs w:val="26"/>
          <w:lang w:val="uk-UA" w:eastAsia="uk-UA" w:bidi="uk-UA"/>
        </w:rPr>
        <w:t>ВИСНОВКИ</w:t>
      </w:r>
      <w:bookmarkEnd w:id="0"/>
    </w:p>
    <w:p w:rsidR="002F31DB" w:rsidRPr="002F31DB" w:rsidRDefault="002F31DB" w:rsidP="002F31DB">
      <w:pPr>
        <w:tabs>
          <w:tab w:val="clear" w:pos="709"/>
        </w:tabs>
        <w:suppressAutoHyphens w:val="0"/>
        <w:spacing w:after="0" w:line="480" w:lineRule="exact"/>
        <w:ind w:firstLine="62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У дисертаційній роботі вирішено важливе наукове завдання, що полягає в обґрунтуванні теоретичних положень, вдосконаленні методичних підходів та розробленні практичних рекомендацій, спрямованих на забезпечення фінансової безпеки суб’єктів аграрного підприємництва, які формують передумови для протидії існуючим загрозам і ризикам, розширення вибору стратегій та створюють можливість підприємству не лише адаптуватися до зовнішніх і внутрішніх факторів впливу, але бути й гнучким у виборі своїх дій та встановленні цілей на шляху реалізації власної місії. На основі отриманих результатів сформовано такі висновки:</w:t>
      </w:r>
    </w:p>
    <w:p w:rsidR="002F31DB" w:rsidRPr="002F31DB" w:rsidRDefault="002F31DB" w:rsidP="002F31DB">
      <w:pPr>
        <w:numPr>
          <w:ilvl w:val="0"/>
          <w:numId w:val="36"/>
        </w:numPr>
        <w:tabs>
          <w:tab w:val="clear" w:pos="709"/>
          <w:tab w:val="left" w:pos="894"/>
        </w:tabs>
        <w:suppressAutoHyphens w:val="0"/>
        <w:spacing w:after="0" w:line="480" w:lineRule="exact"/>
        <w:ind w:firstLine="6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Аграрний сектор є стратегічною галуззю вітчизняної економіки, стрижнем продовольчої безпеки держави. Однак, мінливість ситуації на глобальних ринках, наявність внутрішніх ризиків і загроз ускладнює безпеку діяльності суб’єктів аграрного підприємництва. У даному контексті ведеться мова про хиткість стану фінансової безпеки, що потребує уточнення трактування поняття “фінансова безпека”. За результатами опрацювання значної кількості літературних джерел та авторських узагальнень, встановлено що фінансова безпека - це базисна потреба суб’єкта підприємництва, яка характеризується станом його захищеності від ризиків і загроз фінансовому стану і забезпечує умови для розширення </w:t>
      </w:r>
      <w:r w:rsidRPr="002F31DB">
        <w:rPr>
          <w:rFonts w:ascii="Times New Roman" w:eastAsia="Times New Roman" w:hAnsi="Times New Roman" w:cs="Times New Roman"/>
          <w:color w:val="000000"/>
          <w:kern w:val="0"/>
          <w:sz w:val="26"/>
          <w:szCs w:val="26"/>
          <w:lang w:val="uk-UA" w:eastAsia="ru-RU" w:bidi="ru-RU"/>
        </w:rPr>
        <w:t xml:space="preserve">поля </w:t>
      </w:r>
      <w:r w:rsidRPr="002F31DB">
        <w:rPr>
          <w:rFonts w:ascii="Times New Roman" w:eastAsia="Times New Roman" w:hAnsi="Times New Roman" w:cs="Times New Roman"/>
          <w:color w:val="000000"/>
          <w:kern w:val="0"/>
          <w:sz w:val="26"/>
          <w:szCs w:val="26"/>
          <w:lang w:val="uk-UA" w:eastAsia="uk-UA" w:bidi="uk-UA"/>
        </w:rPr>
        <w:t>варіативності та гнучкості при виборі стратегій, визначенні цілей та реалізації власної місії. Таке трактування дозволило розглянути фінансову безпеку з позиції інструменту реалізації місії суб’єктів аграрного підприємництва, а також поглибити та обґрунтувати функціональні складові фінансової безпеки.</w:t>
      </w:r>
    </w:p>
    <w:p w:rsidR="002F31DB" w:rsidRPr="002F31DB" w:rsidRDefault="002F31DB" w:rsidP="002F31DB">
      <w:pPr>
        <w:numPr>
          <w:ilvl w:val="0"/>
          <w:numId w:val="36"/>
        </w:numPr>
        <w:tabs>
          <w:tab w:val="clear" w:pos="709"/>
          <w:tab w:val="left" w:pos="889"/>
        </w:tabs>
        <w:suppressAutoHyphens w:val="0"/>
        <w:spacing w:after="0" w:line="480" w:lineRule="exact"/>
        <w:ind w:firstLine="6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Виявлено, що жоден із існуючих підходів до окреслення функціональних складових фінансової безпеки не є вичерпним, оскільки залишаються дискусійними питання належності певних складових та їх взаємоузгодженості до конкретної економічної системи. За результатами дослідження базисними функціональними складовими фінансової безпеки суб’єктів аграрного підприємництва запропоновано вважати такі: бюджетна (податкова), інвестиційна, фондова, грошово-кредитна (зокрема банківська), страхова, зокрема валютна безпека. Зазначені функціональні складові покладено в основу розвитку теоретичних і методичних положень оцінки фінансової безпеки суб’єктів аграрного підприємництва як базової умови існування вибору стратегій для суб’єкта підприємництва.</w:t>
      </w:r>
    </w:p>
    <w:p w:rsidR="002F31DB" w:rsidRPr="002F31DB" w:rsidRDefault="002F31DB" w:rsidP="002F31DB">
      <w:pPr>
        <w:numPr>
          <w:ilvl w:val="0"/>
          <w:numId w:val="36"/>
        </w:numPr>
        <w:tabs>
          <w:tab w:val="clear" w:pos="709"/>
          <w:tab w:val="left" w:pos="1058"/>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Фінансова безпека суб’єкта аграрного підприємництва перебуває під впливом численних загроз, які матеріалізуються у вірогідність дисбалансуючого впливу на об’єкт або суб’єкт; вірогідність збиткової події; відкрите виявлення негативного наміру. Для максимально повної оцінки існуючих загроз з метою своєчасного виявлення та ефективного управління ними для забезпечення фінансової безпеки суб’єкта аграрного підприємництва запропоновано класифікувати за такими ознаками: за джерелом, залежно від суб’єктів, за ймовірністю настання, залежно від об’єкта посягань, за розміром очікуваного збитку, за характером відповідальності суб’єктів, діяльність яких може кваліфікуватися як посягання на фінансову безпеку підприємницької діяльності, за формами прояву, за впливом на звичайну діяльність. На відміну від існуючих такий підхід до класифікації дає можливість своєчасно виявляти та швидко ідентифікувати загрози з метою ефективної протидії їм та забезпечити можливість суб’єктам аграрного підприємництва бути адаптивними до зовнішніх і внутрішніх факторів і гнучкими у виборі своїх дій та встановленні цілей.</w:t>
      </w:r>
    </w:p>
    <w:p w:rsidR="002F31DB" w:rsidRPr="002F31DB" w:rsidRDefault="002F31DB" w:rsidP="002F31DB">
      <w:pPr>
        <w:numPr>
          <w:ilvl w:val="0"/>
          <w:numId w:val="36"/>
        </w:numPr>
        <w:tabs>
          <w:tab w:val="clear" w:pos="709"/>
          <w:tab w:val="left" w:pos="1058"/>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Наявність ризиків і загроз спричиняє небезпеку для суб’єктів аграрного</w:t>
      </w:r>
    </w:p>
    <w:p w:rsidR="002F31DB" w:rsidRPr="002F31DB" w:rsidRDefault="002F31DB" w:rsidP="002F31DB">
      <w:pPr>
        <w:tabs>
          <w:tab w:val="clear" w:pos="709"/>
          <w:tab w:val="left" w:pos="4733"/>
          <w:tab w:val="left" w:pos="6226"/>
          <w:tab w:val="left" w:pos="7781"/>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підприємництва, а, відповідно, їх відсутність формує відносно безпечне середовище функціонування. На фінансову безпеку суб’єктів аграрного підприємництва України впливає низка зовнішніх і внутрішніх ризиків та загроз. Серед зовнішніх загроз слід передусім виділити природно-кліматичні (поглиблення екологічних проблем, пов’язаних з ґрунтами, водоймами й іншими природними </w:t>
      </w:r>
      <w:r w:rsidRPr="002F31DB">
        <w:rPr>
          <w:rFonts w:ascii="Times New Roman" w:eastAsia="Times New Roman" w:hAnsi="Times New Roman" w:cs="Times New Roman"/>
          <w:color w:val="000000"/>
          <w:kern w:val="0"/>
          <w:sz w:val="26"/>
          <w:szCs w:val="26"/>
          <w:lang w:val="uk-UA" w:eastAsia="ru-RU" w:bidi="ru-RU"/>
        </w:rPr>
        <w:t xml:space="preserve">ресурсами, </w:t>
      </w:r>
      <w:r w:rsidRPr="002F31DB">
        <w:rPr>
          <w:rFonts w:ascii="Times New Roman" w:eastAsia="Times New Roman" w:hAnsi="Times New Roman" w:cs="Times New Roman"/>
          <w:color w:val="000000"/>
          <w:kern w:val="0"/>
          <w:sz w:val="26"/>
          <w:szCs w:val="26"/>
          <w:lang w:val="uk-UA" w:eastAsia="uk-UA" w:bidi="uk-UA"/>
        </w:rPr>
        <w:t xml:space="preserve">які відіграють надто важливу </w:t>
      </w:r>
      <w:r w:rsidRPr="002F31DB">
        <w:rPr>
          <w:rFonts w:ascii="Times New Roman" w:eastAsia="Times New Roman" w:hAnsi="Times New Roman" w:cs="Times New Roman"/>
          <w:color w:val="000000"/>
          <w:kern w:val="0"/>
          <w:sz w:val="26"/>
          <w:szCs w:val="26"/>
          <w:lang w:val="uk-UA" w:eastAsia="ru-RU" w:bidi="ru-RU"/>
        </w:rPr>
        <w:t xml:space="preserve">роль </w:t>
      </w:r>
      <w:r w:rsidRPr="002F31DB">
        <w:rPr>
          <w:rFonts w:ascii="Times New Roman" w:eastAsia="Times New Roman" w:hAnsi="Times New Roman" w:cs="Times New Roman"/>
          <w:color w:val="000000"/>
          <w:kern w:val="0"/>
          <w:sz w:val="26"/>
          <w:szCs w:val="26"/>
          <w:lang w:val="uk-UA" w:eastAsia="uk-UA" w:bidi="uk-UA"/>
        </w:rPr>
        <w:t xml:space="preserve">у функціонуванні підприємств аналізованої галузі) та ризик зміни законодавства (необхідність </w:t>
      </w:r>
      <w:r w:rsidRPr="002F31DB">
        <w:rPr>
          <w:rFonts w:ascii="Times New Roman" w:eastAsia="Times New Roman" w:hAnsi="Times New Roman" w:cs="Times New Roman"/>
          <w:color w:val="000000"/>
          <w:kern w:val="0"/>
          <w:sz w:val="26"/>
          <w:szCs w:val="26"/>
          <w:lang w:val="uk-UA" w:eastAsia="ru-RU" w:bidi="ru-RU"/>
        </w:rPr>
        <w:t xml:space="preserve">перегляду </w:t>
      </w:r>
      <w:r w:rsidRPr="002F31DB">
        <w:rPr>
          <w:rFonts w:ascii="Times New Roman" w:eastAsia="Times New Roman" w:hAnsi="Times New Roman" w:cs="Times New Roman"/>
          <w:color w:val="000000"/>
          <w:kern w:val="0"/>
          <w:sz w:val="26"/>
          <w:szCs w:val="26"/>
          <w:lang w:val="uk-UA" w:eastAsia="uk-UA" w:bidi="uk-UA"/>
        </w:rPr>
        <w:t>державної підтримки</w:t>
      </w:r>
      <w:r w:rsidRPr="002F31DB">
        <w:rPr>
          <w:rFonts w:ascii="Times New Roman" w:eastAsia="Times New Roman" w:hAnsi="Times New Roman" w:cs="Times New Roman"/>
          <w:color w:val="000000"/>
          <w:kern w:val="0"/>
          <w:sz w:val="26"/>
          <w:szCs w:val="26"/>
          <w:lang w:val="uk-UA" w:eastAsia="uk-UA" w:bidi="uk-UA"/>
        </w:rPr>
        <w:tab/>
        <w:t>суб’ єктів</w:t>
      </w:r>
      <w:r w:rsidRPr="002F31DB">
        <w:rPr>
          <w:rFonts w:ascii="Times New Roman" w:eastAsia="Times New Roman" w:hAnsi="Times New Roman" w:cs="Times New Roman"/>
          <w:color w:val="000000"/>
          <w:kern w:val="0"/>
          <w:sz w:val="26"/>
          <w:szCs w:val="26"/>
          <w:lang w:val="uk-UA" w:eastAsia="uk-UA" w:bidi="uk-UA"/>
        </w:rPr>
        <w:tab/>
        <w:t>аграрного</w:t>
      </w:r>
      <w:r w:rsidRPr="002F31DB">
        <w:rPr>
          <w:rFonts w:ascii="Times New Roman" w:eastAsia="Times New Roman" w:hAnsi="Times New Roman" w:cs="Times New Roman"/>
          <w:color w:val="000000"/>
          <w:kern w:val="0"/>
          <w:sz w:val="26"/>
          <w:szCs w:val="26"/>
          <w:lang w:val="uk-UA" w:eastAsia="uk-UA" w:bidi="uk-UA"/>
        </w:rPr>
        <w:tab/>
        <w:t>підприємництва).</w:t>
      </w:r>
    </w:p>
    <w:p w:rsidR="002F31DB" w:rsidRPr="002F31DB" w:rsidRDefault="002F31DB" w:rsidP="002F31DB">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Досліджуваній сукупності суб’єктів аграрного підприємництва притаманні такі внутрішні ризики: виробничий ризик (ризик неефективного використання елементів виробництва), ризик неефективного управління зобов’язаннями та ризик неплатоспроможності.</w:t>
      </w:r>
    </w:p>
    <w:p w:rsidR="002F31DB" w:rsidRPr="002F31DB" w:rsidRDefault="002F31DB" w:rsidP="002F31DB">
      <w:pPr>
        <w:numPr>
          <w:ilvl w:val="0"/>
          <w:numId w:val="36"/>
        </w:numPr>
        <w:tabs>
          <w:tab w:val="clear" w:pos="709"/>
          <w:tab w:val="left" w:pos="1004"/>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Для діагностики внутрішніх ризиків при управлінні фінансовою безпекою суб’єктів аграрного підприємництва запропоновано застосовувати структурні елементи моделі управління внутрішніми ризиками (а саме - виявлення, ідентифікацію та оцінювання) через використання методики експрес-діагностики фінансового стану, яка дасть змогу виявити та ідентифікувати внутрішні ризики суб’єктів аграрного підприємництва, та поглиблену діагностику фінансового стану, яка дозволяє оцінити всі наявні внутрішні ризики. На відміну від існуючих окреслений методичний підхід дає можливість комплексно виявити, ідентифікувати й оцінити внутрішні ризики </w:t>
      </w:r>
      <w:r w:rsidRPr="002F31DB">
        <w:rPr>
          <w:rFonts w:ascii="Times New Roman" w:eastAsia="Times New Roman" w:hAnsi="Times New Roman" w:cs="Times New Roman"/>
          <w:color w:val="000000"/>
          <w:kern w:val="0"/>
          <w:sz w:val="26"/>
          <w:szCs w:val="26"/>
          <w:lang w:val="uk-UA" w:eastAsia="ru-RU" w:bidi="ru-RU"/>
        </w:rPr>
        <w:t xml:space="preserve">при </w:t>
      </w:r>
      <w:r w:rsidRPr="002F31DB">
        <w:rPr>
          <w:rFonts w:ascii="Times New Roman" w:eastAsia="Times New Roman" w:hAnsi="Times New Roman" w:cs="Times New Roman"/>
          <w:color w:val="000000"/>
          <w:kern w:val="0"/>
          <w:sz w:val="26"/>
          <w:szCs w:val="26"/>
          <w:lang w:val="uk-UA" w:eastAsia="uk-UA" w:bidi="uk-UA"/>
        </w:rPr>
        <w:t>управлінні фінансовою безпекою суб’єктів аграрного підприємництва та визначити можливості вибору стратегічних рішень.</w:t>
      </w:r>
    </w:p>
    <w:p w:rsidR="002F31DB" w:rsidRPr="002F31DB" w:rsidRDefault="002F31DB" w:rsidP="002F31DB">
      <w:pPr>
        <w:numPr>
          <w:ilvl w:val="0"/>
          <w:numId w:val="36"/>
        </w:numPr>
        <w:tabs>
          <w:tab w:val="clear" w:pos="709"/>
          <w:tab w:val="left" w:pos="1009"/>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Рівень фінансової безпеки суб’єктів аграрного підприємництва залежить від того, наскільки ефективно управлінський </w:t>
      </w:r>
      <w:r w:rsidRPr="002F31DB">
        <w:rPr>
          <w:rFonts w:ascii="Times New Roman" w:eastAsia="Times New Roman" w:hAnsi="Times New Roman" w:cs="Times New Roman"/>
          <w:color w:val="000000"/>
          <w:kern w:val="0"/>
          <w:sz w:val="26"/>
          <w:szCs w:val="26"/>
          <w:lang w:val="uk-UA" w:eastAsia="ru-RU" w:bidi="ru-RU"/>
        </w:rPr>
        <w:t xml:space="preserve">персонал </w:t>
      </w:r>
      <w:r w:rsidRPr="002F31DB">
        <w:rPr>
          <w:rFonts w:ascii="Times New Roman" w:eastAsia="Times New Roman" w:hAnsi="Times New Roman" w:cs="Times New Roman"/>
          <w:color w:val="000000"/>
          <w:kern w:val="0"/>
          <w:sz w:val="26"/>
          <w:szCs w:val="26"/>
          <w:lang w:val="uk-UA" w:eastAsia="uk-UA" w:bidi="uk-UA"/>
        </w:rPr>
        <w:t xml:space="preserve">спроможний уникати можливих загроз та усувати шкідливі наслідки окремих негативних впливів зовнішнього середовища. Встановлено, що основними зовнішніми ризиками та загрозами фінансовій безпеці суб’єктів аграрного підприємництва України в умовах євроінтеграції є такі: ризик </w:t>
      </w:r>
      <w:r w:rsidRPr="002F31DB">
        <w:rPr>
          <w:rFonts w:ascii="Times New Roman" w:eastAsia="Times New Roman" w:hAnsi="Times New Roman" w:cs="Times New Roman"/>
          <w:color w:val="000000"/>
          <w:kern w:val="0"/>
          <w:sz w:val="26"/>
          <w:szCs w:val="26"/>
          <w:lang w:val="uk-UA" w:eastAsia="ru-RU" w:bidi="ru-RU"/>
        </w:rPr>
        <w:t xml:space="preserve">персоналу </w:t>
      </w:r>
      <w:r w:rsidRPr="002F31DB">
        <w:rPr>
          <w:rFonts w:ascii="Times New Roman" w:eastAsia="Times New Roman" w:hAnsi="Times New Roman" w:cs="Times New Roman"/>
          <w:color w:val="000000"/>
          <w:kern w:val="0"/>
          <w:sz w:val="26"/>
          <w:szCs w:val="26"/>
          <w:lang w:val="uk-UA" w:eastAsia="uk-UA" w:bidi="uk-UA"/>
        </w:rPr>
        <w:t xml:space="preserve">(проявляється відтоком кваліфікованих кадрів); ризик зміни законодавства (аграрна, земельна реформа, митне законодавство, імпортозаміщення, стандарти якості сільськогосподарської продукції та органічного виробництва); ризик рейдерства (витіснення національних товаровиробників із внутрішнього ринку). Процес управління виявленими зовнішніми ризиками та загрозами фінансовій безпеці суб’єктів аграрного підприємництва на мікрорівні надто ускладнений тому,що фактори формування таких ризиків та загроз не залежвть від суб’єкта господарювання. Основними заходами щодо мінімізації ризику відтоку персоналу є створення системи управління </w:t>
      </w:r>
      <w:r w:rsidRPr="002F31DB">
        <w:rPr>
          <w:rFonts w:ascii="Times New Roman" w:eastAsia="Times New Roman" w:hAnsi="Times New Roman" w:cs="Times New Roman"/>
          <w:color w:val="000000"/>
          <w:kern w:val="0"/>
          <w:sz w:val="26"/>
          <w:szCs w:val="26"/>
          <w:lang w:val="uk-UA" w:eastAsia="ru-RU" w:bidi="ru-RU"/>
        </w:rPr>
        <w:t xml:space="preserve">персоналом, </w:t>
      </w:r>
      <w:r w:rsidRPr="002F31DB">
        <w:rPr>
          <w:rFonts w:ascii="Times New Roman" w:eastAsia="Times New Roman" w:hAnsi="Times New Roman" w:cs="Times New Roman"/>
          <w:color w:val="000000"/>
          <w:kern w:val="0"/>
          <w:sz w:val="26"/>
          <w:szCs w:val="26"/>
          <w:lang w:val="uk-UA" w:eastAsia="uk-UA" w:bidi="uk-UA"/>
        </w:rPr>
        <w:t>яка дасть можливість зберегти кадровий потенціал; стосовно мінімізації ризику рейдерства - приведення у відповідність всіх правових підстав для функціонування підприємства; запобігання витоку конфіденційної інформації; щодо мінімізації ризику несприятливих природно- кліматичних умов - застосування страхування; щодо мінімізації ризику зміни законодавства, зокрема цінового ризику, - хеджування. Вказані заходи дозволять певною мірою управляти зовнішніми ризиками на шляху реалізації власної місії в умовах зовнішньої невизначеності.</w:t>
      </w:r>
    </w:p>
    <w:p w:rsidR="002F31DB" w:rsidRPr="002F31DB" w:rsidRDefault="002F31DB" w:rsidP="002F31DB">
      <w:pPr>
        <w:numPr>
          <w:ilvl w:val="0"/>
          <w:numId w:val="36"/>
        </w:numPr>
        <w:tabs>
          <w:tab w:val="clear" w:pos="709"/>
          <w:tab w:val="left" w:pos="1075"/>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На практиці для оцінки внутрішніх ризиків і загроз фінансовій безпеці суб’єктів аграрного підприємництва використовуються різноманітні методики, які містять велику кількість рутинних та/або технічно складних розрахунків, що зумовлює необхідність пошуку шляхів автоматизації розрахунків і максимальної візуалізації їх результатів. Для усунення таких недоліків вважаємо обґрунтованим моделювання оцінки внутрішніх ризиків і загроз фінансовій безпеці суб’єктів аграрного підприємництва на базі електронних таблиць </w:t>
      </w:r>
      <w:r w:rsidRPr="002F31DB">
        <w:rPr>
          <w:rFonts w:ascii="Times New Roman" w:eastAsia="Times New Roman" w:hAnsi="Times New Roman" w:cs="Times New Roman"/>
          <w:color w:val="000000"/>
          <w:kern w:val="0"/>
          <w:sz w:val="26"/>
          <w:szCs w:val="26"/>
          <w:lang w:val="en-US" w:eastAsia="en-US" w:bidi="en-US"/>
        </w:rPr>
        <w:t>Microsoft</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en-US" w:eastAsia="en-US" w:bidi="en-US"/>
        </w:rPr>
        <w:t>Excel</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uk-UA" w:eastAsia="uk-UA" w:bidi="uk-UA"/>
        </w:rPr>
        <w:t xml:space="preserve">із застосуванням сучасних методологічних підходів і врахуванням особливостей діяльності суб’єктів аграрного бізнесу. Розроблено комплексний підхід до побудови методики оцінки внутрішніх ризиків і загроз фінансовій безпеці суб’єктів </w:t>
      </w:r>
      <w:r w:rsidRPr="002F31DB">
        <w:rPr>
          <w:rFonts w:ascii="Times New Roman" w:eastAsia="Times New Roman" w:hAnsi="Times New Roman" w:cs="Times New Roman"/>
          <w:color w:val="000000"/>
          <w:kern w:val="0"/>
          <w:sz w:val="26"/>
          <w:szCs w:val="26"/>
          <w:lang w:val="uk-UA" w:eastAsia="ru-RU" w:bidi="ru-RU"/>
        </w:rPr>
        <w:t xml:space="preserve">аграрного </w:t>
      </w:r>
      <w:r w:rsidRPr="002F31DB">
        <w:rPr>
          <w:rFonts w:ascii="Times New Roman" w:eastAsia="Times New Roman" w:hAnsi="Times New Roman" w:cs="Times New Roman"/>
          <w:color w:val="000000"/>
          <w:kern w:val="0"/>
          <w:sz w:val="26"/>
          <w:szCs w:val="26"/>
          <w:lang w:val="uk-UA" w:eastAsia="uk-UA" w:bidi="uk-UA"/>
        </w:rPr>
        <w:t>підприємництва, який включає в себе етапи, підетапи, групи аналітичних показників і співвідношень за кожним з виділених етапів оцінки. Перевагою запропонованої методики порівняно з аналогами є параметризація всіх показників, які підлягають оцінці, тому її можливо застосувати при створенні прикладного програмного продукту для оцінювання внутрішніх ризиків і загроз фінансовій безпеці суб’єктів аграрного підприємництва з метою мінімізації та уникнення таких ризиків.</w:t>
      </w:r>
    </w:p>
    <w:p w:rsidR="002F31DB" w:rsidRPr="002F31DB" w:rsidRDefault="002F31DB" w:rsidP="002F31DB">
      <w:pPr>
        <w:numPr>
          <w:ilvl w:val="0"/>
          <w:numId w:val="36"/>
        </w:numPr>
        <w:tabs>
          <w:tab w:val="clear" w:pos="709"/>
          <w:tab w:val="left" w:pos="1075"/>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Для оцінки внутрішніх ризиків і загроз фінансовій безпеці суб’єктів </w:t>
      </w:r>
      <w:r w:rsidRPr="002F31DB">
        <w:rPr>
          <w:rFonts w:ascii="Times New Roman" w:eastAsia="Times New Roman" w:hAnsi="Times New Roman" w:cs="Times New Roman"/>
          <w:color w:val="000000"/>
          <w:kern w:val="0"/>
          <w:sz w:val="26"/>
          <w:szCs w:val="26"/>
          <w:lang w:val="uk-UA" w:eastAsia="ru-RU" w:bidi="ru-RU"/>
        </w:rPr>
        <w:t xml:space="preserve">аграрного </w:t>
      </w:r>
      <w:r w:rsidRPr="002F31DB">
        <w:rPr>
          <w:rFonts w:ascii="Times New Roman" w:eastAsia="Times New Roman" w:hAnsi="Times New Roman" w:cs="Times New Roman"/>
          <w:color w:val="000000"/>
          <w:kern w:val="0"/>
          <w:sz w:val="26"/>
          <w:szCs w:val="26"/>
          <w:lang w:val="uk-UA" w:eastAsia="uk-UA" w:bidi="uk-UA"/>
        </w:rPr>
        <w:t xml:space="preserve">підприємництва доцільно модифікувати організаційно-методичний підхід, зокрема розробити прикладний програмний продукт </w:t>
      </w:r>
      <w:r w:rsidRPr="002F31DB">
        <w:rPr>
          <w:rFonts w:ascii="Times New Roman" w:eastAsia="Times New Roman" w:hAnsi="Times New Roman" w:cs="Times New Roman"/>
          <w:color w:val="000000"/>
          <w:kern w:val="0"/>
          <w:sz w:val="26"/>
          <w:szCs w:val="26"/>
          <w:lang w:val="uk-UA" w:eastAsia="en-US" w:bidi="en-US"/>
        </w:rPr>
        <w:t>«</w:t>
      </w:r>
      <w:r w:rsidRPr="002F31DB">
        <w:rPr>
          <w:rFonts w:ascii="Times New Roman" w:eastAsia="Times New Roman" w:hAnsi="Times New Roman" w:cs="Times New Roman"/>
          <w:color w:val="000000"/>
          <w:kern w:val="0"/>
          <w:sz w:val="26"/>
          <w:szCs w:val="26"/>
          <w:lang w:val="en-US" w:eastAsia="en-US" w:bidi="en-US"/>
        </w:rPr>
        <w:t>Excel</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en-US" w:eastAsia="en-US" w:bidi="en-US"/>
        </w:rPr>
        <w:t>financial</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en-US" w:eastAsia="en-US" w:bidi="en-US"/>
        </w:rPr>
        <w:t>analysis</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uk-UA" w:eastAsia="uk-UA" w:bidi="uk-UA"/>
        </w:rPr>
        <w:t>який дозволив провести розрахунки, відповідно до яких можна одержати вичерпну оцінку внутрішніх ризиків і загроз фінансовій безпеці суб’єктів аграрного підприємництва з метою їх мінімізації.</w:t>
      </w:r>
    </w:p>
    <w:p w:rsidR="002F31DB" w:rsidRPr="002F31DB" w:rsidRDefault="002F31DB" w:rsidP="002F31DB">
      <w:pPr>
        <w:tabs>
          <w:tab w:val="clear" w:pos="709"/>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Прикладний програмний продукт </w:t>
      </w:r>
      <w:r w:rsidRPr="002F31DB">
        <w:rPr>
          <w:rFonts w:ascii="Times New Roman" w:eastAsia="Times New Roman" w:hAnsi="Times New Roman" w:cs="Times New Roman"/>
          <w:color w:val="000000"/>
          <w:kern w:val="0"/>
          <w:sz w:val="26"/>
          <w:szCs w:val="26"/>
          <w:lang w:val="uk-UA" w:eastAsia="en-US" w:bidi="en-US"/>
        </w:rPr>
        <w:t>«</w:t>
      </w:r>
      <w:r w:rsidRPr="002F31DB">
        <w:rPr>
          <w:rFonts w:ascii="Times New Roman" w:eastAsia="Times New Roman" w:hAnsi="Times New Roman" w:cs="Times New Roman"/>
          <w:color w:val="000000"/>
          <w:kern w:val="0"/>
          <w:sz w:val="26"/>
          <w:szCs w:val="26"/>
          <w:lang w:val="en-US" w:eastAsia="en-US" w:bidi="en-US"/>
        </w:rPr>
        <w:t>Excel</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en-US" w:eastAsia="en-US" w:bidi="en-US"/>
        </w:rPr>
        <w:t>financial</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en-US" w:eastAsia="en-US" w:bidi="en-US"/>
        </w:rPr>
        <w:t>analysis</w:t>
      </w:r>
      <w:r w:rsidRPr="002F31DB">
        <w:rPr>
          <w:rFonts w:ascii="Times New Roman" w:eastAsia="Times New Roman" w:hAnsi="Times New Roman" w:cs="Times New Roman"/>
          <w:color w:val="000000"/>
          <w:kern w:val="0"/>
          <w:sz w:val="26"/>
          <w:szCs w:val="26"/>
          <w:lang w:val="uk-UA" w:eastAsia="en-US" w:bidi="en-US"/>
        </w:rPr>
        <w:t xml:space="preserve">» </w:t>
      </w:r>
      <w:r w:rsidRPr="002F31DB">
        <w:rPr>
          <w:rFonts w:ascii="Times New Roman" w:eastAsia="Times New Roman" w:hAnsi="Times New Roman" w:cs="Times New Roman"/>
          <w:color w:val="000000"/>
          <w:kern w:val="0"/>
          <w:sz w:val="26"/>
          <w:szCs w:val="26"/>
          <w:lang w:val="uk-UA" w:eastAsia="uk-UA" w:bidi="uk-UA"/>
        </w:rPr>
        <w:t>повинен мати вигляд робочої книги з такими аркушами: «Зміст», «Звітність», «Аналітичний баланс», «Основні показники діяльності», «Структура активів та пасивів»,</w:t>
      </w:r>
    </w:p>
    <w:p w:rsidR="002F31DB" w:rsidRPr="002F31DB" w:rsidRDefault="002F31DB" w:rsidP="002F31DB">
      <w:pPr>
        <w:tabs>
          <w:tab w:val="clear" w:pos="709"/>
          <w:tab w:val="left" w:pos="2458"/>
          <w:tab w:val="left" w:pos="8515"/>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«Структура</w:t>
      </w:r>
      <w:r w:rsidRPr="002F31DB">
        <w:rPr>
          <w:rFonts w:ascii="Times New Roman" w:eastAsia="Times New Roman" w:hAnsi="Times New Roman" w:cs="Times New Roman"/>
          <w:color w:val="000000"/>
          <w:kern w:val="0"/>
          <w:sz w:val="26"/>
          <w:szCs w:val="26"/>
          <w:lang w:val="uk-UA" w:eastAsia="uk-UA" w:bidi="uk-UA"/>
        </w:rPr>
        <w:tab/>
        <w:t>оборотних активів за ризикованістю»,</w:t>
      </w:r>
      <w:r w:rsidRPr="002F31DB">
        <w:rPr>
          <w:rFonts w:ascii="Times New Roman" w:eastAsia="Times New Roman" w:hAnsi="Times New Roman" w:cs="Times New Roman"/>
          <w:color w:val="000000"/>
          <w:kern w:val="0"/>
          <w:sz w:val="26"/>
          <w:szCs w:val="26"/>
          <w:lang w:val="uk-UA" w:eastAsia="uk-UA" w:bidi="uk-UA"/>
        </w:rPr>
        <w:tab/>
        <w:t>«Майновий</w:t>
      </w:r>
    </w:p>
    <w:p w:rsidR="002F31DB" w:rsidRPr="002F31DB" w:rsidRDefault="002F31DB" w:rsidP="002F31DB">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стан»,</w:t>
      </w:r>
    </w:p>
    <w:p w:rsidR="002F31DB" w:rsidRPr="002F31DB" w:rsidRDefault="002F31DB" w:rsidP="002F31DB">
      <w:pPr>
        <w:tabs>
          <w:tab w:val="clear" w:pos="709"/>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2F31DB">
        <w:rPr>
          <w:rFonts w:ascii="Times New Roman" w:eastAsia="Times New Roman" w:hAnsi="Times New Roman" w:cs="Times New Roman"/>
          <w:color w:val="000000"/>
          <w:kern w:val="0"/>
          <w:sz w:val="26"/>
          <w:szCs w:val="26"/>
          <w:lang w:val="uk-UA" w:eastAsia="uk-UA" w:bidi="uk-UA"/>
        </w:rPr>
        <w:t xml:space="preserve">«Ліквідність та платоспроможність», «Аналіз фінансової стійкості», «Рух грошових коштів», «Ділова активність», «Фінансові результати», «Аналіз неплатоспроможності». Внесення вхідних даних в аркуш “Звітність” дозволяє автоматично розрахувати ряд таблиць, в яких </w:t>
      </w:r>
      <w:r w:rsidRPr="002F31DB">
        <w:rPr>
          <w:rFonts w:ascii="Times New Roman" w:eastAsia="Times New Roman" w:hAnsi="Times New Roman" w:cs="Times New Roman"/>
          <w:color w:val="000000"/>
          <w:kern w:val="0"/>
          <w:sz w:val="26"/>
          <w:szCs w:val="26"/>
          <w:lang w:eastAsia="ru-RU" w:bidi="ru-RU"/>
        </w:rPr>
        <w:t xml:space="preserve">проводиться </w:t>
      </w:r>
      <w:r w:rsidRPr="002F31DB">
        <w:rPr>
          <w:rFonts w:ascii="Times New Roman" w:eastAsia="Times New Roman" w:hAnsi="Times New Roman" w:cs="Times New Roman"/>
          <w:color w:val="000000"/>
          <w:kern w:val="0"/>
          <w:sz w:val="26"/>
          <w:szCs w:val="26"/>
          <w:lang w:val="uk-UA" w:eastAsia="uk-UA" w:bidi="uk-UA"/>
        </w:rPr>
        <w:t>оцінка фінансового стану підприємства. Розроблений прикладний програмний продукт дозволяє отримати цифрові дані та підготувати графічні візуалізації, що ілюструють основні показники оцінки внутрішніх ризиків і загроз фінансовій безпеці суб’єктів аграрного підприємництва в режимі реального часу.</w:t>
      </w:r>
    </w:p>
    <w:p w:rsidR="002F31DB" w:rsidRPr="002F31DB" w:rsidRDefault="002F31DB" w:rsidP="002F31DB">
      <w:pPr>
        <w:rPr>
          <w:lang w:val="uk-UA"/>
        </w:rPr>
      </w:pPr>
      <w:r w:rsidRPr="002F31DB">
        <w:rPr>
          <w:rFonts w:ascii="Arial Unicode MS" w:eastAsia="Arial Unicode MS" w:hAnsi="Arial Unicode MS" w:cs="Arial Unicode MS"/>
          <w:color w:val="000000"/>
          <w:kern w:val="0"/>
          <w:sz w:val="24"/>
          <w:szCs w:val="24"/>
          <w:lang w:val="uk-UA" w:eastAsia="uk-UA" w:bidi="uk-UA"/>
        </w:rPr>
        <w:t xml:space="preserve">Апробація прикладного програмного продукту </w:t>
      </w:r>
      <w:r w:rsidRPr="002F31DB">
        <w:rPr>
          <w:rFonts w:ascii="Arial Unicode MS" w:eastAsia="Arial Unicode MS" w:hAnsi="Arial Unicode MS" w:cs="Arial Unicode MS"/>
          <w:color w:val="000000"/>
          <w:kern w:val="0"/>
          <w:sz w:val="24"/>
          <w:szCs w:val="24"/>
          <w:lang w:val="uk-UA" w:eastAsia="en-US" w:bidi="en-US"/>
        </w:rPr>
        <w:t>«</w:t>
      </w:r>
      <w:r w:rsidRPr="002F31DB">
        <w:rPr>
          <w:rFonts w:ascii="Arial Unicode MS" w:eastAsia="Arial Unicode MS" w:hAnsi="Arial Unicode MS" w:cs="Arial Unicode MS"/>
          <w:color w:val="000000"/>
          <w:kern w:val="0"/>
          <w:sz w:val="24"/>
          <w:szCs w:val="24"/>
          <w:lang w:val="en-US" w:eastAsia="en-US" w:bidi="en-US"/>
        </w:rPr>
        <w:t>Excel</w:t>
      </w:r>
      <w:r w:rsidRPr="002F31DB">
        <w:rPr>
          <w:rFonts w:ascii="Arial Unicode MS" w:eastAsia="Arial Unicode MS" w:hAnsi="Arial Unicode MS" w:cs="Arial Unicode MS"/>
          <w:color w:val="000000"/>
          <w:kern w:val="0"/>
          <w:sz w:val="24"/>
          <w:szCs w:val="24"/>
          <w:lang w:val="uk-UA" w:eastAsia="en-US" w:bidi="en-US"/>
        </w:rPr>
        <w:t xml:space="preserve"> </w:t>
      </w:r>
      <w:r w:rsidRPr="002F31DB">
        <w:rPr>
          <w:rFonts w:ascii="Arial Unicode MS" w:eastAsia="Arial Unicode MS" w:hAnsi="Arial Unicode MS" w:cs="Arial Unicode MS"/>
          <w:color w:val="000000"/>
          <w:kern w:val="0"/>
          <w:sz w:val="24"/>
          <w:szCs w:val="24"/>
          <w:lang w:val="en-US" w:eastAsia="en-US" w:bidi="en-US"/>
        </w:rPr>
        <w:t>Financial</w:t>
      </w:r>
      <w:r w:rsidRPr="002F31DB">
        <w:rPr>
          <w:rFonts w:ascii="Arial Unicode MS" w:eastAsia="Arial Unicode MS" w:hAnsi="Arial Unicode MS" w:cs="Arial Unicode MS"/>
          <w:color w:val="000000"/>
          <w:kern w:val="0"/>
          <w:sz w:val="24"/>
          <w:szCs w:val="24"/>
          <w:lang w:val="uk-UA" w:eastAsia="en-US" w:bidi="en-US"/>
        </w:rPr>
        <w:t xml:space="preserve"> </w:t>
      </w:r>
      <w:r w:rsidRPr="002F31DB">
        <w:rPr>
          <w:rFonts w:ascii="Arial Unicode MS" w:eastAsia="Arial Unicode MS" w:hAnsi="Arial Unicode MS" w:cs="Arial Unicode MS"/>
          <w:color w:val="000000"/>
          <w:kern w:val="0"/>
          <w:sz w:val="24"/>
          <w:szCs w:val="24"/>
          <w:lang w:val="en-US" w:eastAsia="en-US" w:bidi="en-US"/>
        </w:rPr>
        <w:t>analysis</w:t>
      </w:r>
      <w:r w:rsidRPr="002F31DB">
        <w:rPr>
          <w:rFonts w:ascii="Arial Unicode MS" w:eastAsia="Arial Unicode MS" w:hAnsi="Arial Unicode MS" w:cs="Arial Unicode MS"/>
          <w:color w:val="000000"/>
          <w:kern w:val="0"/>
          <w:sz w:val="24"/>
          <w:szCs w:val="24"/>
          <w:lang w:val="uk-UA" w:eastAsia="en-US" w:bidi="en-US"/>
        </w:rPr>
        <w:t xml:space="preserve">» </w:t>
      </w:r>
      <w:r w:rsidRPr="002F31DB">
        <w:rPr>
          <w:rFonts w:ascii="Arial Unicode MS" w:eastAsia="Arial Unicode MS" w:hAnsi="Arial Unicode MS" w:cs="Arial Unicode MS"/>
          <w:color w:val="000000"/>
          <w:kern w:val="0"/>
          <w:sz w:val="24"/>
          <w:szCs w:val="24"/>
          <w:lang w:val="uk-UA" w:eastAsia="uk-UA" w:bidi="uk-UA"/>
        </w:rPr>
        <w:t>довела його дієвість під час оцінки внутрішніх ризиків і загроз фінансовій безпеці суб’єктів аграрного підприємництва.</w:t>
      </w:r>
    </w:p>
    <w:sectPr w:rsidR="002F31DB" w:rsidRPr="002F31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AF3882">
                <w:pPr>
                  <w:spacing w:line="240" w:lineRule="auto"/>
                </w:pPr>
                <w:fldSimple w:instr=" PAGE \* MERGEFORMAT ">
                  <w:r w:rsidR="00C6020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AF3882">
                <w:pPr>
                  <w:spacing w:line="240" w:lineRule="auto"/>
                </w:pPr>
                <w:fldSimple w:instr=" PAGE \* MERGEFORMAT ">
                  <w:r w:rsidR="002F31DB" w:rsidRPr="002F31D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AF3882">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AF3882">
                  <w:pPr>
                    <w:spacing w:line="240" w:lineRule="auto"/>
                  </w:pPr>
                  <w:fldSimple w:instr=" PAGE \* MERGEFORMAT ">
                    <w:r w:rsidR="00C60205"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AF3882">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AF3882">
                  <w:pPr>
                    <w:pStyle w:val="1ffffff7"/>
                    <w:spacing w:line="240" w:lineRule="auto"/>
                  </w:pPr>
                  <w:fldSimple w:instr=" PAGE \* MERGEFORMAT ">
                    <w:r w:rsidR="00C60205"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04C1E"/>
    <w:multiLevelType w:val="multilevel"/>
    <w:tmpl w:val="D29E7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6D0084"/>
    <w:multiLevelType w:val="multilevel"/>
    <w:tmpl w:val="CCE29924"/>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240DC"/>
    <w:multiLevelType w:val="multilevel"/>
    <w:tmpl w:val="0BE81A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511E45"/>
    <w:multiLevelType w:val="multilevel"/>
    <w:tmpl w:val="D75C872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7340C9"/>
    <w:multiLevelType w:val="multilevel"/>
    <w:tmpl w:val="33E2C7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29A63E0"/>
    <w:multiLevelType w:val="multilevel"/>
    <w:tmpl w:val="C122DD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2734E1F"/>
    <w:multiLevelType w:val="multilevel"/>
    <w:tmpl w:val="83EC7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584748"/>
    <w:multiLevelType w:val="multilevel"/>
    <w:tmpl w:val="D31C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0713CF"/>
    <w:multiLevelType w:val="multilevel"/>
    <w:tmpl w:val="342268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4F3ADB"/>
    <w:multiLevelType w:val="multilevel"/>
    <w:tmpl w:val="62FA6C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501905"/>
    <w:multiLevelType w:val="multilevel"/>
    <w:tmpl w:val="375E67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86035C"/>
    <w:multiLevelType w:val="multilevel"/>
    <w:tmpl w:val="14901D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8F5EFB"/>
    <w:multiLevelType w:val="multilevel"/>
    <w:tmpl w:val="23C6D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9C2284"/>
    <w:multiLevelType w:val="multilevel"/>
    <w:tmpl w:val="927E4D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6E32C09"/>
    <w:multiLevelType w:val="multilevel"/>
    <w:tmpl w:val="3548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99299C"/>
    <w:multiLevelType w:val="multilevel"/>
    <w:tmpl w:val="1AFA4A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B996714"/>
    <w:multiLevelType w:val="multilevel"/>
    <w:tmpl w:val="86784E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1C5F3B"/>
    <w:multiLevelType w:val="multilevel"/>
    <w:tmpl w:val="2CB809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C42806"/>
    <w:multiLevelType w:val="multilevel"/>
    <w:tmpl w:val="468AA8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AD1194"/>
    <w:multiLevelType w:val="multilevel"/>
    <w:tmpl w:val="0E1E14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1A0CB3"/>
    <w:multiLevelType w:val="multilevel"/>
    <w:tmpl w:val="A642D6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882BB0"/>
    <w:multiLevelType w:val="multilevel"/>
    <w:tmpl w:val="75E2F0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4514AE"/>
    <w:multiLevelType w:val="multilevel"/>
    <w:tmpl w:val="1BA02B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D00B63"/>
    <w:multiLevelType w:val="multilevel"/>
    <w:tmpl w:val="F35E119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AC7C52"/>
    <w:multiLevelType w:val="multilevel"/>
    <w:tmpl w:val="56BCD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AE249E"/>
    <w:multiLevelType w:val="multilevel"/>
    <w:tmpl w:val="E37467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D81C36"/>
    <w:multiLevelType w:val="multilevel"/>
    <w:tmpl w:val="F140AD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0">
    <w:nsid w:val="78DB4999"/>
    <w:multiLevelType w:val="multilevel"/>
    <w:tmpl w:val="514A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68603E"/>
    <w:multiLevelType w:val="multilevel"/>
    <w:tmpl w:val="D8DADA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E34AFB"/>
    <w:multiLevelType w:val="multilevel"/>
    <w:tmpl w:val="9FA04B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F3851"/>
    <w:multiLevelType w:val="multilevel"/>
    <w:tmpl w:val="95F2D8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4"/>
  </w:num>
  <w:num w:numId="8">
    <w:abstractNumId w:val="87"/>
  </w:num>
  <w:num w:numId="9">
    <w:abstractNumId w:val="96"/>
  </w:num>
  <w:num w:numId="10">
    <w:abstractNumId w:val="89"/>
  </w:num>
  <w:num w:numId="11">
    <w:abstractNumId w:val="113"/>
  </w:num>
  <w:num w:numId="12">
    <w:abstractNumId w:val="103"/>
  </w:num>
  <w:num w:numId="13">
    <w:abstractNumId w:val="112"/>
  </w:num>
  <w:num w:numId="14">
    <w:abstractNumId w:val="92"/>
  </w:num>
  <w:num w:numId="15">
    <w:abstractNumId w:val="98"/>
  </w:num>
  <w:num w:numId="16">
    <w:abstractNumId w:val="111"/>
  </w:num>
  <w:num w:numId="17">
    <w:abstractNumId w:val="100"/>
  </w:num>
  <w:num w:numId="18">
    <w:abstractNumId w:val="102"/>
  </w:num>
  <w:num w:numId="19">
    <w:abstractNumId w:val="94"/>
  </w:num>
  <w:num w:numId="20">
    <w:abstractNumId w:val="91"/>
  </w:num>
  <w:num w:numId="21">
    <w:abstractNumId w:val="110"/>
  </w:num>
  <w:num w:numId="22">
    <w:abstractNumId w:val="80"/>
  </w:num>
  <w:num w:numId="23">
    <w:abstractNumId w:val="107"/>
  </w:num>
  <w:num w:numId="24">
    <w:abstractNumId w:val="88"/>
  </w:num>
  <w:num w:numId="25">
    <w:abstractNumId w:val="97"/>
  </w:num>
  <w:num w:numId="26">
    <w:abstractNumId w:val="105"/>
  </w:num>
  <w:num w:numId="27">
    <w:abstractNumId w:val="79"/>
  </w:num>
  <w:num w:numId="28">
    <w:abstractNumId w:val="90"/>
  </w:num>
  <w:num w:numId="29">
    <w:abstractNumId w:val="99"/>
  </w:num>
  <w:num w:numId="30">
    <w:abstractNumId w:val="71"/>
  </w:num>
  <w:num w:numId="31">
    <w:abstractNumId w:val="74"/>
  </w:num>
  <w:num w:numId="32">
    <w:abstractNumId w:val="101"/>
  </w:num>
  <w:num w:numId="33">
    <w:abstractNumId w:val="84"/>
  </w:num>
  <w:num w:numId="34">
    <w:abstractNumId w:val="77"/>
  </w:num>
  <w:num w:numId="35">
    <w:abstractNumId w:val="108"/>
  </w:num>
  <w:num w:numId="36">
    <w:abstractNumId w:val="9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2DD97-9078-4BE1-BFF3-96E1BF41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2021-10-03T17:31:00Z</dcterms:created>
  <dcterms:modified xsi:type="dcterms:W3CDTF">2021-10-03T17:52:00Z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