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023665" w:rsidRDefault="00023665" w:rsidP="00023665">
      <w:pPr>
        <w:rPr>
          <w:lang w:val="uk-UA"/>
        </w:rPr>
      </w:pPr>
      <w:r w:rsidRPr="00023665">
        <w:rPr>
          <w:rFonts w:ascii="Times New Roman" w:eastAsia="Times New Roman" w:hAnsi="Times New Roman" w:cs="Times New Roman"/>
          <w:b/>
          <w:kern w:val="0"/>
          <w:sz w:val="24"/>
          <w:szCs w:val="24"/>
          <w:lang w:val="uk-UA" w:eastAsia="ru-RU"/>
        </w:rPr>
        <w:t>Заєць Іван Віталійович</w:t>
      </w:r>
      <w:r w:rsidRPr="00023665">
        <w:rPr>
          <w:rFonts w:ascii="Times New Roman" w:eastAsia="Times New Roman" w:hAnsi="Times New Roman" w:cs="Times New Roman"/>
          <w:i/>
          <w:kern w:val="0"/>
          <w:sz w:val="24"/>
          <w:szCs w:val="24"/>
          <w:lang w:val="uk-UA" w:eastAsia="ru-RU"/>
        </w:rPr>
        <w:t>,</w:t>
      </w:r>
      <w:r w:rsidRPr="00023665">
        <w:rPr>
          <w:rFonts w:ascii="Times New Roman" w:eastAsia="Times New Roman" w:hAnsi="Times New Roman" w:cs="Times New Roman"/>
          <w:b/>
          <w:i/>
          <w:kern w:val="0"/>
          <w:sz w:val="24"/>
          <w:szCs w:val="24"/>
          <w:lang w:val="uk-UA" w:eastAsia="ru-RU"/>
        </w:rPr>
        <w:t xml:space="preserve"> </w:t>
      </w:r>
      <w:r w:rsidRPr="00023665">
        <w:rPr>
          <w:rFonts w:ascii="Times New Roman" w:eastAsia="Calibri" w:hAnsi="Times New Roman" w:cs="Times New Roman"/>
          <w:kern w:val="0"/>
          <w:sz w:val="24"/>
          <w:szCs w:val="24"/>
          <w:lang w:val="uk-UA" w:eastAsia="en-US"/>
        </w:rPr>
        <w:t>молодший науковий співробітник відділу психології праці Інституту педагогічної освіти і освіти дорослих імені Івана Зязюна НАПН України</w:t>
      </w:r>
      <w:r w:rsidRPr="00023665">
        <w:rPr>
          <w:rFonts w:ascii="Times New Roman" w:eastAsia="Times New Roman" w:hAnsi="Times New Roman" w:cs="Times New Roman"/>
          <w:kern w:val="0"/>
          <w:sz w:val="24"/>
          <w:szCs w:val="24"/>
          <w:lang w:val="uk-UA" w:eastAsia="ru-RU"/>
        </w:rPr>
        <w:t xml:space="preserve">. Назва дисертації: </w:t>
      </w:r>
      <w:r w:rsidRPr="00023665">
        <w:rPr>
          <w:rFonts w:ascii="Times New Roman" w:eastAsia="Calibri" w:hAnsi="Times New Roman" w:cs="Times New Roman"/>
          <w:bCs/>
          <w:spacing w:val="-6"/>
          <w:kern w:val="0"/>
          <w:sz w:val="24"/>
          <w:lang w:val="uk-UA" w:eastAsia="en-US"/>
        </w:rPr>
        <w:t>«</w:t>
      </w:r>
      <w:r w:rsidRPr="00023665">
        <w:rPr>
          <w:rFonts w:ascii="Times New Roman" w:eastAsia="Times New Roman" w:hAnsi="Times New Roman" w:cs="Times New Roman"/>
          <w:kern w:val="0"/>
          <w:sz w:val="24"/>
          <w:szCs w:val="24"/>
          <w:lang w:val="uk-UA" w:eastAsia="ru-RU"/>
        </w:rPr>
        <w:t>Психологічні особливості мотивації професійного становлення майбутніх кваліфікованих робітників</w:t>
      </w:r>
      <w:r w:rsidRPr="00023665">
        <w:rPr>
          <w:rFonts w:ascii="Times New Roman" w:eastAsia="Calibri" w:hAnsi="Times New Roman" w:cs="Times New Roman"/>
          <w:bCs/>
          <w:spacing w:val="-6"/>
          <w:kern w:val="0"/>
          <w:sz w:val="24"/>
          <w:lang w:val="uk-UA" w:eastAsia="en-US"/>
        </w:rPr>
        <w:t xml:space="preserve">». </w:t>
      </w:r>
      <w:r w:rsidRPr="00023665">
        <w:rPr>
          <w:rFonts w:ascii="Times New Roman" w:eastAsia="Times New Roman" w:hAnsi="Times New Roman" w:cs="Times New Roman"/>
          <w:kern w:val="0"/>
          <w:sz w:val="24"/>
          <w:szCs w:val="24"/>
          <w:lang w:val="uk-UA" w:eastAsia="ru-RU"/>
        </w:rPr>
        <w:t>Шифр та назва спеціальності</w:t>
      </w:r>
      <w:r w:rsidRPr="00023665">
        <w:rPr>
          <w:rFonts w:ascii="Times New Roman" w:eastAsia="Times New Roman" w:hAnsi="Times New Roman" w:cs="Times New Roman"/>
          <w:i/>
          <w:kern w:val="0"/>
          <w:sz w:val="24"/>
          <w:szCs w:val="24"/>
          <w:lang w:val="uk-UA" w:eastAsia="ru-RU"/>
        </w:rPr>
        <w:t xml:space="preserve"> – </w:t>
      </w:r>
      <w:r w:rsidRPr="00023665">
        <w:rPr>
          <w:rFonts w:ascii="Times New Roman" w:eastAsia="Times New Roman" w:hAnsi="Times New Roman" w:cs="Times New Roman"/>
          <w:kern w:val="0"/>
          <w:sz w:val="24"/>
          <w:szCs w:val="24"/>
          <w:lang w:val="uk-UA" w:eastAsia="ru-RU"/>
        </w:rPr>
        <w:t>19.00.07 – педагогічна та вікова психологія. Спецрада К 26.451.02 Інституту педагогічної освіти і освіти дорослих імені Івана Зязюна НАПН України</w:t>
      </w:r>
    </w:p>
    <w:sectPr w:rsidR="00F239A4" w:rsidRPr="0002366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023665" w:rsidRPr="0002366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32575-BEDE-4FC9-9E62-AA4283BB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2021-12-02T13:12:00Z</dcterms:created>
  <dcterms:modified xsi:type="dcterms:W3CDTF">2021-12-03T11:26:00Z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