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2F7B8" w14:textId="77777777" w:rsidR="009C5998" w:rsidRDefault="009C5998" w:rsidP="009C599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личностной готовности военнослужащих к деятельности в экстремальных ситуациях</w:t>
      </w:r>
    </w:p>
    <w:bookmarkEnd w:id="0"/>
    <w:p w14:paraId="66D352CD" w14:textId="7275F807" w:rsidR="00D21F47" w:rsidRDefault="009C5998" w:rsidP="009C5998">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Кугно</w:t>
      </w:r>
      <w:proofErr w:type="spellEnd"/>
      <w:r>
        <w:rPr>
          <w:rStyle w:val="10"/>
          <w:rFonts w:ascii="Verdana" w:hAnsi="Verdana"/>
          <w:color w:val="000000"/>
          <w:sz w:val="15"/>
          <w:szCs w:val="15"/>
        </w:rPr>
        <w:t>, Эдуард Эдуардович</w:t>
      </w:r>
      <w:r>
        <w:rPr>
          <w:rFonts w:ascii="Verdana" w:hAnsi="Verdana"/>
          <w:color w:val="000000"/>
          <w:sz w:val="18"/>
          <w:szCs w:val="18"/>
        </w:rPr>
        <w:br/>
      </w:r>
      <w:r>
        <w:rPr>
          <w:rFonts w:ascii="Verdana" w:hAnsi="Verdana"/>
          <w:color w:val="000000"/>
          <w:sz w:val="18"/>
          <w:szCs w:val="18"/>
        </w:rPr>
        <w:br/>
      </w:r>
    </w:p>
    <w:p w14:paraId="5DCD4D35" w14:textId="77777777" w:rsidR="009C5998" w:rsidRDefault="009C5998" w:rsidP="009C5998">
      <w:pPr>
        <w:rPr>
          <w:rFonts w:ascii="Verdana" w:hAnsi="Verdana"/>
          <w:color w:val="000000"/>
          <w:sz w:val="18"/>
          <w:szCs w:val="18"/>
        </w:rPr>
      </w:pPr>
    </w:p>
    <w:p w14:paraId="1E84D7CC" w14:textId="77777777" w:rsidR="009C5998" w:rsidRDefault="009C5998" w:rsidP="009C599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9577BDB" w14:textId="77777777" w:rsidR="009C5998" w:rsidRDefault="009C5998" w:rsidP="009C5998">
      <w:pPr>
        <w:rPr>
          <w:rFonts w:ascii="Verdana" w:hAnsi="Verdana"/>
          <w:color w:val="000000"/>
          <w:sz w:val="18"/>
          <w:szCs w:val="18"/>
        </w:rPr>
      </w:pPr>
      <w:r>
        <w:rPr>
          <w:rFonts w:ascii="Verdana" w:hAnsi="Verdana"/>
          <w:color w:val="000000"/>
          <w:sz w:val="18"/>
          <w:szCs w:val="18"/>
        </w:rPr>
        <w:t>2013</w:t>
      </w:r>
    </w:p>
    <w:p w14:paraId="5C377D17" w14:textId="77777777" w:rsidR="009C5998" w:rsidRDefault="009C5998" w:rsidP="009C5998">
      <w:pPr>
        <w:rPr>
          <w:rFonts w:ascii="Verdana" w:hAnsi="Verdana"/>
          <w:b/>
          <w:bCs/>
          <w:color w:val="000000"/>
          <w:sz w:val="18"/>
          <w:szCs w:val="18"/>
        </w:rPr>
      </w:pPr>
      <w:r>
        <w:rPr>
          <w:rFonts w:ascii="Verdana" w:hAnsi="Verdana"/>
          <w:b/>
          <w:bCs/>
          <w:color w:val="000000"/>
          <w:sz w:val="18"/>
          <w:szCs w:val="18"/>
        </w:rPr>
        <w:t>Автор научной работы: </w:t>
      </w:r>
    </w:p>
    <w:p w14:paraId="57C6B0D9" w14:textId="77777777" w:rsidR="009C5998" w:rsidRDefault="009C5998" w:rsidP="009C5998">
      <w:pPr>
        <w:rPr>
          <w:rFonts w:ascii="Verdana" w:hAnsi="Verdana"/>
          <w:color w:val="000000"/>
          <w:sz w:val="18"/>
          <w:szCs w:val="18"/>
        </w:rPr>
      </w:pPr>
      <w:proofErr w:type="spellStart"/>
      <w:r>
        <w:rPr>
          <w:rFonts w:ascii="Verdana" w:hAnsi="Verdana"/>
          <w:color w:val="000000"/>
          <w:sz w:val="18"/>
          <w:szCs w:val="18"/>
        </w:rPr>
        <w:t>Кугно</w:t>
      </w:r>
      <w:proofErr w:type="spellEnd"/>
      <w:r>
        <w:rPr>
          <w:rFonts w:ascii="Verdana" w:hAnsi="Verdana"/>
          <w:color w:val="000000"/>
          <w:sz w:val="18"/>
          <w:szCs w:val="18"/>
        </w:rPr>
        <w:t>, Эдуард Эдуардович</w:t>
      </w:r>
    </w:p>
    <w:p w14:paraId="7C7B5855" w14:textId="77777777" w:rsidR="009C5998" w:rsidRDefault="009C5998" w:rsidP="009C5998">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22F8BD7A" w14:textId="77777777" w:rsidR="009C5998" w:rsidRDefault="009C5998" w:rsidP="009C5998">
      <w:pPr>
        <w:rPr>
          <w:rFonts w:ascii="Verdana" w:hAnsi="Verdana"/>
          <w:color w:val="000000"/>
          <w:sz w:val="18"/>
          <w:szCs w:val="18"/>
        </w:rPr>
      </w:pPr>
      <w:r>
        <w:rPr>
          <w:rFonts w:ascii="Verdana" w:hAnsi="Verdana"/>
          <w:color w:val="000000"/>
          <w:sz w:val="18"/>
          <w:szCs w:val="18"/>
        </w:rPr>
        <w:t>кандидат педагогических наук</w:t>
      </w:r>
    </w:p>
    <w:p w14:paraId="3B89A9E4" w14:textId="77777777" w:rsidR="009C5998" w:rsidRDefault="009C5998" w:rsidP="009C5998">
      <w:pPr>
        <w:rPr>
          <w:rFonts w:ascii="Verdana" w:hAnsi="Verdana"/>
          <w:b/>
          <w:bCs/>
          <w:color w:val="000000"/>
          <w:sz w:val="18"/>
          <w:szCs w:val="18"/>
        </w:rPr>
      </w:pPr>
      <w:r>
        <w:rPr>
          <w:rFonts w:ascii="Verdana" w:hAnsi="Verdana"/>
          <w:b/>
          <w:bCs/>
          <w:color w:val="000000"/>
          <w:sz w:val="18"/>
          <w:szCs w:val="18"/>
        </w:rPr>
        <w:t>Место защиты диссертации: </w:t>
      </w:r>
    </w:p>
    <w:p w14:paraId="2B476EFD" w14:textId="77777777" w:rsidR="009C5998" w:rsidRDefault="009C5998" w:rsidP="009C5998">
      <w:pPr>
        <w:rPr>
          <w:rFonts w:ascii="Verdana" w:hAnsi="Verdana"/>
          <w:color w:val="000000"/>
          <w:sz w:val="18"/>
          <w:szCs w:val="18"/>
        </w:rPr>
      </w:pPr>
      <w:r>
        <w:rPr>
          <w:rFonts w:ascii="Verdana" w:hAnsi="Verdana"/>
          <w:color w:val="000000"/>
          <w:sz w:val="18"/>
          <w:szCs w:val="18"/>
        </w:rPr>
        <w:t>Улан-Удэ</w:t>
      </w:r>
    </w:p>
    <w:p w14:paraId="6E79AD9C" w14:textId="77777777" w:rsidR="009C5998" w:rsidRDefault="009C5998" w:rsidP="009C5998">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D06215F" w14:textId="77777777" w:rsidR="009C5998" w:rsidRDefault="009C5998" w:rsidP="009C5998">
      <w:pPr>
        <w:rPr>
          <w:rFonts w:ascii="Verdana" w:hAnsi="Verdana"/>
          <w:color w:val="000000"/>
          <w:sz w:val="18"/>
          <w:szCs w:val="18"/>
        </w:rPr>
      </w:pPr>
      <w:r>
        <w:rPr>
          <w:rFonts w:ascii="Verdana" w:hAnsi="Verdana"/>
          <w:color w:val="000000"/>
          <w:sz w:val="18"/>
          <w:szCs w:val="18"/>
        </w:rPr>
        <w:t>13.00.01</w:t>
      </w:r>
    </w:p>
    <w:p w14:paraId="7F3B2255" w14:textId="77777777" w:rsidR="009C5998" w:rsidRDefault="009C5998" w:rsidP="009C5998">
      <w:pPr>
        <w:rPr>
          <w:rFonts w:ascii="Verdana" w:hAnsi="Verdana"/>
          <w:b/>
          <w:bCs/>
          <w:color w:val="000000"/>
          <w:sz w:val="18"/>
          <w:szCs w:val="18"/>
        </w:rPr>
      </w:pPr>
      <w:r>
        <w:rPr>
          <w:rFonts w:ascii="Verdana" w:hAnsi="Verdana"/>
          <w:b/>
          <w:bCs/>
          <w:color w:val="000000"/>
          <w:sz w:val="18"/>
          <w:szCs w:val="18"/>
        </w:rPr>
        <w:t>Специальность: </w:t>
      </w:r>
    </w:p>
    <w:p w14:paraId="1AA11B81" w14:textId="77777777" w:rsidR="009C5998" w:rsidRDefault="009C5998" w:rsidP="009C599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1A8EAD2" w14:textId="77777777" w:rsidR="009C5998" w:rsidRDefault="009C5998" w:rsidP="009C5998">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384554A7" w14:textId="77777777" w:rsidR="009C5998" w:rsidRDefault="009C5998" w:rsidP="009C5998">
      <w:pPr>
        <w:rPr>
          <w:rFonts w:ascii="Verdana" w:hAnsi="Verdana"/>
          <w:color w:val="000000"/>
          <w:sz w:val="18"/>
          <w:szCs w:val="18"/>
        </w:rPr>
      </w:pPr>
      <w:r>
        <w:rPr>
          <w:rFonts w:ascii="Verdana" w:hAnsi="Verdana"/>
          <w:color w:val="000000"/>
          <w:sz w:val="18"/>
          <w:szCs w:val="18"/>
        </w:rPr>
        <w:t>178</w:t>
      </w:r>
    </w:p>
    <w:p w14:paraId="56CD66C1" w14:textId="77777777" w:rsidR="009C5998" w:rsidRDefault="009C5998" w:rsidP="009C599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Кугно</w:t>
      </w:r>
      <w:proofErr w:type="spellEnd"/>
      <w:r>
        <w:rPr>
          <w:rStyle w:val="WW8Num1z0"/>
          <w:rFonts w:ascii="Verdana" w:hAnsi="Verdana"/>
          <w:b w:val="0"/>
          <w:bCs w:val="0"/>
          <w:color w:val="535353"/>
          <w:sz w:val="15"/>
          <w:szCs w:val="15"/>
        </w:rPr>
        <w:t>, Эдуард Эдуардович</w:t>
      </w:r>
    </w:p>
    <w:p w14:paraId="20EBDD05"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38AD9AB"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готовности военнослужащих к деятельности в</w:t>
      </w:r>
      <w:r>
        <w:rPr>
          <w:rStyle w:val="WW8Num2z0"/>
          <w:rFonts w:ascii="Verdana" w:hAnsi="Verdana"/>
          <w:color w:val="000000"/>
          <w:sz w:val="18"/>
          <w:szCs w:val="18"/>
        </w:rPr>
        <w:t> </w:t>
      </w:r>
      <w:r>
        <w:rPr>
          <w:rStyle w:val="WW8Num3z0"/>
          <w:rFonts w:ascii="Verdana" w:hAnsi="Verdana"/>
          <w:color w:val="4682B4"/>
          <w:sz w:val="18"/>
          <w:szCs w:val="18"/>
        </w:rPr>
        <w:t>экстремальных</w:t>
      </w:r>
      <w:r>
        <w:rPr>
          <w:rStyle w:val="WW8Num2z0"/>
          <w:rFonts w:ascii="Verdana" w:hAnsi="Verdana"/>
          <w:color w:val="000000"/>
          <w:sz w:val="18"/>
          <w:szCs w:val="18"/>
        </w:rPr>
        <w:t> </w:t>
      </w:r>
      <w:r>
        <w:rPr>
          <w:rFonts w:ascii="Verdana" w:hAnsi="Verdana"/>
          <w:color w:val="000000"/>
          <w:sz w:val="18"/>
          <w:szCs w:val="18"/>
        </w:rPr>
        <w:t>^ ситуациях</w:t>
      </w:r>
    </w:p>
    <w:p w14:paraId="50CD2839"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1.1. Подготовка</w:t>
      </w:r>
      <w:r>
        <w:rPr>
          <w:rStyle w:val="WW8Num2z0"/>
          <w:rFonts w:ascii="Verdana" w:hAnsi="Verdana"/>
          <w:color w:val="000000"/>
          <w:sz w:val="18"/>
          <w:szCs w:val="18"/>
        </w:rPr>
        <w:t> </w:t>
      </w:r>
      <w:r>
        <w:rPr>
          <w:rStyle w:val="WW8Num3z0"/>
          <w:rFonts w:ascii="Verdana" w:hAnsi="Verdana"/>
          <w:color w:val="4682B4"/>
          <w:sz w:val="18"/>
          <w:szCs w:val="18"/>
        </w:rPr>
        <w:t>военнослужащих</w:t>
      </w:r>
      <w:r>
        <w:rPr>
          <w:rStyle w:val="WW8Num2z0"/>
          <w:rFonts w:ascii="Verdana" w:hAnsi="Verdana"/>
          <w:color w:val="000000"/>
          <w:sz w:val="18"/>
          <w:szCs w:val="18"/>
        </w:rPr>
        <w:t> </w:t>
      </w:r>
      <w:r>
        <w:rPr>
          <w:rFonts w:ascii="Verdana" w:hAnsi="Verdana"/>
          <w:color w:val="000000"/>
          <w:sz w:val="18"/>
          <w:szCs w:val="18"/>
        </w:rPr>
        <w:t>к деятельности в экстремальных \4</w:t>
      </w:r>
      <w:r>
        <w:rPr>
          <w:rStyle w:val="WW8Num2z0"/>
          <w:rFonts w:ascii="Verdana" w:hAnsi="Verdana"/>
          <w:color w:val="000000"/>
          <w:sz w:val="18"/>
          <w:szCs w:val="18"/>
        </w:rPr>
        <w:t> </w:t>
      </w:r>
      <w:r>
        <w:rPr>
          <w:rStyle w:val="WW8Num3z0"/>
          <w:rFonts w:ascii="Verdana" w:hAnsi="Verdana"/>
          <w:color w:val="4682B4"/>
          <w:sz w:val="18"/>
          <w:szCs w:val="18"/>
        </w:rPr>
        <w:t>ситуациях</w:t>
      </w:r>
      <w:r>
        <w:rPr>
          <w:rStyle w:val="WW8Num2z0"/>
          <w:rFonts w:ascii="Verdana" w:hAnsi="Verdana"/>
          <w:color w:val="000000"/>
          <w:sz w:val="18"/>
          <w:szCs w:val="18"/>
        </w:rPr>
        <w:t> </w:t>
      </w:r>
      <w:r>
        <w:rPr>
          <w:rFonts w:ascii="Verdana" w:hAnsi="Verdana"/>
          <w:color w:val="000000"/>
          <w:sz w:val="18"/>
          <w:szCs w:val="18"/>
        </w:rPr>
        <w:t>как психолого-педагогическая проблема.</w:t>
      </w:r>
    </w:p>
    <w:p w14:paraId="698CE7E6"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1.2. Содержание и структура личностной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военнослужащих к 35 деятельности в экстремальных ситуациях.</w:t>
      </w:r>
    </w:p>
    <w:p w14:paraId="5DA9508C"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Педагогическая модель формирования личностной готовности военнослужащих к</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в экстремальных ситуациях.</w:t>
      </w:r>
    </w:p>
    <w:p w14:paraId="4383FD93"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 главе.</w:t>
      </w:r>
    </w:p>
    <w:p w14:paraId="39A3CDC4"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проверка эффективности педагогической модели формирования личностной готовности 69 военнослужащих к деятельности в экстремальных ситуациях</w:t>
      </w:r>
    </w:p>
    <w:p w14:paraId="5C19981E"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2.1. Исследование исходного состояния личностной готовности 59 военнослужащих к деятельности в экстремальных ситуациях.</w:t>
      </w:r>
    </w:p>
    <w:p w14:paraId="5CED8E6A"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2.2. Реализация педагогической модели формирования личностной готовности военнослужащих к деятельности в экстремальных ^7 ситуациях</w:t>
      </w:r>
    </w:p>
    <w:p w14:paraId="207D5858"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результатов экспериментальной работы.</w:t>
      </w:r>
    </w:p>
    <w:p w14:paraId="03B2E7A9"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II главе.</w:t>
      </w:r>
    </w:p>
    <w:p w14:paraId="016E0103" w14:textId="77777777" w:rsidR="009C5998" w:rsidRDefault="009C5998" w:rsidP="009C5998">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"Формирование личностной готовности военнослужащих к деятельности в экстремальных ситуациях"</w:t>
      </w:r>
    </w:p>
    <w:p w14:paraId="74296F8F"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экстремальным ситуациям - одно из важнейших условий личной безопасности каждого человека и общества в целом. Сегодня проблема обеспечения безопасности заявляет о себе все более настойчиво: преступность, терроризм, военные конфликты, экологические катастрофы, аварии на производстве и транспорте. Тенденция увеличения количества различных угроз обуславливает необходимость формирования у людей</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безопасного поведения, готовности к действиям в экстремальных ситуациях.</w:t>
      </w:r>
    </w:p>
    <w:p w14:paraId="74A9A5E0"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наиболее экстремальным видам профессиональной деятельности относится</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военного. Современная международная обстановка, социально-экономические и политические особенности развития страны определяют необходимость выполнения военнослужащими задач, связанных с риском для жизни и здоровья. Предотвращение актов международного терроризма, выполнение солидарного долга, участие в разрешении межнациональных конфликтов, ликвидации последствий стихийных бедствий и технологических катастроф требует от военнослужащих постоянной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деятельности в экстремальных ситуациях. Эффективность деятельности военнослужащих в таких ситуациях во многом зависит не только от уровня их теоретической и практической подготовки, но и уровня физической, психологической и</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готовности к такой деятельности.</w:t>
      </w:r>
    </w:p>
    <w:p w14:paraId="2B4D8188"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обозначенных выше позиций рассматриваемая тема представляет собой одну из актуальных проблем современной науки и практики, решение которой является предметом исследования не только военной, психологической, но и педагогической науки.</w:t>
      </w:r>
    </w:p>
    <w:p w14:paraId="576EFB52"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изученности проблемы. Исследование в педагогической теории и практике показывает, что общетеоретические аспекты проблемы раскрываются в классических трудах отечественных ученых В.М.</w:t>
      </w:r>
      <w:r>
        <w:rPr>
          <w:rStyle w:val="WW8Num2z0"/>
          <w:rFonts w:ascii="Verdana" w:hAnsi="Verdana"/>
          <w:color w:val="000000"/>
          <w:sz w:val="18"/>
          <w:szCs w:val="18"/>
        </w:rPr>
        <w:t> </w:t>
      </w:r>
      <w:r>
        <w:rPr>
          <w:rStyle w:val="WW8Num3z0"/>
          <w:rFonts w:ascii="Verdana" w:hAnsi="Verdana"/>
          <w:color w:val="4682B4"/>
          <w:sz w:val="18"/>
          <w:szCs w:val="18"/>
        </w:rPr>
        <w:t>Бехтерева</w:t>
      </w:r>
      <w:r>
        <w:rPr>
          <w:rFonts w:ascii="Verdana" w:hAnsi="Verdana"/>
          <w:color w:val="000000"/>
          <w:sz w:val="18"/>
          <w:szCs w:val="18"/>
        </w:rPr>
        <w:t>,</w:t>
      </w:r>
    </w:p>
    <w:p w14:paraId="57AC6C7A"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Н.Д.</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Fonts w:ascii="Verdana" w:hAnsi="Verdana"/>
          <w:color w:val="000000"/>
          <w:sz w:val="18"/>
          <w:szCs w:val="18"/>
        </w:rPr>
        <w:t>, А.Ф. Лазурского, П.Ф. Лесгафта, Н.И.</w:t>
      </w:r>
      <w:r>
        <w:rPr>
          <w:rStyle w:val="WW8Num2z0"/>
          <w:rFonts w:ascii="Verdana" w:hAnsi="Verdana"/>
          <w:color w:val="000000"/>
          <w:sz w:val="18"/>
          <w:szCs w:val="18"/>
        </w:rPr>
        <w:t> </w:t>
      </w:r>
      <w:proofErr w:type="spellStart"/>
      <w:r>
        <w:rPr>
          <w:rStyle w:val="WW8Num3z0"/>
          <w:rFonts w:ascii="Verdana" w:hAnsi="Verdana"/>
          <w:color w:val="4682B4"/>
          <w:sz w:val="18"/>
          <w:szCs w:val="18"/>
        </w:rPr>
        <w:t>Пнрогова</w:t>
      </w:r>
      <w:proofErr w:type="spellEnd"/>
      <w:r>
        <w:rPr>
          <w:rFonts w:ascii="Verdana" w:hAnsi="Verdana"/>
          <w:color w:val="000000"/>
          <w:sz w:val="18"/>
          <w:szCs w:val="18"/>
        </w:rPr>
        <w:t>, К.Д. Ушинского и др.</w:t>
      </w:r>
    </w:p>
    <w:p w14:paraId="0CCA6F8C"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педагогические взгляды на решение данной проблемы изложены в исследованиях Б.М. Бим-</w:t>
      </w:r>
      <w:proofErr w:type="spellStart"/>
      <w:r>
        <w:rPr>
          <w:rFonts w:ascii="Verdana" w:hAnsi="Verdana"/>
          <w:color w:val="000000"/>
          <w:sz w:val="18"/>
          <w:szCs w:val="18"/>
        </w:rPr>
        <w:t>Бада</w:t>
      </w:r>
      <w:proofErr w:type="spellEnd"/>
      <w:r>
        <w:rPr>
          <w:rFonts w:ascii="Verdana" w:hAnsi="Verdana"/>
          <w:color w:val="000000"/>
          <w:sz w:val="18"/>
          <w:szCs w:val="18"/>
        </w:rPr>
        <w:t>, В.М.</w:t>
      </w:r>
      <w:r>
        <w:rPr>
          <w:rStyle w:val="WW8Num2z0"/>
          <w:rFonts w:ascii="Verdana" w:hAnsi="Verdana"/>
          <w:color w:val="000000"/>
          <w:sz w:val="18"/>
          <w:szCs w:val="18"/>
        </w:rPr>
        <w:t> </w:t>
      </w:r>
      <w:proofErr w:type="spellStart"/>
      <w:r>
        <w:rPr>
          <w:rStyle w:val="WW8Num3z0"/>
          <w:rFonts w:ascii="Verdana" w:hAnsi="Verdana"/>
          <w:color w:val="4682B4"/>
          <w:sz w:val="18"/>
          <w:szCs w:val="18"/>
        </w:rPr>
        <w:t>Видгофа</w:t>
      </w:r>
      <w:proofErr w:type="spellEnd"/>
      <w:r>
        <w:rPr>
          <w:rFonts w:ascii="Verdana" w:hAnsi="Verdana"/>
          <w:color w:val="000000"/>
          <w:sz w:val="18"/>
          <w:szCs w:val="18"/>
        </w:rPr>
        <w:t xml:space="preserve">, A.B. Кирьяковой, П.И. </w:t>
      </w:r>
      <w:proofErr w:type="spellStart"/>
      <w:r>
        <w:rPr>
          <w:rFonts w:ascii="Verdana" w:hAnsi="Verdana"/>
          <w:color w:val="000000"/>
          <w:sz w:val="18"/>
          <w:szCs w:val="18"/>
        </w:rPr>
        <w:t>Пидкасистого</w:t>
      </w:r>
      <w:proofErr w:type="spellEnd"/>
      <w:r>
        <w:rPr>
          <w:rFonts w:ascii="Verdana" w:hAnsi="Verdana"/>
          <w:color w:val="000000"/>
          <w:sz w:val="18"/>
          <w:szCs w:val="18"/>
        </w:rPr>
        <w:t>, Л.К.</w:t>
      </w:r>
      <w:r>
        <w:rPr>
          <w:rStyle w:val="WW8Num2z0"/>
          <w:rFonts w:ascii="Verdana" w:hAnsi="Verdana"/>
          <w:color w:val="000000"/>
          <w:sz w:val="18"/>
          <w:szCs w:val="18"/>
        </w:rPr>
        <w:t> </w:t>
      </w:r>
      <w:proofErr w:type="spellStart"/>
      <w:r>
        <w:rPr>
          <w:rStyle w:val="WW8Num3z0"/>
          <w:rFonts w:ascii="Verdana" w:hAnsi="Verdana"/>
          <w:color w:val="4682B4"/>
          <w:sz w:val="18"/>
          <w:szCs w:val="18"/>
        </w:rPr>
        <w:t>Рахлевской</w:t>
      </w:r>
      <w:proofErr w:type="spellEnd"/>
      <w:r>
        <w:rPr>
          <w:rFonts w:ascii="Verdana" w:hAnsi="Verdana"/>
          <w:color w:val="000000"/>
          <w:sz w:val="18"/>
          <w:szCs w:val="18"/>
        </w:rPr>
        <w:t xml:space="preserve">, В.А. </w:t>
      </w:r>
      <w:proofErr w:type="spellStart"/>
      <w:r>
        <w:rPr>
          <w:rFonts w:ascii="Verdana" w:hAnsi="Verdana"/>
          <w:color w:val="000000"/>
          <w:sz w:val="18"/>
          <w:szCs w:val="18"/>
        </w:rPr>
        <w:t>Сластенина</w:t>
      </w:r>
      <w:proofErr w:type="spellEnd"/>
      <w:r>
        <w:rPr>
          <w:rFonts w:ascii="Verdana" w:hAnsi="Verdana"/>
          <w:color w:val="000000"/>
          <w:sz w:val="18"/>
          <w:szCs w:val="18"/>
        </w:rPr>
        <w:t xml:space="preserve"> и др.</w:t>
      </w:r>
    </w:p>
    <w:p w14:paraId="4D25FE90"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готовности к деятельности отражены в педагогических исследованиях C.B.</w:t>
      </w:r>
      <w:r>
        <w:rPr>
          <w:rStyle w:val="WW8Num2z0"/>
          <w:rFonts w:ascii="Verdana" w:hAnsi="Verdana"/>
          <w:color w:val="000000"/>
          <w:sz w:val="18"/>
          <w:szCs w:val="18"/>
        </w:rPr>
        <w:t> </w:t>
      </w:r>
      <w:r>
        <w:rPr>
          <w:rStyle w:val="WW8Num3z0"/>
          <w:rFonts w:ascii="Verdana" w:hAnsi="Verdana"/>
          <w:color w:val="4682B4"/>
          <w:sz w:val="18"/>
          <w:szCs w:val="18"/>
        </w:rPr>
        <w:t>Кобылянского</w:t>
      </w:r>
      <w:r>
        <w:rPr>
          <w:rFonts w:ascii="Verdana" w:hAnsi="Verdana"/>
          <w:color w:val="000000"/>
          <w:sz w:val="18"/>
          <w:szCs w:val="18"/>
        </w:rPr>
        <w:t xml:space="preserve">, В.В. Серикова, Ю.Г. </w:t>
      </w:r>
      <w:proofErr w:type="spellStart"/>
      <w:r>
        <w:rPr>
          <w:rFonts w:ascii="Verdana" w:hAnsi="Verdana"/>
          <w:color w:val="000000"/>
          <w:sz w:val="18"/>
          <w:szCs w:val="18"/>
        </w:rPr>
        <w:t>Резниковой</w:t>
      </w:r>
      <w:proofErr w:type="spellEnd"/>
      <w:r>
        <w:rPr>
          <w:rFonts w:ascii="Verdana" w:hAnsi="Verdana"/>
          <w:color w:val="000000"/>
          <w:sz w:val="18"/>
          <w:szCs w:val="18"/>
        </w:rPr>
        <w:t>, Л.С.</w:t>
      </w:r>
      <w:r>
        <w:rPr>
          <w:rStyle w:val="WW8Num2z0"/>
          <w:rFonts w:ascii="Verdana" w:hAnsi="Verdana"/>
          <w:color w:val="000000"/>
          <w:sz w:val="18"/>
          <w:szCs w:val="18"/>
        </w:rPr>
        <w:t> </w:t>
      </w:r>
      <w:r>
        <w:rPr>
          <w:rStyle w:val="WW8Num3z0"/>
          <w:rFonts w:ascii="Verdana" w:hAnsi="Verdana"/>
          <w:color w:val="4682B4"/>
          <w:sz w:val="18"/>
          <w:szCs w:val="18"/>
        </w:rPr>
        <w:t>Узун</w:t>
      </w:r>
      <w:r>
        <w:rPr>
          <w:rStyle w:val="WW8Num2z0"/>
          <w:rFonts w:ascii="Verdana" w:hAnsi="Verdana"/>
          <w:color w:val="000000"/>
          <w:sz w:val="18"/>
          <w:szCs w:val="18"/>
        </w:rPr>
        <w:t> </w:t>
      </w:r>
      <w:r>
        <w:rPr>
          <w:rFonts w:ascii="Verdana" w:hAnsi="Verdana"/>
          <w:color w:val="000000"/>
          <w:sz w:val="18"/>
          <w:szCs w:val="18"/>
        </w:rPr>
        <w:t>и др.</w:t>
      </w:r>
    </w:p>
    <w:p w14:paraId="45A3B6B3"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показал, что рассматриваемая проблема подготовки военнослужащих к деятельности в экстремальных ситуациях во многих исследованиях рассматривалась с точки зрения их физической и морально-психологической подготовки. Особенности формирования психологической готовности военнослужащих к различным видам деятельности отражены в исследованиях A.B.</w:t>
      </w:r>
      <w:r>
        <w:rPr>
          <w:rStyle w:val="WW8Num2z0"/>
          <w:rFonts w:ascii="Verdana" w:hAnsi="Verdana"/>
          <w:color w:val="000000"/>
          <w:sz w:val="18"/>
          <w:szCs w:val="18"/>
        </w:rPr>
        <w:t> </w:t>
      </w:r>
      <w:proofErr w:type="spellStart"/>
      <w:r>
        <w:rPr>
          <w:rStyle w:val="WW8Num3z0"/>
          <w:rFonts w:ascii="Verdana" w:hAnsi="Verdana"/>
          <w:color w:val="4682B4"/>
          <w:sz w:val="18"/>
          <w:szCs w:val="18"/>
        </w:rPr>
        <w:t>Барабанщикова</w:t>
      </w:r>
      <w:proofErr w:type="spellEnd"/>
      <w:r>
        <w:rPr>
          <w:rFonts w:ascii="Verdana" w:hAnsi="Verdana"/>
          <w:color w:val="000000"/>
          <w:sz w:val="18"/>
          <w:szCs w:val="18"/>
        </w:rPr>
        <w:t xml:space="preserve">, М.И. Дьяченко, Л.А. </w:t>
      </w:r>
      <w:proofErr w:type="spellStart"/>
      <w:r>
        <w:rPr>
          <w:rFonts w:ascii="Verdana" w:hAnsi="Verdana"/>
          <w:color w:val="000000"/>
          <w:sz w:val="18"/>
          <w:szCs w:val="18"/>
        </w:rPr>
        <w:t>Кандыбовича</w:t>
      </w:r>
      <w:proofErr w:type="spellEnd"/>
      <w:r>
        <w:rPr>
          <w:rFonts w:ascii="Verdana" w:hAnsi="Verdana"/>
          <w:color w:val="000000"/>
          <w:sz w:val="18"/>
          <w:szCs w:val="18"/>
        </w:rPr>
        <w:t>, А.Г.</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xml:space="preserve">, Б.И. Фурмана, В.Т. </w:t>
      </w:r>
      <w:proofErr w:type="spellStart"/>
      <w:r>
        <w:rPr>
          <w:rFonts w:ascii="Verdana" w:hAnsi="Verdana"/>
          <w:color w:val="000000"/>
          <w:sz w:val="18"/>
          <w:szCs w:val="18"/>
        </w:rPr>
        <w:t>Юсова</w:t>
      </w:r>
      <w:proofErr w:type="spellEnd"/>
      <w:r>
        <w:rPr>
          <w:rFonts w:ascii="Verdana" w:hAnsi="Verdana"/>
          <w:color w:val="000000"/>
          <w:sz w:val="18"/>
          <w:szCs w:val="18"/>
        </w:rPr>
        <w:t xml:space="preserve"> и др. В этих работах рассматривается сущность психологической готовности как состояния и качества личности, ее структура и содержание, динамика становления и развития, благоприятные предпосылки и факторы, отрицательно на нее влияющие, пути ее формирования и поддержания у военнослужащих. Вопросы психологической и</w:t>
      </w:r>
      <w:r>
        <w:rPr>
          <w:rStyle w:val="WW8Num2z0"/>
          <w:rFonts w:ascii="Verdana" w:hAnsi="Verdana"/>
          <w:color w:val="000000"/>
          <w:sz w:val="18"/>
          <w:szCs w:val="18"/>
        </w:rPr>
        <w:t> </w:t>
      </w:r>
      <w:r>
        <w:rPr>
          <w:rStyle w:val="WW8Num3z0"/>
          <w:rFonts w:ascii="Verdana" w:hAnsi="Verdana"/>
          <w:color w:val="4682B4"/>
          <w:sz w:val="18"/>
          <w:szCs w:val="18"/>
        </w:rPr>
        <w:t>психофизической</w:t>
      </w:r>
      <w:r>
        <w:rPr>
          <w:rStyle w:val="WW8Num2z0"/>
          <w:rFonts w:ascii="Verdana" w:hAnsi="Verdana"/>
          <w:color w:val="000000"/>
          <w:sz w:val="18"/>
          <w:szCs w:val="18"/>
        </w:rPr>
        <w:t> </w:t>
      </w:r>
      <w:r>
        <w:rPr>
          <w:rFonts w:ascii="Verdana" w:hAnsi="Verdana"/>
          <w:color w:val="000000"/>
          <w:sz w:val="18"/>
          <w:szCs w:val="18"/>
        </w:rPr>
        <w:t>готовности как средства психологической адаптации военнослужащих к службе изучены Г.Н.</w:t>
      </w:r>
      <w:r>
        <w:rPr>
          <w:rStyle w:val="WW8Num2z0"/>
          <w:rFonts w:ascii="Verdana" w:hAnsi="Verdana"/>
          <w:color w:val="000000"/>
          <w:sz w:val="18"/>
          <w:szCs w:val="18"/>
        </w:rPr>
        <w:t> </w:t>
      </w:r>
      <w:proofErr w:type="spellStart"/>
      <w:r>
        <w:rPr>
          <w:rStyle w:val="WW8Num3z0"/>
          <w:rFonts w:ascii="Verdana" w:hAnsi="Verdana"/>
          <w:color w:val="4682B4"/>
          <w:sz w:val="18"/>
          <w:szCs w:val="18"/>
        </w:rPr>
        <w:t>Блахиным</w:t>
      </w:r>
      <w:proofErr w:type="spellEnd"/>
      <w:r>
        <w:rPr>
          <w:rFonts w:ascii="Verdana" w:hAnsi="Verdana"/>
          <w:color w:val="000000"/>
          <w:sz w:val="18"/>
          <w:szCs w:val="18"/>
        </w:rPr>
        <w:t>.</w:t>
      </w:r>
    </w:p>
    <w:p w14:paraId="34A4C972"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ряда военных ученых (Т.Т.</w:t>
      </w:r>
      <w:r>
        <w:rPr>
          <w:rStyle w:val="WW8Num2z0"/>
          <w:rFonts w:ascii="Verdana" w:hAnsi="Verdana"/>
          <w:color w:val="000000"/>
          <w:sz w:val="18"/>
          <w:szCs w:val="18"/>
        </w:rPr>
        <w:t> </w:t>
      </w:r>
      <w:proofErr w:type="spellStart"/>
      <w:r>
        <w:rPr>
          <w:rStyle w:val="WW8Num3z0"/>
          <w:rFonts w:ascii="Verdana" w:hAnsi="Verdana"/>
          <w:color w:val="4682B4"/>
          <w:sz w:val="18"/>
          <w:szCs w:val="18"/>
        </w:rPr>
        <w:t>Джамгаров</w:t>
      </w:r>
      <w:proofErr w:type="spellEnd"/>
      <w:r>
        <w:rPr>
          <w:rFonts w:ascii="Verdana" w:hAnsi="Verdana"/>
          <w:color w:val="000000"/>
          <w:sz w:val="18"/>
          <w:szCs w:val="18"/>
        </w:rPr>
        <w:t>, К.К. Платонов, И.И. Петрушевский, М.И.</w:t>
      </w:r>
      <w:r>
        <w:rPr>
          <w:rStyle w:val="WW8Num2z0"/>
          <w:rFonts w:ascii="Verdana" w:hAnsi="Verdana"/>
          <w:color w:val="000000"/>
          <w:sz w:val="18"/>
          <w:szCs w:val="18"/>
        </w:rPr>
        <w:t> </w:t>
      </w:r>
      <w:r>
        <w:rPr>
          <w:rStyle w:val="WW8Num3z0"/>
          <w:rFonts w:ascii="Verdana" w:hAnsi="Verdana"/>
          <w:color w:val="4682B4"/>
          <w:sz w:val="18"/>
          <w:szCs w:val="18"/>
        </w:rPr>
        <w:t>Дьяченко</w:t>
      </w:r>
      <w:r>
        <w:rPr>
          <w:rFonts w:ascii="Verdana" w:hAnsi="Verdana"/>
          <w:color w:val="000000"/>
          <w:sz w:val="18"/>
          <w:szCs w:val="18"/>
        </w:rPr>
        <w:t>, В.И. Силин, М.П. Коробейников, Н.В.</w:t>
      </w:r>
      <w:r>
        <w:rPr>
          <w:rStyle w:val="WW8Num2z0"/>
          <w:rFonts w:ascii="Verdana" w:hAnsi="Verdana"/>
          <w:color w:val="000000"/>
          <w:sz w:val="18"/>
          <w:szCs w:val="18"/>
        </w:rPr>
        <w:t> </w:t>
      </w:r>
      <w:r>
        <w:rPr>
          <w:rStyle w:val="WW8Num3z0"/>
          <w:rFonts w:ascii="Verdana" w:hAnsi="Verdana"/>
          <w:color w:val="4682B4"/>
          <w:sz w:val="18"/>
          <w:szCs w:val="18"/>
        </w:rPr>
        <w:t>Краснов</w:t>
      </w:r>
      <w:r>
        <w:rPr>
          <w:rFonts w:ascii="Verdana" w:hAnsi="Verdana"/>
          <w:color w:val="000000"/>
          <w:sz w:val="18"/>
          <w:szCs w:val="18"/>
        </w:rPr>
        <w:t xml:space="preserve">, В.Л. </w:t>
      </w:r>
      <w:proofErr w:type="spellStart"/>
      <w:r>
        <w:rPr>
          <w:rFonts w:ascii="Verdana" w:hAnsi="Verdana"/>
          <w:color w:val="000000"/>
          <w:sz w:val="18"/>
          <w:szCs w:val="18"/>
        </w:rPr>
        <w:t>Марищук</w:t>
      </w:r>
      <w:proofErr w:type="spellEnd"/>
      <w:r>
        <w:rPr>
          <w:rFonts w:ascii="Verdana" w:hAnsi="Verdana"/>
          <w:color w:val="000000"/>
          <w:sz w:val="18"/>
          <w:szCs w:val="18"/>
        </w:rPr>
        <w:t xml:space="preserve">, Н.Т. </w:t>
      </w:r>
      <w:proofErr w:type="spellStart"/>
      <w:r>
        <w:rPr>
          <w:rFonts w:ascii="Verdana" w:hAnsi="Verdana"/>
          <w:color w:val="000000"/>
          <w:sz w:val="18"/>
          <w:szCs w:val="18"/>
        </w:rPr>
        <w:t>Лобжа</w:t>
      </w:r>
      <w:proofErr w:type="spellEnd"/>
      <w:r>
        <w:rPr>
          <w:rFonts w:ascii="Verdana" w:hAnsi="Verdana"/>
          <w:color w:val="000000"/>
          <w:sz w:val="18"/>
          <w:szCs w:val="18"/>
        </w:rPr>
        <w:t>, A.M.</w:t>
      </w:r>
      <w:r>
        <w:rPr>
          <w:rStyle w:val="WW8Num2z0"/>
          <w:rFonts w:ascii="Verdana" w:hAnsi="Verdana"/>
          <w:color w:val="000000"/>
          <w:sz w:val="18"/>
          <w:szCs w:val="18"/>
        </w:rPr>
        <w:t> </w:t>
      </w:r>
      <w:r>
        <w:rPr>
          <w:rStyle w:val="WW8Num3z0"/>
          <w:rFonts w:ascii="Verdana" w:hAnsi="Verdana"/>
          <w:color w:val="4682B4"/>
          <w:sz w:val="18"/>
          <w:szCs w:val="18"/>
        </w:rPr>
        <w:t>Федотов</w:t>
      </w:r>
      <w:r>
        <w:rPr>
          <w:rFonts w:ascii="Verdana" w:hAnsi="Verdana"/>
          <w:color w:val="000000"/>
          <w:sz w:val="18"/>
          <w:szCs w:val="18"/>
        </w:rPr>
        <w:t>, О.Н. Логинов и др.) показали, что одним из наиболее эффективных средств активного воздействия на психологическую готовность человека является физическая подготовка.</w:t>
      </w:r>
    </w:p>
    <w:p w14:paraId="30D0DAC7"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элементы формирования морально-боевых качеств военнослужащих разрабатывали в научных трудах военные</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психологи И.А. Алехин,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А.П. Варакин, В.П. Каширин,</w:t>
      </w:r>
    </w:p>
    <w:p w14:paraId="5765DF41"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A.Т.</w:t>
      </w:r>
      <w:r>
        <w:rPr>
          <w:rStyle w:val="WW8Num2z0"/>
          <w:rFonts w:ascii="Verdana" w:hAnsi="Verdana"/>
          <w:color w:val="000000"/>
          <w:sz w:val="18"/>
          <w:szCs w:val="18"/>
        </w:rPr>
        <w:t> </w:t>
      </w:r>
      <w:r>
        <w:rPr>
          <w:rStyle w:val="WW8Num3z0"/>
          <w:rFonts w:ascii="Verdana" w:hAnsi="Verdana"/>
          <w:color w:val="4682B4"/>
          <w:sz w:val="18"/>
          <w:szCs w:val="18"/>
        </w:rPr>
        <w:t>Малый</w:t>
      </w:r>
      <w:r>
        <w:rPr>
          <w:rFonts w:ascii="Verdana" w:hAnsi="Verdana"/>
          <w:color w:val="000000"/>
          <w:sz w:val="18"/>
          <w:szCs w:val="18"/>
        </w:rPr>
        <w:t>, В.Д. Самойлов, Н.Ф. Феденко, М.О.</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и др.</w:t>
      </w:r>
    </w:p>
    <w:p w14:paraId="7A32AE15"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аспекты проблемы формирования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 к профессиональной воинской деятельности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исследовались в работах А.Н.</w:t>
      </w:r>
      <w:r>
        <w:rPr>
          <w:rStyle w:val="WW8Num2z0"/>
          <w:rFonts w:ascii="Verdana" w:hAnsi="Verdana"/>
          <w:color w:val="000000"/>
          <w:sz w:val="18"/>
          <w:szCs w:val="18"/>
        </w:rPr>
        <w:t> </w:t>
      </w:r>
      <w:r>
        <w:rPr>
          <w:rStyle w:val="WW8Num3z0"/>
          <w:rFonts w:ascii="Verdana" w:hAnsi="Verdana"/>
          <w:color w:val="4682B4"/>
          <w:sz w:val="18"/>
          <w:szCs w:val="18"/>
        </w:rPr>
        <w:t>Абрамова</w:t>
      </w:r>
      <w:r>
        <w:rPr>
          <w:rFonts w:ascii="Verdana" w:hAnsi="Verdana"/>
          <w:color w:val="000000"/>
          <w:sz w:val="18"/>
          <w:szCs w:val="18"/>
        </w:rPr>
        <w:t xml:space="preserve">, И.В. </w:t>
      </w:r>
      <w:r>
        <w:rPr>
          <w:rFonts w:ascii="Verdana" w:hAnsi="Verdana"/>
          <w:color w:val="000000"/>
          <w:sz w:val="18"/>
          <w:szCs w:val="18"/>
        </w:rPr>
        <w:lastRenderedPageBreak/>
        <w:t>Бачинского, Н.М. Гамбурга, Н.Ф.</w:t>
      </w:r>
      <w:r>
        <w:rPr>
          <w:rStyle w:val="WW8Num2z0"/>
          <w:rFonts w:ascii="Verdana" w:hAnsi="Verdana"/>
          <w:color w:val="000000"/>
          <w:sz w:val="18"/>
          <w:szCs w:val="18"/>
        </w:rPr>
        <w:t> </w:t>
      </w:r>
      <w:proofErr w:type="spellStart"/>
      <w:r>
        <w:rPr>
          <w:rStyle w:val="WW8Num3z0"/>
          <w:rFonts w:ascii="Verdana" w:hAnsi="Verdana"/>
          <w:color w:val="4682B4"/>
          <w:sz w:val="18"/>
          <w:szCs w:val="18"/>
        </w:rPr>
        <w:t>Гейжан</w:t>
      </w:r>
      <w:proofErr w:type="spellEnd"/>
      <w:r>
        <w:rPr>
          <w:rFonts w:ascii="Verdana" w:hAnsi="Verdana"/>
          <w:color w:val="000000"/>
          <w:sz w:val="18"/>
          <w:szCs w:val="18"/>
        </w:rPr>
        <w:t>,</w:t>
      </w:r>
    </w:p>
    <w:p w14:paraId="054D43EF"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r>
        <w:rPr>
          <w:rStyle w:val="WW8Num3z0"/>
          <w:rFonts w:ascii="Verdana" w:hAnsi="Verdana"/>
          <w:color w:val="4682B4"/>
          <w:sz w:val="18"/>
          <w:szCs w:val="18"/>
        </w:rPr>
        <w:t>Голубева</w:t>
      </w:r>
      <w:r>
        <w:rPr>
          <w:rFonts w:ascii="Verdana" w:hAnsi="Verdana"/>
          <w:color w:val="000000"/>
          <w:sz w:val="18"/>
          <w:szCs w:val="18"/>
        </w:rPr>
        <w:t>, Н.И. Косенкова, Л.Г. Лаптевой, Н.Г.</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Fonts w:ascii="Verdana" w:hAnsi="Verdana"/>
          <w:color w:val="000000"/>
          <w:sz w:val="18"/>
          <w:szCs w:val="18"/>
        </w:rPr>
        <w:t>, В.Г. Михайловского, Г.И. Шпака и др.</w:t>
      </w:r>
    </w:p>
    <w:p w14:paraId="0033D54F"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Обобщая вышесказанное, можно утверждать, что в современной педагогической науке разработаны технологические приемы, педагогические формы и методы организации подготовки военных к деятельности в экстремальных ситуациях подразделений внутренних войск и войск специального назначения, особых ударных групп быстрого реагирования в системе обеспечения внутренней безопасности государства. Однако в этих исследованиях данная проблема решается в направлении преимущественно развития физической и морально-психологической готовности военнослужащих. А вопросы личностной готовности, определяющие высокий уровень таких качеств, как</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Fonts w:ascii="Verdana" w:hAnsi="Verdana"/>
          <w:color w:val="000000"/>
          <w:sz w:val="18"/>
          <w:szCs w:val="18"/>
        </w:rPr>
        <w:t>, коммуникабельность, умение работать в группе людей, способность к совершению поступков в экстремальных ситуациях, не нашли должного отражения в психолого-педагогических исследованиях.</w:t>
      </w:r>
    </w:p>
    <w:p w14:paraId="5F8AF4FD"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собственного педагогического опыта в качестве инструктора центра психологической и физической подготовки летчиков дальней авиации к выживанию в экстремальных ситуациях показывает, что, действительно, эффективность деятельности военнослужащих зависит не только от уровня их физической и морально-психологической готовности, а также от уровня развития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характеристик.</w:t>
      </w:r>
    </w:p>
    <w:p w14:paraId="70E57E14" w14:textId="77777777" w:rsidR="009C5998" w:rsidRDefault="009C5998" w:rsidP="009C5998">
      <w:pPr>
        <w:pStyle w:val="WW8Num1z2"/>
        <w:shd w:val="clear" w:color="auto" w:fill="F7F7F7"/>
        <w:spacing w:before="75" w:after="0"/>
        <w:ind w:firstLine="480"/>
        <w:rPr>
          <w:rFonts w:ascii="Verdana" w:hAnsi="Verdana"/>
          <w:color w:val="000000"/>
          <w:sz w:val="18"/>
          <w:szCs w:val="18"/>
        </w:rPr>
      </w:pPr>
      <w:proofErr w:type="spellStart"/>
      <w:r>
        <w:rPr>
          <w:rFonts w:ascii="Verdana" w:hAnsi="Verdana"/>
          <w:color w:val="000000"/>
          <w:sz w:val="18"/>
          <w:szCs w:val="18"/>
        </w:rPr>
        <w:t>Вышеобозначенные</w:t>
      </w:r>
      <w:proofErr w:type="spellEnd"/>
      <w:r>
        <w:rPr>
          <w:rFonts w:ascii="Verdana" w:hAnsi="Verdana"/>
          <w:color w:val="000000"/>
          <w:sz w:val="18"/>
          <w:szCs w:val="18"/>
        </w:rPr>
        <w:t xml:space="preserve"> факты подтверждаются результатами проведенного опроса кадровых офицеров, который показал, что неуверенность действий молодых офицеров в экстремальных ситуациях обусловлена недостаточным развитием качеств личности, определяющих ее устойчивость, самостоятельность в принятии решений в условиях ограниченного временного пространства.</w:t>
      </w:r>
    </w:p>
    <w:p w14:paraId="2F22AA45"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Более того, в условиях</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гуманизации</w:t>
      </w:r>
      <w:proofErr w:type="spellEnd"/>
      <w:r>
        <w:rPr>
          <w:rStyle w:val="WW8Num2z0"/>
          <w:rFonts w:ascii="Verdana" w:hAnsi="Verdana"/>
          <w:color w:val="000000"/>
          <w:sz w:val="18"/>
          <w:szCs w:val="18"/>
        </w:rPr>
        <w:t> </w:t>
      </w:r>
      <w:r>
        <w:rPr>
          <w:rFonts w:ascii="Verdana" w:hAnsi="Verdana"/>
          <w:color w:val="000000"/>
          <w:sz w:val="18"/>
          <w:szCs w:val="18"/>
        </w:rPr>
        <w:t>российского общества и его вооруженных сил актуализируется необходимость акцентуации внимания на том, что только сформировавшаяся, обладающая определенными качествами личность может быть готова жить и действовать в любых, даже самых экстремальных, условиях. Поэтому сочетание традиционного понимания обеспечения готовности военнослужащих к деятельности в экстремальных ситуациях и поиска инновационных путей решения проблемы, основанной на комплексной (системной) подготовке военнослужащих, позволит повысить уровень их боевой готовности.</w:t>
      </w:r>
    </w:p>
    <w:p w14:paraId="5FEAED36"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необходимо обосновать показатели и уровни личностной готовности военнослужащих к деятельности в экстремальных ситуациях с учетом требований личностно-ориентированного подхода, научно-методологического и организационно-технологического обеспечения процесса ее формирования.</w:t>
      </w:r>
    </w:p>
    <w:p w14:paraId="529B09C8"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Применение инновационных технологий обучения в процессе военно-профессиональной подготовки, основанных на</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принципах, позволит обеспечить их</w:t>
      </w:r>
      <w:r>
        <w:rPr>
          <w:rStyle w:val="WW8Num2z0"/>
          <w:rFonts w:ascii="Verdana" w:hAnsi="Verdana"/>
          <w:color w:val="000000"/>
          <w:sz w:val="18"/>
          <w:szCs w:val="18"/>
        </w:rPr>
        <w:t> </w:t>
      </w:r>
      <w:r>
        <w:rPr>
          <w:rStyle w:val="WW8Num3z0"/>
          <w:rFonts w:ascii="Verdana" w:hAnsi="Verdana"/>
          <w:color w:val="4682B4"/>
          <w:sz w:val="18"/>
          <w:szCs w:val="18"/>
        </w:rPr>
        <w:t>личностную</w:t>
      </w:r>
      <w:r>
        <w:rPr>
          <w:rStyle w:val="WW8Num2z0"/>
          <w:rFonts w:ascii="Verdana" w:hAnsi="Verdana"/>
          <w:color w:val="000000"/>
          <w:sz w:val="18"/>
          <w:szCs w:val="18"/>
        </w:rPr>
        <w:t> </w:t>
      </w:r>
      <w:r>
        <w:rPr>
          <w:rFonts w:ascii="Verdana" w:hAnsi="Verdana"/>
          <w:color w:val="000000"/>
          <w:sz w:val="18"/>
          <w:szCs w:val="18"/>
        </w:rPr>
        <w:t>готовность к деятельности в экстремальных ситуациях.</w:t>
      </w:r>
    </w:p>
    <w:p w14:paraId="20D31D58"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теории научной проблемы и существующей практики позволил выявить ряд несоответствий между требованиями, предъявляемыми к деятельности военнослужащих в экстремальных ситуациях, и фактическим уровнем их готовности к данному виду деятельности; практикой подготовки военнослужащих к деятельности в экстремальных ситуациях, ориентированной лишь на развитие физических и морально-психологических качеств и необходимостью акцентуации внимания на формирование личностных качеств; необходимостью разработки эффективных подходов формирования личностной готовности военнослужащих к деятельности в экстремальных ситуациях и недостаточной разработанностью педагогических аспектов данного процесса.</w:t>
      </w:r>
    </w:p>
    <w:p w14:paraId="5E196AB8"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Вышеописанные противоречия обусловили проблему нашего исследования, которая состоит в объективной необходимости изучения и осмысления системы специальной подготовки военнослужащих к деятельности в экстремальных ситуациях, разработке педагогических основ ее </w:t>
      </w:r>
      <w:r>
        <w:rPr>
          <w:rFonts w:ascii="Verdana" w:hAnsi="Verdana"/>
          <w:color w:val="000000"/>
          <w:sz w:val="18"/>
          <w:szCs w:val="18"/>
        </w:rPr>
        <w:lastRenderedPageBreak/>
        <w:t>организации.</w:t>
      </w:r>
    </w:p>
    <w:p w14:paraId="10200610"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проблемы, ее недостаточная теоретическая и практическая разработанность обусловили выбор темы исследования: «Формирование личностной готовности военнослужащих к деятельности в экстремальных ситуациях».</w:t>
      </w:r>
    </w:p>
    <w:p w14:paraId="379558E6"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процесс подготовки военнослужащих к деятельности в экстремальных ситуациях.</w:t>
      </w:r>
    </w:p>
    <w:p w14:paraId="77803529"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педагогическое моделирование процесса формирования личностной готовности военнослужащих к деятельности в экстремальных ситуациях.</w:t>
      </w:r>
    </w:p>
    <w:p w14:paraId="0C845C49"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теоретическом обосновании, разработке и экспериментальной проверке эффективности педагогической модели формирования личностной готовности военнослужащих к деятельности в экстремальных ситуациях.</w:t>
      </w:r>
    </w:p>
    <w:p w14:paraId="4CD50FB2"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том, что процесс формирования личностной готовности военнослужащих к деятельности в экстремальных ситуациях будет эффективным, если:</w:t>
      </w:r>
    </w:p>
    <w:p w14:paraId="24C7FBD4"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понятие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готовность военнослужащего к деятельности в экстремальных ситуациях» как педагогическая категория;</w:t>
      </w:r>
    </w:p>
    <w:p w14:paraId="2714B787"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педагогическая модель формирования личностной готовности военнослужащих к деятельности в экстремальных ситуациях;</w:t>
      </w:r>
    </w:p>
    <w:p w14:paraId="60D182C5"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реализованы педагогические детерминанты, обеспечивающие эффективность реализации модели формирования личностной готовности военнослужащих к деятельности в экстремальных ситуациях.</w:t>
      </w:r>
    </w:p>
    <w:p w14:paraId="60929967"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цели исследования и проверки гипотезы были поставлены следующие задачи:</w:t>
      </w:r>
    </w:p>
    <w:p w14:paraId="7313FC73"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выявить сущность процесса подготовки военнослужащих к деятельности в экстремальных ситуациях;</w:t>
      </w:r>
    </w:p>
    <w:p w14:paraId="60C8C787"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содержание и структуру личностной готовности военнослужащих к деятельности в экстремальных ситуациях;</w:t>
      </w:r>
    </w:p>
    <w:p w14:paraId="119B7AB6"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теоретически обосновать, разработать и апробировать педагогическую модель формирования личностной готовности военнослужащих к деятельности в экстремальных ситуациях;</w:t>
      </w:r>
    </w:p>
    <w:p w14:paraId="14BF447A"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и реализовать педагогические детерминанты, обеспечивающие эффективность процесса формирования личностной готовности военнослужащих к деятельности в экстремальных ситуациях.</w:t>
      </w:r>
    </w:p>
    <w:p w14:paraId="08B2C42E"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4D1CD39B"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положения философии о природе человека и его деятельности (К.А. </w:t>
      </w:r>
      <w:proofErr w:type="spellStart"/>
      <w:r>
        <w:rPr>
          <w:rFonts w:ascii="Verdana" w:hAnsi="Verdana"/>
          <w:color w:val="000000"/>
          <w:sz w:val="18"/>
          <w:szCs w:val="18"/>
        </w:rPr>
        <w:t>Абульханова</w:t>
      </w:r>
      <w:proofErr w:type="spellEnd"/>
      <w:r>
        <w:rPr>
          <w:rFonts w:ascii="Verdana" w:hAnsi="Verdana"/>
          <w:color w:val="000000"/>
          <w:sz w:val="18"/>
          <w:szCs w:val="18"/>
        </w:rPr>
        <w:t xml:space="preserve"> - </w:t>
      </w:r>
      <w:proofErr w:type="spellStart"/>
      <w:r>
        <w:rPr>
          <w:rFonts w:ascii="Verdana" w:hAnsi="Verdana"/>
          <w:color w:val="000000"/>
          <w:sz w:val="18"/>
          <w:szCs w:val="18"/>
        </w:rPr>
        <w:t>Славская</w:t>
      </w:r>
      <w:proofErr w:type="spellEnd"/>
      <w:r>
        <w:rPr>
          <w:rFonts w:ascii="Verdana" w:hAnsi="Verdana"/>
          <w:color w:val="000000"/>
          <w:sz w:val="18"/>
          <w:szCs w:val="18"/>
        </w:rPr>
        <w:t>,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Л.П. </w:t>
      </w:r>
      <w:proofErr w:type="spellStart"/>
      <w:r>
        <w:rPr>
          <w:rFonts w:ascii="Verdana" w:hAnsi="Verdana"/>
          <w:color w:val="000000"/>
          <w:sz w:val="18"/>
          <w:szCs w:val="18"/>
        </w:rPr>
        <w:t>Буева</w:t>
      </w:r>
      <w:proofErr w:type="spellEnd"/>
      <w:r>
        <w:rPr>
          <w:rFonts w:ascii="Verdana" w:hAnsi="Verdana"/>
          <w:color w:val="000000"/>
          <w:sz w:val="18"/>
          <w:szCs w:val="18"/>
        </w:rPr>
        <w:t xml:space="preserve"> и др.);</w:t>
      </w:r>
    </w:p>
    <w:p w14:paraId="65EEB24E"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психолого-педагогические идеи о детерминации сфер личности,</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 xml:space="preserve">смысле, поведении, отношении человека к окружающему миру (Э. </w:t>
      </w:r>
      <w:proofErr w:type="spellStart"/>
      <w:r>
        <w:rPr>
          <w:rFonts w:ascii="Verdana" w:hAnsi="Verdana"/>
          <w:color w:val="000000"/>
          <w:sz w:val="18"/>
          <w:szCs w:val="18"/>
        </w:rPr>
        <w:t>Фромм</w:t>
      </w:r>
      <w:proofErr w:type="spellEnd"/>
      <w:r>
        <w:rPr>
          <w:rFonts w:ascii="Verdana" w:hAnsi="Verdana"/>
          <w:color w:val="000000"/>
          <w:sz w:val="18"/>
          <w:szCs w:val="18"/>
        </w:rPr>
        <w:t>, Э. Берн,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xml:space="preserve">, А.Г. </w:t>
      </w:r>
      <w:proofErr w:type="spellStart"/>
      <w:r>
        <w:rPr>
          <w:rFonts w:ascii="Verdana" w:hAnsi="Verdana"/>
          <w:color w:val="000000"/>
          <w:sz w:val="18"/>
          <w:szCs w:val="18"/>
        </w:rPr>
        <w:t>Асмолов</w:t>
      </w:r>
      <w:proofErr w:type="spellEnd"/>
      <w:r>
        <w:rPr>
          <w:rFonts w:ascii="Verdana" w:hAnsi="Verdana"/>
          <w:color w:val="000000"/>
          <w:sz w:val="18"/>
          <w:szCs w:val="18"/>
        </w:rPr>
        <w:t>, С.Л. Братченко, В.П.</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и др.);</w:t>
      </w:r>
    </w:p>
    <w:p w14:paraId="113B41BD"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психологические теории деятельности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xml:space="preserve">, А.Н. Леонтьев, А.Р. </w:t>
      </w:r>
      <w:proofErr w:type="spellStart"/>
      <w:r>
        <w:rPr>
          <w:rFonts w:ascii="Verdana" w:hAnsi="Verdana"/>
          <w:color w:val="000000"/>
          <w:sz w:val="18"/>
          <w:szCs w:val="18"/>
        </w:rPr>
        <w:t>Лурия</w:t>
      </w:r>
      <w:proofErr w:type="spellEnd"/>
      <w:r>
        <w:rPr>
          <w:rFonts w:ascii="Verdana" w:hAnsi="Verdana"/>
          <w:color w:val="000000"/>
          <w:sz w:val="18"/>
          <w:szCs w:val="18"/>
        </w:rPr>
        <w:t>,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w:t>
      </w:r>
    </w:p>
    <w:p w14:paraId="2955BC9D"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идеи личностно-ориентированного подхода (А. </w:t>
      </w:r>
      <w:proofErr w:type="spellStart"/>
      <w:r>
        <w:rPr>
          <w:rFonts w:ascii="Verdana" w:hAnsi="Verdana"/>
          <w:color w:val="000000"/>
          <w:sz w:val="18"/>
          <w:szCs w:val="18"/>
        </w:rPr>
        <w:t>Маслоу</w:t>
      </w:r>
      <w:proofErr w:type="spellEnd"/>
      <w:r>
        <w:rPr>
          <w:rFonts w:ascii="Verdana" w:hAnsi="Verdana"/>
          <w:color w:val="000000"/>
          <w:sz w:val="18"/>
          <w:szCs w:val="18"/>
        </w:rPr>
        <w:t>, К.</w:t>
      </w:r>
      <w:r>
        <w:rPr>
          <w:rStyle w:val="WW8Num2z0"/>
          <w:rFonts w:ascii="Verdana" w:hAnsi="Verdana"/>
          <w:color w:val="000000"/>
          <w:sz w:val="18"/>
          <w:szCs w:val="18"/>
        </w:rPr>
        <w:t> </w:t>
      </w:r>
      <w:proofErr w:type="spellStart"/>
      <w:r>
        <w:rPr>
          <w:rStyle w:val="WW8Num3z0"/>
          <w:rFonts w:ascii="Verdana" w:hAnsi="Verdana"/>
          <w:color w:val="4682B4"/>
          <w:sz w:val="18"/>
          <w:szCs w:val="18"/>
        </w:rPr>
        <w:t>Роджерс</w:t>
      </w:r>
      <w:proofErr w:type="spellEnd"/>
      <w:r>
        <w:rPr>
          <w:rFonts w:ascii="Verdana" w:hAnsi="Verdana"/>
          <w:color w:val="000000"/>
          <w:sz w:val="18"/>
          <w:szCs w:val="18"/>
        </w:rPr>
        <w:t xml:space="preserve">, Е.В. </w:t>
      </w:r>
      <w:proofErr w:type="spellStart"/>
      <w:r>
        <w:rPr>
          <w:rFonts w:ascii="Verdana" w:hAnsi="Verdana"/>
          <w:color w:val="000000"/>
          <w:sz w:val="18"/>
          <w:szCs w:val="18"/>
        </w:rPr>
        <w:t>Бондаревская</w:t>
      </w:r>
      <w:proofErr w:type="spellEnd"/>
      <w:r>
        <w:rPr>
          <w:rFonts w:ascii="Verdana" w:hAnsi="Verdana"/>
          <w:color w:val="000000"/>
          <w:sz w:val="18"/>
          <w:szCs w:val="18"/>
        </w:rPr>
        <w:t xml:space="preserve">, C.B. </w:t>
      </w:r>
      <w:proofErr w:type="spellStart"/>
      <w:r>
        <w:rPr>
          <w:rFonts w:ascii="Verdana" w:hAnsi="Verdana"/>
          <w:color w:val="000000"/>
          <w:sz w:val="18"/>
          <w:szCs w:val="18"/>
        </w:rPr>
        <w:t>Кульневич</w:t>
      </w:r>
      <w:proofErr w:type="spellEnd"/>
      <w:r>
        <w:rPr>
          <w:rFonts w:ascii="Verdana" w:hAnsi="Verdana"/>
          <w:color w:val="000000"/>
          <w:sz w:val="18"/>
          <w:szCs w:val="18"/>
        </w:rPr>
        <w:t>,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xml:space="preserve">, И.С. </w:t>
      </w:r>
      <w:proofErr w:type="spellStart"/>
      <w:r>
        <w:rPr>
          <w:rFonts w:ascii="Verdana" w:hAnsi="Verdana"/>
          <w:color w:val="000000"/>
          <w:sz w:val="18"/>
          <w:szCs w:val="18"/>
        </w:rPr>
        <w:t>Якиманская</w:t>
      </w:r>
      <w:proofErr w:type="spellEnd"/>
      <w:r>
        <w:rPr>
          <w:rFonts w:ascii="Verdana" w:hAnsi="Verdana"/>
          <w:color w:val="000000"/>
          <w:sz w:val="18"/>
          <w:szCs w:val="18"/>
        </w:rPr>
        <w:t xml:space="preserve">, E.H. </w:t>
      </w:r>
      <w:proofErr w:type="spellStart"/>
      <w:r>
        <w:rPr>
          <w:rFonts w:ascii="Verdana" w:hAnsi="Verdana"/>
          <w:color w:val="000000"/>
          <w:sz w:val="18"/>
          <w:szCs w:val="18"/>
        </w:rPr>
        <w:t>Шиянов</w:t>
      </w:r>
      <w:proofErr w:type="spellEnd"/>
      <w:r>
        <w:rPr>
          <w:rFonts w:ascii="Verdana" w:hAnsi="Verdana"/>
          <w:color w:val="000000"/>
          <w:sz w:val="18"/>
          <w:szCs w:val="18"/>
        </w:rPr>
        <w:t>, О.С.</w:t>
      </w:r>
      <w:r>
        <w:rPr>
          <w:rStyle w:val="WW8Num2z0"/>
          <w:rFonts w:ascii="Verdana" w:hAnsi="Verdana"/>
          <w:color w:val="000000"/>
          <w:sz w:val="18"/>
          <w:szCs w:val="18"/>
        </w:rPr>
        <w:t> </w:t>
      </w:r>
      <w:proofErr w:type="spellStart"/>
      <w:r>
        <w:rPr>
          <w:rStyle w:val="WW8Num3z0"/>
          <w:rFonts w:ascii="Verdana" w:hAnsi="Verdana"/>
          <w:color w:val="4682B4"/>
          <w:sz w:val="18"/>
          <w:szCs w:val="18"/>
        </w:rPr>
        <w:t>Газман</w:t>
      </w:r>
      <w:proofErr w:type="spellEnd"/>
      <w:r>
        <w:rPr>
          <w:rStyle w:val="WW8Num2z0"/>
          <w:rFonts w:ascii="Verdana" w:hAnsi="Verdana"/>
          <w:color w:val="000000"/>
          <w:sz w:val="18"/>
          <w:szCs w:val="18"/>
        </w:rPr>
        <w:t> </w:t>
      </w:r>
      <w:r>
        <w:rPr>
          <w:rFonts w:ascii="Verdana" w:hAnsi="Verdana"/>
          <w:color w:val="000000"/>
          <w:sz w:val="18"/>
          <w:szCs w:val="18"/>
        </w:rPr>
        <w:t>и др.).</w:t>
      </w:r>
    </w:p>
    <w:p w14:paraId="59319B6A"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 нашем исследовании мы опирались на системно-</w:t>
      </w:r>
      <w:proofErr w:type="spellStart"/>
      <w:r>
        <w:rPr>
          <w:rFonts w:ascii="Verdana" w:hAnsi="Verdana"/>
          <w:color w:val="000000"/>
          <w:sz w:val="18"/>
          <w:szCs w:val="18"/>
        </w:rPr>
        <w:t>дея</w:t>
      </w:r>
      <w:proofErr w:type="spellEnd"/>
      <w:r>
        <w:rPr>
          <w:rFonts w:ascii="Verdana" w:hAnsi="Verdana"/>
          <w:color w:val="000000"/>
          <w:sz w:val="18"/>
          <w:szCs w:val="18"/>
        </w:rPr>
        <w:t>-</w:t>
      </w:r>
      <w:proofErr w:type="spellStart"/>
      <w:r>
        <w:rPr>
          <w:rFonts w:ascii="Verdana" w:hAnsi="Verdana"/>
          <w:color w:val="000000"/>
          <w:sz w:val="18"/>
          <w:szCs w:val="18"/>
        </w:rPr>
        <w:t>тельностный</w:t>
      </w:r>
      <w:proofErr w:type="spellEnd"/>
      <w:r>
        <w:rPr>
          <w:rFonts w:ascii="Verdana" w:hAnsi="Verdana"/>
          <w:color w:val="000000"/>
          <w:sz w:val="18"/>
          <w:szCs w:val="18"/>
        </w:rPr>
        <w:t xml:space="preserve"> подход к анализу феномена</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роста, педагогические идеи становления личности в процессе подготовки к деятельности в быстроменяющихся условиях.</w:t>
      </w:r>
    </w:p>
    <w:p w14:paraId="5F241D2E"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Для проверки гипотезы исследования и решения поставленных задач использован комплекс методов, в который вошли: теоретические методы: сравнительный анализ философских, психолого-педагогических подходов к исследованию сущности процесса подготовки военнослужащих к деятельности в экстремальных ситуациях, обоснованию способов ее формирования и развития; </w:t>
      </w:r>
      <w:r>
        <w:rPr>
          <w:rFonts w:ascii="Verdana" w:hAnsi="Verdana"/>
          <w:color w:val="000000"/>
          <w:sz w:val="18"/>
          <w:szCs w:val="18"/>
        </w:rPr>
        <w:lastRenderedPageBreak/>
        <w:t>многофакторный анализ сущности и содержания военно-профессиональной подготовки, в том числе учебных программ в аспекте их</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на формирование готовности к деятельности в экстремальных ситуациях; разработка теоретической модели формирования готовности военнослужащих к деятельности в экстремальных ситуациях; эмпирические методы: включенное наблюдение, индивидуальные и коллективные</w:t>
      </w:r>
      <w:r>
        <w:rPr>
          <w:rStyle w:val="WW8Num2z0"/>
          <w:rFonts w:ascii="Verdana" w:hAnsi="Verdana"/>
          <w:color w:val="000000"/>
          <w:sz w:val="18"/>
          <w:szCs w:val="18"/>
        </w:rPr>
        <w:t> </w:t>
      </w:r>
      <w:r>
        <w:rPr>
          <w:rStyle w:val="WW8Num3z0"/>
          <w:rFonts w:ascii="Verdana" w:hAnsi="Verdana"/>
          <w:color w:val="4682B4"/>
          <w:sz w:val="18"/>
          <w:szCs w:val="18"/>
        </w:rPr>
        <w:t>беседы</w:t>
      </w:r>
      <w:r>
        <w:rPr>
          <w:rFonts w:ascii="Verdana" w:hAnsi="Verdana"/>
          <w:color w:val="000000"/>
          <w:sz w:val="18"/>
          <w:szCs w:val="18"/>
        </w:rPr>
        <w:t>, интервьюирование и анкетирование; контент-анализ деятельности; конструирование учебных ситуаций и форм</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направленных на формирование готовности к деятельности в экстремальных ситуациях и диагностику результатов экспериментальной работы; педагогический эксперимент; методы математико-статистической обработки данных.</w:t>
      </w:r>
    </w:p>
    <w:p w14:paraId="0780483A"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научные результаты, полученные соискателем, и их новизна заключаются в том, что:</w:t>
      </w:r>
    </w:p>
    <w:p w14:paraId="5F5F9CBB"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Уточнено понятие «</w:t>
      </w:r>
      <w:r>
        <w:rPr>
          <w:rStyle w:val="WW8Num3z0"/>
          <w:rFonts w:ascii="Verdana" w:hAnsi="Verdana"/>
          <w:color w:val="4682B4"/>
          <w:sz w:val="18"/>
          <w:szCs w:val="18"/>
        </w:rPr>
        <w:t>личностная готовность военнослужащего к деятельности в экстремальных ситуациях</w:t>
      </w:r>
      <w:r>
        <w:rPr>
          <w:rFonts w:ascii="Verdana" w:hAnsi="Verdana"/>
          <w:color w:val="000000"/>
          <w:sz w:val="18"/>
          <w:szCs w:val="18"/>
        </w:rPr>
        <w:t>», которое представляет собой особое интегральное образование, включающее в себя комплекс различных свойств и отношений личности, мировоззренческих и</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социальный опыт и социально-ценностные мотивы.</w:t>
      </w:r>
    </w:p>
    <w:p w14:paraId="720C8C98"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Выделены компоненты личностной готовности военнослужащих к деятельности в экстремальных ситуациях:</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Style w:val="WW8Num2z0"/>
          <w:rFonts w:ascii="Verdana" w:hAnsi="Verdana"/>
          <w:color w:val="000000"/>
          <w:sz w:val="18"/>
          <w:szCs w:val="18"/>
        </w:rPr>
        <w:t> </w:t>
      </w:r>
      <w:r>
        <w:rPr>
          <w:rFonts w:ascii="Verdana" w:hAnsi="Verdana"/>
          <w:color w:val="000000"/>
          <w:sz w:val="18"/>
          <w:szCs w:val="18"/>
        </w:rPr>
        <w:t>(включающий мотивацию, способности и готовность к</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xml:space="preserve">), ориентационный, </w:t>
      </w:r>
      <w:proofErr w:type="spellStart"/>
      <w:r>
        <w:rPr>
          <w:rFonts w:ascii="Verdana" w:hAnsi="Verdana"/>
          <w:color w:val="000000"/>
          <w:sz w:val="18"/>
          <w:szCs w:val="18"/>
        </w:rPr>
        <w:t>операциональный</w:t>
      </w:r>
      <w:proofErr w:type="spellEnd"/>
      <w:r>
        <w:rPr>
          <w:rFonts w:ascii="Verdana" w:hAnsi="Verdana"/>
          <w:color w:val="000000"/>
          <w:sz w:val="18"/>
          <w:szCs w:val="18"/>
        </w:rPr>
        <w:t xml:space="preserve"> (определяющий наличие</w:t>
      </w:r>
      <w:r>
        <w:rPr>
          <w:rStyle w:val="WW8Num2z0"/>
          <w:rFonts w:ascii="Verdana" w:hAnsi="Verdana"/>
          <w:color w:val="000000"/>
          <w:sz w:val="18"/>
          <w:szCs w:val="18"/>
        </w:rPr>
        <w:t> </w:t>
      </w:r>
      <w:r>
        <w:rPr>
          <w:rStyle w:val="WW8Num3z0"/>
          <w:rFonts w:ascii="Verdana" w:hAnsi="Verdana"/>
          <w:color w:val="4682B4"/>
          <w:sz w:val="18"/>
          <w:szCs w:val="18"/>
        </w:rPr>
        <w:t>коммуникативных</w:t>
      </w:r>
      <w:r>
        <w:rPr>
          <w:rFonts w:ascii="Verdana" w:hAnsi="Verdana"/>
          <w:color w:val="000000"/>
          <w:sz w:val="18"/>
          <w:szCs w:val="18"/>
        </w:rPr>
        <w:t>, конструктивных, организаторских умений), волевой и оценочный компоненты, сопряженные с личностно-профессиональными ценностями военнослужащего.</w:t>
      </w:r>
    </w:p>
    <w:p w14:paraId="667A9B2D"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Выявлены критерии</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личностной готовности военнослужащих к деятельности в экстремальных ситуациях: вектор направленности личности; уровень мотивации успеха (избегания неудач); уровень тревоги / тревожности; локус контроля; уровень</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уровень автономности; уровень личностных модальностей (</w:t>
      </w:r>
      <w:proofErr w:type="spellStart"/>
      <w:r>
        <w:rPr>
          <w:rFonts w:ascii="Verdana" w:hAnsi="Verdana"/>
          <w:color w:val="000000"/>
          <w:sz w:val="18"/>
          <w:szCs w:val="18"/>
        </w:rPr>
        <w:t>самоотношения</w:t>
      </w:r>
      <w:proofErr w:type="spellEnd"/>
      <w:r>
        <w:rPr>
          <w:rFonts w:ascii="Verdana" w:hAnsi="Verdana"/>
          <w:color w:val="000000"/>
          <w:sz w:val="18"/>
          <w:szCs w:val="18"/>
        </w:rPr>
        <w:t>).</w:t>
      </w:r>
    </w:p>
    <w:p w14:paraId="08A00636"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Обоснована, разработана и апробирована авторская педагогическая модель формирования личностной готовности военнослужащих к деятельности в экстремальных ситуациях, которая включает в себя совокупность компонентов, критериев и уровней, а также принципов построения модели (системности,</w:t>
      </w:r>
      <w:r>
        <w:rPr>
          <w:rStyle w:val="WW8Num2z0"/>
          <w:rFonts w:ascii="Verdana" w:hAnsi="Verdana"/>
          <w:color w:val="000000"/>
          <w:sz w:val="18"/>
          <w:szCs w:val="18"/>
        </w:rPr>
        <w:t> </w:t>
      </w:r>
      <w:proofErr w:type="spellStart"/>
      <w:r>
        <w:rPr>
          <w:rStyle w:val="WW8Num3z0"/>
          <w:rFonts w:ascii="Verdana" w:hAnsi="Verdana"/>
          <w:color w:val="4682B4"/>
          <w:sz w:val="18"/>
          <w:szCs w:val="18"/>
        </w:rPr>
        <w:t>прогностичности</w:t>
      </w:r>
      <w:proofErr w:type="spellEnd"/>
      <w:r>
        <w:rPr>
          <w:rFonts w:ascii="Verdana" w:hAnsi="Verdana"/>
          <w:color w:val="000000"/>
          <w:sz w:val="18"/>
          <w:szCs w:val="18"/>
        </w:rPr>
        <w:t xml:space="preserve">, универсальности, программированного управления, </w:t>
      </w:r>
      <w:proofErr w:type="spellStart"/>
      <w:r>
        <w:rPr>
          <w:rFonts w:ascii="Verdana" w:hAnsi="Verdana"/>
          <w:color w:val="000000"/>
          <w:sz w:val="18"/>
          <w:szCs w:val="18"/>
        </w:rPr>
        <w:t>предпроектного</w:t>
      </w:r>
      <w:proofErr w:type="spellEnd"/>
      <w:r>
        <w:rPr>
          <w:rFonts w:ascii="Verdana" w:hAnsi="Verdana"/>
          <w:color w:val="000000"/>
          <w:sz w:val="18"/>
          <w:szCs w:val="18"/>
        </w:rPr>
        <w:t xml:space="preserve"> педагогического моделирования), этапов (адаптационно-ориентационный, информационно-аналитический, репродуктивно-конструктивный, </w:t>
      </w:r>
      <w:proofErr w:type="spellStart"/>
      <w:r>
        <w:rPr>
          <w:rFonts w:ascii="Verdana" w:hAnsi="Verdana"/>
          <w:color w:val="000000"/>
          <w:sz w:val="18"/>
          <w:szCs w:val="18"/>
        </w:rPr>
        <w:t>прогностическо</w:t>
      </w:r>
      <w:proofErr w:type="spellEnd"/>
      <w:r>
        <w:rPr>
          <w:rFonts w:ascii="Verdana" w:hAnsi="Verdana"/>
          <w:color w:val="000000"/>
          <w:sz w:val="18"/>
          <w:szCs w:val="18"/>
        </w:rPr>
        <w:t xml:space="preserve">-творческий). Структурными компонентами данной модели являются </w:t>
      </w:r>
      <w:proofErr w:type="spellStart"/>
      <w:r>
        <w:rPr>
          <w:rFonts w:ascii="Verdana" w:hAnsi="Verdana"/>
          <w:color w:val="000000"/>
          <w:sz w:val="18"/>
          <w:szCs w:val="18"/>
        </w:rPr>
        <w:t>ориентационно</w:t>
      </w:r>
      <w:proofErr w:type="spellEnd"/>
      <w:r>
        <w:rPr>
          <w:rFonts w:ascii="Verdana" w:hAnsi="Verdana"/>
          <w:color w:val="000000"/>
          <w:sz w:val="18"/>
          <w:szCs w:val="18"/>
        </w:rPr>
        <w:t>-целевой, содержательно-организационный, оценочно-результативный и коррекционно-прогностический блоки.</w:t>
      </w:r>
    </w:p>
    <w:p w14:paraId="7E1AF891"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Доказано, что на формирование личностной готовности военнослужащих к деятельности в экстремальных ситуациях существенное влияние оказывают реализация педагогических детерминант.</w:t>
      </w:r>
    </w:p>
    <w:p w14:paraId="6BBEC04B"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систематизированы и обобщены теоретические и методологические подходы, обосновывающие эффективность комплекса средств формирования личностной готовности военнослужащих к деятельности в экстремальных ситуациях, расширено научное поле педагогических исследований по проблеме подготовки военнослужащих к профессиональной деятельности.</w:t>
      </w:r>
    </w:p>
    <w:p w14:paraId="0FE3F390"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тем, что реализована педагогическая модель формирования личностной готовности военнослужащих к деятельности в экстремальных ситуациях, которая может быть экстраполирована в образовательную практику других ведомств. Основные рекомендации могут быть использованы в процессе создания унифицированной педагогической модели формирования личностной готовности к деятельности в экстремальных ситуациях в учреждениях различного профиля.</w:t>
      </w:r>
    </w:p>
    <w:p w14:paraId="37038799"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1D75B979"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Личностная готовность военнослужащего к деятельности в экстремальных ситуациях представляет собой особое интегральное </w:t>
      </w:r>
      <w:proofErr w:type="spellStart"/>
      <w:r>
        <w:rPr>
          <w:rFonts w:ascii="Verdana" w:hAnsi="Verdana"/>
          <w:color w:val="000000"/>
          <w:sz w:val="18"/>
          <w:szCs w:val="18"/>
        </w:rPr>
        <w:t>личпостно-деятельностное</w:t>
      </w:r>
      <w:proofErr w:type="spellEnd"/>
      <w:r>
        <w:rPr>
          <w:rFonts w:ascii="Verdana" w:hAnsi="Verdana"/>
          <w:color w:val="000000"/>
          <w:sz w:val="18"/>
          <w:szCs w:val="18"/>
        </w:rPr>
        <w:t xml:space="preserve"> качество, которое является результатом профессиональной подготовки, личностного развития и освоения социального опыта, </w:t>
      </w:r>
      <w:r>
        <w:rPr>
          <w:rFonts w:ascii="Verdana" w:hAnsi="Verdana"/>
          <w:color w:val="000000"/>
          <w:sz w:val="18"/>
          <w:szCs w:val="18"/>
        </w:rPr>
        <w:lastRenderedPageBreak/>
        <w:t>сочетающее совокупность необходимых знаний, умений и навыков, психологических особенностей, мировоззренческих и нравственных качеств, социально-ценностных мотивов, профессиональных компетенций. Критериями ее сформированное™ выступают: уровень</w:t>
      </w:r>
      <w:r>
        <w:rPr>
          <w:rStyle w:val="WW8Num2z0"/>
          <w:rFonts w:ascii="Verdana" w:hAnsi="Verdana"/>
          <w:color w:val="000000"/>
          <w:sz w:val="18"/>
          <w:szCs w:val="18"/>
        </w:rPr>
        <w:t> </w:t>
      </w:r>
      <w:proofErr w:type="spellStart"/>
      <w:r>
        <w:rPr>
          <w:rStyle w:val="WW8Num3z0"/>
          <w:rFonts w:ascii="Verdana" w:hAnsi="Verdana"/>
          <w:color w:val="4682B4"/>
          <w:sz w:val="18"/>
          <w:szCs w:val="18"/>
        </w:rPr>
        <w:t>самоактуализации</w:t>
      </w:r>
      <w:proofErr w:type="spellEnd"/>
      <w:r>
        <w:rPr>
          <w:rFonts w:ascii="Verdana" w:hAnsi="Verdana"/>
          <w:color w:val="000000"/>
          <w:sz w:val="18"/>
          <w:szCs w:val="18"/>
        </w:rPr>
        <w:t>; вектор направленности личности; уровень мотивации успеха (избегания неудач); уровень тревоги / тревожности; локус контроля; уровень самооценки; уровень автономности; уровень личностных модальностей (</w:t>
      </w:r>
      <w:proofErr w:type="spellStart"/>
      <w:r>
        <w:rPr>
          <w:rFonts w:ascii="Verdana" w:hAnsi="Verdana"/>
          <w:color w:val="000000"/>
          <w:sz w:val="18"/>
          <w:szCs w:val="18"/>
        </w:rPr>
        <w:t>самоотношения</w:t>
      </w:r>
      <w:proofErr w:type="spellEnd"/>
      <w:r>
        <w:rPr>
          <w:rFonts w:ascii="Verdana" w:hAnsi="Verdana"/>
          <w:color w:val="000000"/>
          <w:sz w:val="18"/>
          <w:szCs w:val="18"/>
        </w:rPr>
        <w:t>).</w:t>
      </w:r>
    </w:p>
    <w:p w14:paraId="485915F9"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Личностная готовность военнослужащих к деятельности в экстремальных ситуациях обладает отличительной чертой - она не может быть завершенной. Структура личностной готовности военнослужащих к деятельности в экстремальных ситуациях включает мотивационный, ориентационный, операционный,</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и оценочный компоненты, сопряженные с личностно-профессиональными ценностями военнослужащего.</w:t>
      </w:r>
    </w:p>
    <w:p w14:paraId="1CACC215"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Педагогическая модель формирования личностной готовности к деятельности в экстремальных ситуациях включает в себя совокупность компонентов, ее критериев и уровней, функций, принципов, этапов и позволяет судить о динамике его реализации. В качестве составляющих модели выступают ее блоки: </w:t>
      </w:r>
      <w:proofErr w:type="spellStart"/>
      <w:r>
        <w:rPr>
          <w:rFonts w:ascii="Verdana" w:hAnsi="Verdana"/>
          <w:color w:val="000000"/>
          <w:sz w:val="18"/>
          <w:szCs w:val="18"/>
        </w:rPr>
        <w:t>ориентационно</w:t>
      </w:r>
      <w:proofErr w:type="spellEnd"/>
      <w:r>
        <w:rPr>
          <w:rFonts w:ascii="Verdana" w:hAnsi="Verdana"/>
          <w:color w:val="000000"/>
          <w:sz w:val="18"/>
          <w:szCs w:val="18"/>
        </w:rPr>
        <w:t xml:space="preserve">-целевой, </w:t>
      </w:r>
      <w:proofErr w:type="spellStart"/>
      <w:r>
        <w:rPr>
          <w:rFonts w:ascii="Verdana" w:hAnsi="Verdana"/>
          <w:color w:val="000000"/>
          <w:sz w:val="18"/>
          <w:szCs w:val="18"/>
        </w:rPr>
        <w:t>содержательнодеятельностный</w:t>
      </w:r>
      <w:proofErr w:type="spellEnd"/>
      <w:r>
        <w:rPr>
          <w:rFonts w:ascii="Verdana" w:hAnsi="Verdana"/>
          <w:color w:val="000000"/>
          <w:sz w:val="18"/>
          <w:szCs w:val="18"/>
        </w:rPr>
        <w:t>, оценочно-результативный и коррекционно-</w:t>
      </w:r>
      <w:proofErr w:type="spellStart"/>
      <w:r>
        <w:rPr>
          <w:rFonts w:ascii="Verdana" w:hAnsi="Verdana"/>
          <w:color w:val="000000"/>
          <w:sz w:val="18"/>
          <w:szCs w:val="18"/>
        </w:rPr>
        <w:t>прогностически</w:t>
      </w:r>
      <w:proofErr w:type="spellEnd"/>
      <w:r>
        <w:rPr>
          <w:rFonts w:ascii="Verdana" w:hAnsi="Verdana"/>
          <w:color w:val="000000"/>
          <w:sz w:val="18"/>
          <w:szCs w:val="18"/>
        </w:rPr>
        <w:t xml:space="preserve"> й.</w:t>
      </w:r>
    </w:p>
    <w:p w14:paraId="2A9E6431"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Педагогическими детерминантами формирования готовности военнослужащих к деятельности в экстремальных ситуациях являются</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(учет исходного уровня сформированное™ системы моральных норм и ценностей военнослужащих: адекватная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 уровень развития эмоционально-волевой сферы; специфика развития психических функций), организационно-педагогические (разработка программы курсов подготовки, направленной не только на формирование их физической и морально-психологической, но и личностной готовности; реализация в единстве двух подходов: системно-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и ситуативно-задачного), персонифицированная поддержка военнослужащих в процессе их подготовки (коррекция личностных проблем; обогащение личностного опыта через проведение поведенческих</w:t>
      </w:r>
      <w:r>
        <w:rPr>
          <w:rStyle w:val="WW8Num2z0"/>
          <w:rFonts w:ascii="Verdana" w:hAnsi="Verdana"/>
          <w:color w:val="000000"/>
          <w:sz w:val="18"/>
          <w:szCs w:val="18"/>
        </w:rPr>
        <w:t> </w:t>
      </w:r>
      <w:r>
        <w:rPr>
          <w:rStyle w:val="WW8Num3z0"/>
          <w:rFonts w:ascii="Verdana" w:hAnsi="Verdana"/>
          <w:color w:val="4682B4"/>
          <w:sz w:val="18"/>
          <w:szCs w:val="18"/>
        </w:rPr>
        <w:t>тренингов</w:t>
      </w:r>
      <w:r>
        <w:rPr>
          <w:rFonts w:ascii="Verdana" w:hAnsi="Verdana"/>
          <w:color w:val="000000"/>
          <w:sz w:val="18"/>
          <w:szCs w:val="18"/>
        </w:rPr>
        <w:t>; уровень компетентности офицеров).</w:t>
      </w:r>
    </w:p>
    <w:p w14:paraId="197666FF"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исследования обеспечена методологической обоснованностью экспериментальной работы и ее </w:t>
      </w:r>
      <w:proofErr w:type="spellStart"/>
      <w:r>
        <w:rPr>
          <w:rFonts w:ascii="Verdana" w:hAnsi="Verdana"/>
          <w:color w:val="000000"/>
          <w:sz w:val="18"/>
          <w:szCs w:val="18"/>
        </w:rPr>
        <w:t>пролонгированностыо</w:t>
      </w:r>
      <w:proofErr w:type="spellEnd"/>
      <w:r>
        <w:rPr>
          <w:rFonts w:ascii="Verdana" w:hAnsi="Verdana"/>
          <w:color w:val="000000"/>
          <w:sz w:val="18"/>
          <w:szCs w:val="18"/>
        </w:rPr>
        <w:t>; применением комплекса методов, адекватных объекту, предмету, цели и задачам диссертации; репрезентативностью экспериментальных данных; реальной возможностью воспроизведения эксперимента в практике учреждений, связанных с деятельностью в экстремальных ситуациях.</w:t>
      </w:r>
    </w:p>
    <w:p w14:paraId="6E5A0B24"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теоретического и эмпирического исследований нашли отражение в 8 публикациях автора: в монографии, в научных сборниках и материалах научно-практических конференций международного и российского уровня (г. Улан-Удэ, Тольятти, Прага, Новокузнецк, Москва), в том числе в 3 статьях, опубликованных в сборниках, рецензируемых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РФ.</w:t>
      </w:r>
    </w:p>
    <w:p w14:paraId="0F6A615D"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Исследование осуществлялось на базе центров специальной и физической подготовки (г. Иркутск, Воронеж, Хабаровск). Всего в ходе эксперимента обследовано 150 военнослужащих и 35</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в формирующем эксперименте приняло участие 75 человек.</w:t>
      </w:r>
    </w:p>
    <w:p w14:paraId="7F25D4DE"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этапы диссертационного исследования. Исследование проводилось в три этапа с 2008 по 2012 г.</w:t>
      </w:r>
    </w:p>
    <w:p w14:paraId="69644FAB"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теоретико-аналитическом, этапе (2008-2009 гг.) проводился анализ научно-педагогической литературы по проблеме в целях выделения существующих подходов к решению обозначенной проблемы; определялись методологический аппарат, задачи и процедура педагогического исследования.</w:t>
      </w:r>
    </w:p>
    <w:p w14:paraId="48513940" w14:textId="77777777" w:rsidR="009C5998" w:rsidRDefault="009C5998" w:rsidP="009C599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 опытно-экспериментальный (2009-2011 гг.) - был посвящен формулировке концептуальных идей; анализу особенностей профессиональной подготовки военнослужащих, направленных на формирование личностной готовности к деятельности в экстремальных ситуациях; проведению</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 xml:space="preserve">эксперимента, разработке и апробации программы формирующего </w:t>
      </w:r>
      <w:r>
        <w:rPr>
          <w:rFonts w:ascii="Verdana" w:hAnsi="Verdana"/>
          <w:color w:val="000000"/>
          <w:sz w:val="18"/>
          <w:szCs w:val="18"/>
        </w:rPr>
        <w:lastRenderedPageBreak/>
        <w:t>этапа исследования, внедрению ее в практику подготовки военнослужащих.</w:t>
      </w:r>
    </w:p>
    <w:p w14:paraId="6F0E15D4"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заключительно-обобщающем, этапе (2011-2012 гг.) была завершена опытно-экспериментальная работа; проведен количественный и качественный анализ результатов исследования и сделаны обобщающие выводы; сформулированы педагогические рекомендации по оптимизации путей и способов формирования личностной готовности военнослужащих к деятельности в экстремальных ситуациях; оформлено диссертационное исследование и автореферат.</w:t>
      </w:r>
    </w:p>
    <w:p w14:paraId="0A684E18" w14:textId="77777777" w:rsidR="009C5998" w:rsidRDefault="009C5998" w:rsidP="009C599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Объем и структура работы. Диссертация состоит из введения, двух глав, заключения, литературы, включающей 259 наименований (из них 4 - на иностранном языке), а также 28 диаграмм и 9 таблиц. Общий объем работы составляет 149 страниц.</w:t>
      </w:r>
    </w:p>
    <w:p w14:paraId="5E88ADBB" w14:textId="77777777" w:rsidR="009C5998" w:rsidRDefault="009C5998" w:rsidP="009C599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Кугно</w:t>
      </w:r>
      <w:proofErr w:type="spellEnd"/>
      <w:r>
        <w:rPr>
          <w:rStyle w:val="WW8Num1z0"/>
          <w:rFonts w:ascii="Verdana" w:hAnsi="Verdana"/>
          <w:b w:val="0"/>
          <w:bCs w:val="0"/>
          <w:color w:val="535353"/>
          <w:sz w:val="15"/>
          <w:szCs w:val="15"/>
        </w:rPr>
        <w:t>, Эдуард Эдуардович, 2013 год</w:t>
      </w:r>
    </w:p>
    <w:p w14:paraId="3C7DD5EC"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1. Наставления по авиационному поиску и спасению (НАПС-2004).</w:t>
      </w:r>
    </w:p>
    <w:p w14:paraId="4284834B"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2. Организация и проведение</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с летным составом по выживанию в специальных центрах</w:t>
      </w:r>
      <w:r>
        <w:rPr>
          <w:rStyle w:val="WW8Num2z0"/>
          <w:rFonts w:ascii="Verdana" w:hAnsi="Verdana"/>
          <w:color w:val="000000"/>
          <w:sz w:val="18"/>
          <w:szCs w:val="18"/>
        </w:rPr>
        <w:t> </w:t>
      </w:r>
      <w:r>
        <w:rPr>
          <w:rStyle w:val="WW8Num3z0"/>
          <w:rFonts w:ascii="Verdana" w:hAnsi="Verdana"/>
          <w:color w:val="4682B4"/>
          <w:sz w:val="18"/>
          <w:szCs w:val="18"/>
        </w:rPr>
        <w:t>ВВС</w:t>
      </w:r>
      <w:r>
        <w:rPr>
          <w:rFonts w:ascii="Verdana" w:hAnsi="Verdana"/>
          <w:color w:val="000000"/>
          <w:sz w:val="18"/>
          <w:szCs w:val="18"/>
        </w:rPr>
        <w:t>. Методические пособия.</w:t>
      </w:r>
    </w:p>
    <w:p w14:paraId="70ADB5CD"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Одиночная подготовка. Учебник </w:t>
      </w:r>
      <w:proofErr w:type="spellStart"/>
      <w:r>
        <w:rPr>
          <w:rFonts w:ascii="Verdana" w:hAnsi="Verdana"/>
          <w:color w:val="000000"/>
          <w:sz w:val="18"/>
          <w:szCs w:val="18"/>
        </w:rPr>
        <w:t>ВДВ.пп</w:t>
      </w:r>
      <w:proofErr w:type="spellEnd"/>
      <w:r>
        <w:rPr>
          <w:rFonts w:ascii="Verdana" w:hAnsi="Verdana"/>
          <w:color w:val="000000"/>
          <w:sz w:val="18"/>
          <w:szCs w:val="18"/>
        </w:rPr>
        <w:t xml:space="preserve"> Содержание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Время (мин.) Организационно-методические указания</w:t>
      </w:r>
    </w:p>
    <w:p w14:paraId="53246658"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4. Вопрос Максимальные сроки начала действий дежурных сил из</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 1 составляют </w:t>
      </w:r>
      <w:proofErr w:type="spellStart"/>
      <w:r>
        <w:rPr>
          <w:rFonts w:ascii="Verdana" w:hAnsi="Verdana"/>
          <w:color w:val="000000"/>
          <w:sz w:val="18"/>
          <w:szCs w:val="18"/>
        </w:rPr>
        <w:t>соответственноВарианты</w:t>
      </w:r>
      <w:proofErr w:type="spellEnd"/>
      <w:r>
        <w:rPr>
          <w:rFonts w:ascii="Verdana" w:hAnsi="Verdana"/>
          <w:color w:val="000000"/>
          <w:sz w:val="18"/>
          <w:szCs w:val="18"/>
        </w:rPr>
        <w:t xml:space="preserve"> ответов:10 мин;20 мин;30 мин.</w:t>
      </w:r>
    </w:p>
    <w:p w14:paraId="367714F6"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 Вопрос Максимальные сроки начала действий дежурных сил из готовности № 3 составляют </w:t>
      </w:r>
      <w:proofErr w:type="spellStart"/>
      <w:r>
        <w:rPr>
          <w:rFonts w:ascii="Verdana" w:hAnsi="Verdana"/>
          <w:color w:val="000000"/>
          <w:sz w:val="18"/>
          <w:szCs w:val="18"/>
        </w:rPr>
        <w:t>соответственноВарианты</w:t>
      </w:r>
      <w:proofErr w:type="spellEnd"/>
      <w:r>
        <w:rPr>
          <w:rFonts w:ascii="Verdana" w:hAnsi="Verdana"/>
          <w:color w:val="000000"/>
          <w:sz w:val="18"/>
          <w:szCs w:val="18"/>
        </w:rPr>
        <w:t xml:space="preserve"> ответов:60 мин;40 мин;30 мин.</w:t>
      </w:r>
    </w:p>
    <w:p w14:paraId="116BF6CA"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Вопрос Максимальные сроки начала действий дежурных сил из готовности № 2 составляют </w:t>
      </w:r>
      <w:proofErr w:type="spellStart"/>
      <w:r>
        <w:rPr>
          <w:rFonts w:ascii="Verdana" w:hAnsi="Verdana"/>
          <w:color w:val="000000"/>
          <w:sz w:val="18"/>
          <w:szCs w:val="18"/>
        </w:rPr>
        <w:t>соответственноВарианты</w:t>
      </w:r>
      <w:proofErr w:type="spellEnd"/>
      <w:r>
        <w:rPr>
          <w:rFonts w:ascii="Verdana" w:hAnsi="Verdana"/>
          <w:color w:val="000000"/>
          <w:sz w:val="18"/>
          <w:szCs w:val="18"/>
        </w:rPr>
        <w:t xml:space="preserve"> ответов:20 мин;30 мин;50 мин.</w:t>
      </w:r>
    </w:p>
    <w:p w14:paraId="75E7598E"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Вопрос каковы предельные сроки пребывания в воде в зависимости от температуры воды + </w:t>
      </w:r>
      <w:proofErr w:type="gramStart"/>
      <w:r>
        <w:rPr>
          <w:rFonts w:ascii="Verdana" w:hAnsi="Verdana"/>
          <w:color w:val="000000"/>
          <w:sz w:val="18"/>
          <w:szCs w:val="18"/>
        </w:rPr>
        <w:t>15,+</w:t>
      </w:r>
      <w:proofErr w:type="gramEnd"/>
      <w:r>
        <w:rPr>
          <w:rFonts w:ascii="Verdana" w:hAnsi="Verdana"/>
          <w:color w:val="000000"/>
          <w:sz w:val="18"/>
          <w:szCs w:val="18"/>
        </w:rPr>
        <w:t xml:space="preserve"> 20°С?Варианты ответов:1.2 часа;2 3 часа;4 7 часов;5 8 часов.</w:t>
      </w:r>
    </w:p>
    <w:p w14:paraId="476382F0" w14:textId="77777777" w:rsidR="009C5998" w:rsidRDefault="009C5998" w:rsidP="009C599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Вопрос каковы предельные сроки пребывания в воде в зависимости от температуры воды + </w:t>
      </w:r>
      <w:proofErr w:type="gramStart"/>
      <w:r>
        <w:rPr>
          <w:rFonts w:ascii="Verdana" w:hAnsi="Verdana"/>
          <w:color w:val="000000"/>
          <w:sz w:val="18"/>
          <w:szCs w:val="18"/>
        </w:rPr>
        <w:t>2,+</w:t>
      </w:r>
      <w:proofErr w:type="gramEnd"/>
      <w:r>
        <w:rPr>
          <w:rFonts w:ascii="Verdana" w:hAnsi="Verdana"/>
          <w:color w:val="000000"/>
          <w:sz w:val="18"/>
          <w:szCs w:val="18"/>
        </w:rPr>
        <w:t xml:space="preserve"> 3°С?Варианты ответов:5.10 минут;5.15 минут;10.15 минут;15.20 минут.</w:t>
      </w:r>
    </w:p>
    <w:p w14:paraId="2817DEEB" w14:textId="3DA2D4F0" w:rsidR="009C5998" w:rsidRPr="009C5998" w:rsidRDefault="009C5998" w:rsidP="009C5998">
      <w:r>
        <w:rPr>
          <w:rFonts w:ascii="Verdana" w:hAnsi="Verdana"/>
          <w:color w:val="000000"/>
          <w:sz w:val="18"/>
          <w:szCs w:val="18"/>
        </w:rPr>
        <w:br/>
      </w:r>
      <w:r>
        <w:rPr>
          <w:rFonts w:ascii="Verdana" w:hAnsi="Verdana"/>
          <w:color w:val="000000"/>
          <w:sz w:val="18"/>
          <w:szCs w:val="18"/>
        </w:rPr>
        <w:br/>
      </w:r>
    </w:p>
    <w:sectPr w:rsidR="009C5998" w:rsidRPr="009C599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7855" w14:textId="77777777" w:rsidR="007626D8" w:rsidRDefault="007626D8">
      <w:pPr>
        <w:spacing w:after="0" w:line="240" w:lineRule="auto"/>
      </w:pPr>
      <w:r>
        <w:separator/>
      </w:r>
    </w:p>
  </w:endnote>
  <w:endnote w:type="continuationSeparator" w:id="0">
    <w:p w14:paraId="7A57739A" w14:textId="77777777" w:rsidR="007626D8" w:rsidRDefault="0076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0AB14" w14:textId="77777777" w:rsidR="007626D8" w:rsidRDefault="007626D8">
      <w:pPr>
        <w:spacing w:after="0" w:line="240" w:lineRule="auto"/>
      </w:pPr>
      <w:r>
        <w:separator/>
      </w:r>
    </w:p>
  </w:footnote>
  <w:footnote w:type="continuationSeparator" w:id="0">
    <w:p w14:paraId="2CB0994A" w14:textId="77777777" w:rsidR="007626D8" w:rsidRDefault="00762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26D8"/>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6335"/>
    <w:rsid w:val="00B46509"/>
    <w:rsid w:val="00B468E0"/>
    <w:rsid w:val="00B47E46"/>
    <w:rsid w:val="00B5059B"/>
    <w:rsid w:val="00B50747"/>
    <w:rsid w:val="00B50A7D"/>
    <w:rsid w:val="00B50C96"/>
    <w:rsid w:val="00B51426"/>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208FD"/>
    <w:rsid w:val="00F20E98"/>
    <w:rsid w:val="00F21519"/>
    <w:rsid w:val="00F22E42"/>
    <w:rsid w:val="00F23042"/>
    <w:rsid w:val="00F2340F"/>
    <w:rsid w:val="00F23A9C"/>
    <w:rsid w:val="00F24124"/>
    <w:rsid w:val="00F25043"/>
    <w:rsid w:val="00F2531E"/>
    <w:rsid w:val="00F2556E"/>
    <w:rsid w:val="00F25B53"/>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2662</TotalTime>
  <Pages>7</Pages>
  <Words>3293</Words>
  <Characters>18773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349</cp:revision>
  <cp:lastPrinted>2009-02-06T05:36:00Z</cp:lastPrinted>
  <dcterms:created xsi:type="dcterms:W3CDTF">2016-09-19T15:12:00Z</dcterms:created>
  <dcterms:modified xsi:type="dcterms:W3CDTF">2016-10-20T12:33:00Z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