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1D466FCC" w:rsidR="00D21232" w:rsidRPr="00113B5F" w:rsidRDefault="00113B5F" w:rsidP="00113B5F">
      <w:r>
        <w:rPr>
          <w:rFonts w:ascii="Verdana" w:hAnsi="Verdana"/>
          <w:b/>
          <w:bCs/>
          <w:color w:val="000000"/>
          <w:shd w:val="clear" w:color="auto" w:fill="FFFFFF"/>
        </w:rPr>
        <w:t>Макні Мохамед. Клініко-функціональне обґрунтування лікування хворих на сезонний алергічний риніт гомеопатичним препаратом і засобами, що відновлюють функції слизової оболонки порожнини носа.- Дис. канд. мед. наук: 14.01.19, Нац. акад. мед. наук України, Держ. установа "Ін-т отоларингології ім. О. С. Коломійченка НАМН України". - К., 2012.- 200 с.</w:t>
      </w:r>
    </w:p>
    <w:sectPr w:rsidR="00D21232" w:rsidRPr="00113B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2368" w14:textId="77777777" w:rsidR="00CF547F" w:rsidRDefault="00CF547F">
      <w:pPr>
        <w:spacing w:after="0" w:line="240" w:lineRule="auto"/>
      </w:pPr>
      <w:r>
        <w:separator/>
      </w:r>
    </w:p>
  </w:endnote>
  <w:endnote w:type="continuationSeparator" w:id="0">
    <w:p w14:paraId="07FC9076" w14:textId="77777777" w:rsidR="00CF547F" w:rsidRDefault="00CF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654A1" w14:textId="77777777" w:rsidR="00CF547F" w:rsidRDefault="00CF547F">
      <w:pPr>
        <w:spacing w:after="0" w:line="240" w:lineRule="auto"/>
      </w:pPr>
      <w:r>
        <w:separator/>
      </w:r>
    </w:p>
  </w:footnote>
  <w:footnote w:type="continuationSeparator" w:id="0">
    <w:p w14:paraId="552CE27E" w14:textId="77777777" w:rsidR="00CF547F" w:rsidRDefault="00CF5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547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47F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130044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6132</cp:revision>
  <dcterms:created xsi:type="dcterms:W3CDTF">2024-06-20T08:51:00Z</dcterms:created>
  <dcterms:modified xsi:type="dcterms:W3CDTF">2025-01-28T23:31:00Z</dcterms:modified>
  <cp:category/>
</cp:coreProperties>
</file>