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9DA4D" w14:textId="77777777" w:rsidR="006F1107" w:rsidRPr="006F1107" w:rsidRDefault="006F1107" w:rsidP="006F1107">
      <w:pPr>
        <w:rPr>
          <w:rFonts w:ascii="Helvetica" w:eastAsia="Symbol" w:hAnsi="Helvetica" w:cs="Helvetica"/>
          <w:b/>
          <w:bCs/>
          <w:color w:val="222222"/>
          <w:kern w:val="0"/>
          <w:sz w:val="21"/>
          <w:szCs w:val="21"/>
          <w:lang w:eastAsia="ru-RU"/>
        </w:rPr>
      </w:pPr>
      <w:r w:rsidRPr="006F1107">
        <w:rPr>
          <w:rFonts w:ascii="Helvetica" w:eastAsia="Symbol" w:hAnsi="Helvetica" w:cs="Helvetica"/>
          <w:b/>
          <w:bCs/>
          <w:color w:val="222222"/>
          <w:kern w:val="0"/>
          <w:sz w:val="21"/>
          <w:szCs w:val="21"/>
          <w:lang w:eastAsia="ru-RU"/>
        </w:rPr>
        <w:t>Христофоров, Олег Борисович.</w:t>
      </w:r>
    </w:p>
    <w:p w14:paraId="30D8955D" w14:textId="77777777" w:rsidR="006F1107" w:rsidRPr="006F1107" w:rsidRDefault="006F1107" w:rsidP="006F1107">
      <w:pPr>
        <w:rPr>
          <w:rFonts w:ascii="Helvetica" w:eastAsia="Symbol" w:hAnsi="Helvetica" w:cs="Helvetica"/>
          <w:b/>
          <w:bCs/>
          <w:color w:val="222222"/>
          <w:kern w:val="0"/>
          <w:sz w:val="21"/>
          <w:szCs w:val="21"/>
          <w:lang w:eastAsia="ru-RU"/>
        </w:rPr>
      </w:pPr>
      <w:r w:rsidRPr="006F1107">
        <w:rPr>
          <w:rFonts w:ascii="Helvetica" w:eastAsia="Symbol" w:hAnsi="Helvetica" w:cs="Helvetica"/>
          <w:b/>
          <w:bCs/>
          <w:color w:val="222222"/>
          <w:kern w:val="0"/>
          <w:sz w:val="21"/>
          <w:szCs w:val="21"/>
          <w:lang w:eastAsia="ru-RU"/>
        </w:rPr>
        <w:t>Лазерные электроразрядные системы со скользящим разрядом в смесях инертных газов с галогеносодержащими молекулами : диссертация ... кандидата физико-математических наук : 01.04.04. - Москва, 1984. - 206 с. : ил.</w:t>
      </w:r>
    </w:p>
    <w:p w14:paraId="7FE6DF02" w14:textId="77777777" w:rsidR="006F1107" w:rsidRPr="006F1107" w:rsidRDefault="006F1107" w:rsidP="006F1107">
      <w:pPr>
        <w:rPr>
          <w:rFonts w:ascii="Helvetica" w:eastAsia="Symbol" w:hAnsi="Helvetica" w:cs="Helvetica"/>
          <w:b/>
          <w:bCs/>
          <w:color w:val="222222"/>
          <w:kern w:val="0"/>
          <w:sz w:val="21"/>
          <w:szCs w:val="21"/>
          <w:lang w:eastAsia="ru-RU"/>
        </w:rPr>
      </w:pPr>
      <w:r w:rsidRPr="006F1107">
        <w:rPr>
          <w:rFonts w:ascii="Helvetica" w:eastAsia="Symbol" w:hAnsi="Helvetica" w:cs="Helvetica"/>
          <w:b/>
          <w:bCs/>
          <w:color w:val="222222"/>
          <w:kern w:val="0"/>
          <w:sz w:val="21"/>
          <w:szCs w:val="21"/>
          <w:lang w:eastAsia="ru-RU"/>
        </w:rPr>
        <w:t>Оглавление диссертациикандидат физико-математических наук Христофоров, Олег Борисович</w:t>
      </w:r>
    </w:p>
    <w:p w14:paraId="570641D7" w14:textId="77777777" w:rsidR="006F1107" w:rsidRPr="006F1107" w:rsidRDefault="006F1107" w:rsidP="006F1107">
      <w:pPr>
        <w:rPr>
          <w:rFonts w:ascii="Helvetica" w:eastAsia="Symbol" w:hAnsi="Helvetica" w:cs="Helvetica"/>
          <w:b/>
          <w:bCs/>
          <w:color w:val="222222"/>
          <w:kern w:val="0"/>
          <w:sz w:val="21"/>
          <w:szCs w:val="21"/>
          <w:lang w:eastAsia="ru-RU"/>
        </w:rPr>
      </w:pPr>
      <w:r w:rsidRPr="006F1107">
        <w:rPr>
          <w:rFonts w:ascii="Helvetica" w:eastAsia="Symbol" w:hAnsi="Helvetica" w:cs="Helvetica"/>
          <w:b/>
          <w:bCs/>
          <w:color w:val="222222"/>
          <w:kern w:val="0"/>
          <w:sz w:val="21"/>
          <w:szCs w:val="21"/>
          <w:lang w:eastAsia="ru-RU"/>
        </w:rPr>
        <w:t>1. Введение.</w:t>
      </w:r>
    </w:p>
    <w:p w14:paraId="2618C786" w14:textId="77777777" w:rsidR="006F1107" w:rsidRPr="006F1107" w:rsidRDefault="006F1107" w:rsidP="006F1107">
      <w:pPr>
        <w:rPr>
          <w:rFonts w:ascii="Helvetica" w:eastAsia="Symbol" w:hAnsi="Helvetica" w:cs="Helvetica"/>
          <w:b/>
          <w:bCs/>
          <w:color w:val="222222"/>
          <w:kern w:val="0"/>
          <w:sz w:val="21"/>
          <w:szCs w:val="21"/>
          <w:lang w:eastAsia="ru-RU"/>
        </w:rPr>
      </w:pPr>
      <w:r w:rsidRPr="006F1107">
        <w:rPr>
          <w:rFonts w:ascii="Helvetica" w:eastAsia="Symbol" w:hAnsi="Helvetica" w:cs="Helvetica"/>
          <w:b/>
          <w:bCs/>
          <w:color w:val="222222"/>
          <w:kern w:val="0"/>
          <w:sz w:val="21"/>
          <w:szCs w:val="21"/>
          <w:lang w:eastAsia="ru-RU"/>
        </w:rPr>
        <w:t>2. Основные представления по физике и технике возбуждения активных сред эксимерных лазеров самостоятельным разрядом (литературный обзор).</w:t>
      </w:r>
    </w:p>
    <w:p w14:paraId="1FAB212B" w14:textId="77777777" w:rsidR="006F1107" w:rsidRPr="006F1107" w:rsidRDefault="006F1107" w:rsidP="006F1107">
      <w:pPr>
        <w:rPr>
          <w:rFonts w:ascii="Helvetica" w:eastAsia="Symbol" w:hAnsi="Helvetica" w:cs="Helvetica"/>
          <w:b/>
          <w:bCs/>
          <w:color w:val="222222"/>
          <w:kern w:val="0"/>
          <w:sz w:val="21"/>
          <w:szCs w:val="21"/>
          <w:lang w:eastAsia="ru-RU"/>
        </w:rPr>
      </w:pPr>
      <w:r w:rsidRPr="006F1107">
        <w:rPr>
          <w:rFonts w:ascii="Helvetica" w:eastAsia="Symbol" w:hAnsi="Helvetica" w:cs="Helvetica"/>
          <w:b/>
          <w:bCs/>
          <w:color w:val="222222"/>
          <w:kern w:val="0"/>
          <w:sz w:val="21"/>
          <w:szCs w:val="21"/>
          <w:lang w:eastAsia="ru-RU"/>
        </w:rPr>
        <w:t>2.1. физика скользящего разряда применительно к фоюионизации газовых сред лазеров.</w:t>
      </w:r>
    </w:p>
    <w:p w14:paraId="03243F06" w14:textId="77777777" w:rsidR="006F1107" w:rsidRPr="006F1107" w:rsidRDefault="006F1107" w:rsidP="006F1107">
      <w:pPr>
        <w:rPr>
          <w:rFonts w:ascii="Helvetica" w:eastAsia="Symbol" w:hAnsi="Helvetica" w:cs="Helvetica"/>
          <w:b/>
          <w:bCs/>
          <w:color w:val="222222"/>
          <w:kern w:val="0"/>
          <w:sz w:val="21"/>
          <w:szCs w:val="21"/>
          <w:lang w:eastAsia="ru-RU"/>
        </w:rPr>
      </w:pPr>
      <w:r w:rsidRPr="006F1107">
        <w:rPr>
          <w:rFonts w:ascii="Helvetica" w:eastAsia="Symbol" w:hAnsi="Helvetica" w:cs="Helvetica"/>
          <w:b/>
          <w:bCs/>
          <w:color w:val="222222"/>
          <w:kern w:val="0"/>
          <w:sz w:val="21"/>
          <w:szCs w:val="21"/>
          <w:lang w:eastAsia="ru-RU"/>
        </w:rPr>
        <w:t>2.2. Формирование объемного разряда и его использование в газовых лазерах</w:t>
      </w:r>
    </w:p>
    <w:p w14:paraId="209278D6" w14:textId="77777777" w:rsidR="006F1107" w:rsidRPr="006F1107" w:rsidRDefault="006F1107" w:rsidP="006F1107">
      <w:pPr>
        <w:rPr>
          <w:rFonts w:ascii="Helvetica" w:eastAsia="Symbol" w:hAnsi="Helvetica" w:cs="Helvetica"/>
          <w:b/>
          <w:bCs/>
          <w:color w:val="222222"/>
          <w:kern w:val="0"/>
          <w:sz w:val="21"/>
          <w:szCs w:val="21"/>
          <w:lang w:eastAsia="ru-RU"/>
        </w:rPr>
      </w:pPr>
      <w:r w:rsidRPr="006F1107">
        <w:rPr>
          <w:rFonts w:ascii="Helvetica" w:eastAsia="Symbol" w:hAnsi="Helvetica" w:cs="Helvetica"/>
          <w:b/>
          <w:bCs/>
          <w:color w:val="222222"/>
          <w:kern w:val="0"/>
          <w:sz w:val="21"/>
          <w:szCs w:val="21"/>
          <w:lang w:eastAsia="ru-RU"/>
        </w:rPr>
        <w:t>2.3. Электроразрядные системы эксимерных лазеров</w:t>
      </w:r>
    </w:p>
    <w:p w14:paraId="2E32714D" w14:textId="77777777" w:rsidR="006F1107" w:rsidRPr="006F1107" w:rsidRDefault="006F1107" w:rsidP="006F1107">
      <w:pPr>
        <w:rPr>
          <w:rFonts w:ascii="Helvetica" w:eastAsia="Symbol" w:hAnsi="Helvetica" w:cs="Helvetica"/>
          <w:b/>
          <w:bCs/>
          <w:color w:val="222222"/>
          <w:kern w:val="0"/>
          <w:sz w:val="21"/>
          <w:szCs w:val="21"/>
          <w:lang w:eastAsia="ru-RU"/>
        </w:rPr>
      </w:pPr>
      <w:r w:rsidRPr="006F1107">
        <w:rPr>
          <w:rFonts w:ascii="Helvetica" w:eastAsia="Symbol" w:hAnsi="Helvetica" w:cs="Helvetica"/>
          <w:b/>
          <w:bCs/>
          <w:color w:val="222222"/>
          <w:kern w:val="0"/>
          <w:sz w:val="21"/>
          <w:szCs w:val="21"/>
          <w:lang w:eastAsia="ru-RU"/>
        </w:rPr>
        <w:t>3. Техника эксперимента.</w:t>
      </w:r>
    </w:p>
    <w:p w14:paraId="6031735C" w14:textId="77777777" w:rsidR="006F1107" w:rsidRPr="006F1107" w:rsidRDefault="006F1107" w:rsidP="006F1107">
      <w:pPr>
        <w:rPr>
          <w:rFonts w:ascii="Helvetica" w:eastAsia="Symbol" w:hAnsi="Helvetica" w:cs="Helvetica"/>
          <w:b/>
          <w:bCs/>
          <w:color w:val="222222"/>
          <w:kern w:val="0"/>
          <w:sz w:val="21"/>
          <w:szCs w:val="21"/>
          <w:lang w:eastAsia="ru-RU"/>
        </w:rPr>
      </w:pPr>
      <w:r w:rsidRPr="006F1107">
        <w:rPr>
          <w:rFonts w:ascii="Helvetica" w:eastAsia="Symbol" w:hAnsi="Helvetica" w:cs="Helvetica"/>
          <w:b/>
          <w:bCs/>
          <w:color w:val="222222"/>
          <w:kern w:val="0"/>
          <w:sz w:val="21"/>
          <w:szCs w:val="21"/>
          <w:lang w:eastAsia="ru-RU"/>
        </w:rPr>
        <w:t>3.1. Постановка экспериментальных исследований.</w:t>
      </w:r>
    </w:p>
    <w:p w14:paraId="642368D6" w14:textId="77777777" w:rsidR="006F1107" w:rsidRPr="006F1107" w:rsidRDefault="006F1107" w:rsidP="006F1107">
      <w:pPr>
        <w:rPr>
          <w:rFonts w:ascii="Helvetica" w:eastAsia="Symbol" w:hAnsi="Helvetica" w:cs="Helvetica"/>
          <w:b/>
          <w:bCs/>
          <w:color w:val="222222"/>
          <w:kern w:val="0"/>
          <w:sz w:val="21"/>
          <w:szCs w:val="21"/>
          <w:lang w:eastAsia="ru-RU"/>
        </w:rPr>
      </w:pPr>
      <w:r w:rsidRPr="006F1107">
        <w:rPr>
          <w:rFonts w:ascii="Helvetica" w:eastAsia="Symbol" w:hAnsi="Helvetica" w:cs="Helvetica"/>
          <w:b/>
          <w:bCs/>
          <w:color w:val="222222"/>
          <w:kern w:val="0"/>
          <w:sz w:val="21"/>
          <w:szCs w:val="21"/>
          <w:lang w:eastAsia="ru-RU"/>
        </w:rPr>
        <w:t>3.2. Методика эксперимента</w:t>
      </w:r>
    </w:p>
    <w:p w14:paraId="3D79C078" w14:textId="77777777" w:rsidR="006F1107" w:rsidRPr="006F1107" w:rsidRDefault="006F1107" w:rsidP="006F1107">
      <w:pPr>
        <w:rPr>
          <w:rFonts w:ascii="Helvetica" w:eastAsia="Symbol" w:hAnsi="Helvetica" w:cs="Helvetica"/>
          <w:b/>
          <w:bCs/>
          <w:color w:val="222222"/>
          <w:kern w:val="0"/>
          <w:sz w:val="21"/>
          <w:szCs w:val="21"/>
          <w:lang w:eastAsia="ru-RU"/>
        </w:rPr>
      </w:pPr>
      <w:r w:rsidRPr="006F1107">
        <w:rPr>
          <w:rFonts w:ascii="Helvetica" w:eastAsia="Symbol" w:hAnsi="Helvetica" w:cs="Helvetica"/>
          <w:b/>
          <w:bCs/>
          <w:color w:val="222222"/>
          <w:kern w:val="0"/>
          <w:sz w:val="21"/>
          <w:szCs w:val="21"/>
          <w:lang w:eastAsia="ru-RU"/>
        </w:rPr>
        <w:t>3.3. Приготовление газовых смесей</w:t>
      </w:r>
    </w:p>
    <w:p w14:paraId="02D99690" w14:textId="77777777" w:rsidR="006F1107" w:rsidRPr="006F1107" w:rsidRDefault="006F1107" w:rsidP="006F1107">
      <w:pPr>
        <w:rPr>
          <w:rFonts w:ascii="Helvetica" w:eastAsia="Symbol" w:hAnsi="Helvetica" w:cs="Helvetica"/>
          <w:b/>
          <w:bCs/>
          <w:color w:val="222222"/>
          <w:kern w:val="0"/>
          <w:sz w:val="21"/>
          <w:szCs w:val="21"/>
          <w:lang w:eastAsia="ru-RU"/>
        </w:rPr>
      </w:pPr>
      <w:r w:rsidRPr="006F1107">
        <w:rPr>
          <w:rFonts w:ascii="Helvetica" w:eastAsia="Symbol" w:hAnsi="Helvetica" w:cs="Helvetica"/>
          <w:b/>
          <w:bCs/>
          <w:color w:val="222222"/>
          <w:kern w:val="0"/>
          <w:sz w:val="21"/>
          <w:szCs w:val="21"/>
          <w:lang w:eastAsia="ru-RU"/>
        </w:rPr>
        <w:t>3.4. Обработка экспериментальных данных</w:t>
      </w:r>
    </w:p>
    <w:p w14:paraId="7071B30E" w14:textId="77777777" w:rsidR="006F1107" w:rsidRPr="006F1107" w:rsidRDefault="006F1107" w:rsidP="006F1107">
      <w:pPr>
        <w:rPr>
          <w:rFonts w:ascii="Helvetica" w:eastAsia="Symbol" w:hAnsi="Helvetica" w:cs="Helvetica"/>
          <w:b/>
          <w:bCs/>
          <w:color w:val="222222"/>
          <w:kern w:val="0"/>
          <w:sz w:val="21"/>
          <w:szCs w:val="21"/>
          <w:lang w:eastAsia="ru-RU"/>
        </w:rPr>
      </w:pPr>
      <w:r w:rsidRPr="006F1107">
        <w:rPr>
          <w:rFonts w:ascii="Helvetica" w:eastAsia="Symbol" w:hAnsi="Helvetica" w:cs="Helvetica"/>
          <w:b/>
          <w:bCs/>
          <w:color w:val="222222"/>
          <w:kern w:val="0"/>
          <w:sz w:val="21"/>
          <w:szCs w:val="21"/>
          <w:lang w:eastAsia="ru-RU"/>
        </w:rPr>
        <w:t>4. Исследование скользящего разряда применительно к использованию в газовых лазерах.</w:t>
      </w:r>
    </w:p>
    <w:p w14:paraId="54EF0863" w14:textId="77777777" w:rsidR="006F1107" w:rsidRPr="006F1107" w:rsidRDefault="006F1107" w:rsidP="006F1107">
      <w:pPr>
        <w:rPr>
          <w:rFonts w:ascii="Helvetica" w:eastAsia="Symbol" w:hAnsi="Helvetica" w:cs="Helvetica"/>
          <w:b/>
          <w:bCs/>
          <w:color w:val="222222"/>
          <w:kern w:val="0"/>
          <w:sz w:val="21"/>
          <w:szCs w:val="21"/>
          <w:lang w:eastAsia="ru-RU"/>
        </w:rPr>
      </w:pPr>
      <w:r w:rsidRPr="006F1107">
        <w:rPr>
          <w:rFonts w:ascii="Helvetica" w:eastAsia="Symbol" w:hAnsi="Helvetica" w:cs="Helvetica"/>
          <w:b/>
          <w:bCs/>
          <w:color w:val="222222"/>
          <w:kern w:val="0"/>
          <w:sz w:val="21"/>
          <w:szCs w:val="21"/>
          <w:lang w:eastAsia="ru-RU"/>
        </w:rPr>
        <w:t>4.1. Многоканальный скользящий разряд</w:t>
      </w:r>
    </w:p>
    <w:p w14:paraId="7121A8E3" w14:textId="77777777" w:rsidR="006F1107" w:rsidRPr="006F1107" w:rsidRDefault="006F1107" w:rsidP="006F1107">
      <w:pPr>
        <w:rPr>
          <w:rFonts w:ascii="Helvetica" w:eastAsia="Symbol" w:hAnsi="Helvetica" w:cs="Helvetica"/>
          <w:b/>
          <w:bCs/>
          <w:color w:val="222222"/>
          <w:kern w:val="0"/>
          <w:sz w:val="21"/>
          <w:szCs w:val="21"/>
          <w:lang w:eastAsia="ru-RU"/>
        </w:rPr>
      </w:pPr>
      <w:r w:rsidRPr="006F1107">
        <w:rPr>
          <w:rFonts w:ascii="Helvetica" w:eastAsia="Symbol" w:hAnsi="Helvetica" w:cs="Helvetica"/>
          <w:b/>
          <w:bCs/>
          <w:color w:val="222222"/>
          <w:kern w:val="0"/>
          <w:sz w:val="21"/>
          <w:szCs w:val="21"/>
          <w:lang w:eastAsia="ru-RU"/>
        </w:rPr>
        <w:t>4.2. Исследование условий формирования однородного скользящего разряда</w:t>
      </w:r>
    </w:p>
    <w:p w14:paraId="3358EE06" w14:textId="77777777" w:rsidR="006F1107" w:rsidRPr="006F1107" w:rsidRDefault="006F1107" w:rsidP="006F1107">
      <w:pPr>
        <w:rPr>
          <w:rFonts w:ascii="Helvetica" w:eastAsia="Symbol" w:hAnsi="Helvetica" w:cs="Helvetica"/>
          <w:b/>
          <w:bCs/>
          <w:color w:val="222222"/>
          <w:kern w:val="0"/>
          <w:sz w:val="21"/>
          <w:szCs w:val="21"/>
          <w:lang w:eastAsia="ru-RU"/>
        </w:rPr>
      </w:pPr>
      <w:r w:rsidRPr="006F1107">
        <w:rPr>
          <w:rFonts w:ascii="Helvetica" w:eastAsia="Symbol" w:hAnsi="Helvetica" w:cs="Helvetica"/>
          <w:b/>
          <w:bCs/>
          <w:color w:val="222222"/>
          <w:kern w:val="0"/>
          <w:sz w:val="21"/>
          <w:szCs w:val="21"/>
          <w:lang w:eastAsia="ru-RU"/>
        </w:rPr>
        <w:t>4.3. Динамика протекания однородного сильноточного скользящего разряда</w:t>
      </w:r>
    </w:p>
    <w:p w14:paraId="75B022D6" w14:textId="77777777" w:rsidR="006F1107" w:rsidRPr="006F1107" w:rsidRDefault="006F1107" w:rsidP="006F1107">
      <w:pPr>
        <w:rPr>
          <w:rFonts w:ascii="Helvetica" w:eastAsia="Symbol" w:hAnsi="Helvetica" w:cs="Helvetica"/>
          <w:b/>
          <w:bCs/>
          <w:color w:val="222222"/>
          <w:kern w:val="0"/>
          <w:sz w:val="21"/>
          <w:szCs w:val="21"/>
          <w:lang w:eastAsia="ru-RU"/>
        </w:rPr>
      </w:pPr>
      <w:r w:rsidRPr="006F1107">
        <w:rPr>
          <w:rFonts w:ascii="Helvetica" w:eastAsia="Symbol" w:hAnsi="Helvetica" w:cs="Helvetica"/>
          <w:b/>
          <w:bCs/>
          <w:color w:val="222222"/>
          <w:kern w:val="0"/>
          <w:sz w:val="21"/>
          <w:szCs w:val="21"/>
          <w:lang w:eastAsia="ru-RU"/>
        </w:rPr>
        <w:t>4.4. Исследование световых характеристик скользящего разряда применительно к задачам импульсного фотолиза. Эксимерные импульсные лампы на скользящем разряде</w:t>
      </w:r>
    </w:p>
    <w:p w14:paraId="0135509A" w14:textId="77777777" w:rsidR="006F1107" w:rsidRPr="006F1107" w:rsidRDefault="006F1107" w:rsidP="006F1107">
      <w:pPr>
        <w:rPr>
          <w:rFonts w:ascii="Helvetica" w:eastAsia="Symbol" w:hAnsi="Helvetica" w:cs="Helvetica"/>
          <w:b/>
          <w:bCs/>
          <w:color w:val="222222"/>
          <w:kern w:val="0"/>
          <w:sz w:val="21"/>
          <w:szCs w:val="21"/>
          <w:lang w:eastAsia="ru-RU"/>
        </w:rPr>
      </w:pPr>
      <w:r w:rsidRPr="006F1107">
        <w:rPr>
          <w:rFonts w:ascii="Helvetica" w:eastAsia="Symbol" w:hAnsi="Helvetica" w:cs="Helvetica"/>
          <w:b/>
          <w:bCs/>
          <w:color w:val="222222"/>
          <w:kern w:val="0"/>
          <w:sz w:val="21"/>
          <w:szCs w:val="21"/>
          <w:lang w:eastAsia="ru-RU"/>
        </w:rPr>
        <w:t>4.5. Концентрация фотоэлектронов, создаваемых излучением скользящего разряда</w:t>
      </w:r>
    </w:p>
    <w:p w14:paraId="7561C3F0" w14:textId="77777777" w:rsidR="006F1107" w:rsidRPr="006F1107" w:rsidRDefault="006F1107" w:rsidP="006F1107">
      <w:pPr>
        <w:rPr>
          <w:rFonts w:ascii="Helvetica" w:eastAsia="Symbol" w:hAnsi="Helvetica" w:cs="Helvetica"/>
          <w:b/>
          <w:bCs/>
          <w:color w:val="222222"/>
          <w:kern w:val="0"/>
          <w:sz w:val="21"/>
          <w:szCs w:val="21"/>
          <w:lang w:eastAsia="ru-RU"/>
        </w:rPr>
      </w:pPr>
      <w:r w:rsidRPr="006F1107">
        <w:rPr>
          <w:rFonts w:ascii="Helvetica" w:eastAsia="Symbol" w:hAnsi="Helvetica" w:cs="Helvetica"/>
          <w:b/>
          <w:bCs/>
          <w:color w:val="222222"/>
          <w:kern w:val="0"/>
          <w:sz w:val="21"/>
          <w:szCs w:val="21"/>
          <w:lang w:eastAsia="ru-RU"/>
        </w:rPr>
        <w:t>4.6. Выводы.</w:t>
      </w:r>
    </w:p>
    <w:p w14:paraId="42A6BD88" w14:textId="77777777" w:rsidR="006F1107" w:rsidRPr="006F1107" w:rsidRDefault="006F1107" w:rsidP="006F1107">
      <w:pPr>
        <w:rPr>
          <w:rFonts w:ascii="Helvetica" w:eastAsia="Symbol" w:hAnsi="Helvetica" w:cs="Helvetica"/>
          <w:b/>
          <w:bCs/>
          <w:color w:val="222222"/>
          <w:kern w:val="0"/>
          <w:sz w:val="21"/>
          <w:szCs w:val="21"/>
          <w:lang w:eastAsia="ru-RU"/>
        </w:rPr>
      </w:pPr>
      <w:r w:rsidRPr="006F1107">
        <w:rPr>
          <w:rFonts w:ascii="Helvetica" w:eastAsia="Symbol" w:hAnsi="Helvetica" w:cs="Helvetica"/>
          <w:b/>
          <w:bCs/>
          <w:color w:val="222222"/>
          <w:kern w:val="0"/>
          <w:sz w:val="21"/>
          <w:szCs w:val="21"/>
          <w:lang w:eastAsia="ru-RU"/>
        </w:rPr>
        <w:t>5. Объемный разряд в инертных газах и их трехкомпо-нентных смесях с галогеносодержащими молекулами</w:t>
      </w:r>
    </w:p>
    <w:p w14:paraId="11C1ECA4" w14:textId="77777777" w:rsidR="006F1107" w:rsidRPr="006F1107" w:rsidRDefault="006F1107" w:rsidP="006F1107">
      <w:pPr>
        <w:rPr>
          <w:rFonts w:ascii="Helvetica" w:eastAsia="Symbol" w:hAnsi="Helvetica" w:cs="Helvetica"/>
          <w:b/>
          <w:bCs/>
          <w:color w:val="222222"/>
          <w:kern w:val="0"/>
          <w:sz w:val="21"/>
          <w:szCs w:val="21"/>
          <w:lang w:eastAsia="ru-RU"/>
        </w:rPr>
      </w:pPr>
      <w:r w:rsidRPr="006F1107">
        <w:rPr>
          <w:rFonts w:ascii="Helvetica" w:eastAsia="Symbol" w:hAnsi="Helvetica" w:cs="Helvetica"/>
          <w:b/>
          <w:bCs/>
          <w:color w:val="222222"/>
          <w:kern w:val="0"/>
          <w:sz w:val="21"/>
          <w:szCs w:val="21"/>
          <w:lang w:eastAsia="ru-RU"/>
        </w:rPr>
        <w:t>5.1. Основные закономерности получения объемного разряда в инертных газах</w:t>
      </w:r>
    </w:p>
    <w:p w14:paraId="57A00813" w14:textId="77777777" w:rsidR="006F1107" w:rsidRPr="006F1107" w:rsidRDefault="006F1107" w:rsidP="006F1107">
      <w:pPr>
        <w:rPr>
          <w:rFonts w:ascii="Helvetica" w:eastAsia="Symbol" w:hAnsi="Helvetica" w:cs="Helvetica"/>
          <w:b/>
          <w:bCs/>
          <w:color w:val="222222"/>
          <w:kern w:val="0"/>
          <w:sz w:val="21"/>
          <w:szCs w:val="21"/>
          <w:lang w:eastAsia="ru-RU"/>
        </w:rPr>
      </w:pPr>
      <w:r w:rsidRPr="006F1107">
        <w:rPr>
          <w:rFonts w:ascii="Helvetica" w:eastAsia="Symbol" w:hAnsi="Helvetica" w:cs="Helvetica"/>
          <w:b/>
          <w:bCs/>
          <w:color w:val="222222"/>
          <w:kern w:val="0"/>
          <w:sz w:val="21"/>
          <w:szCs w:val="21"/>
          <w:lang w:eastAsia="ru-RU"/>
        </w:rPr>
        <w:t>5.2. Основные процессы, определяющие характеристики разряда в инертных газах.</w:t>
      </w:r>
    </w:p>
    <w:p w14:paraId="31629918" w14:textId="77777777" w:rsidR="006F1107" w:rsidRPr="006F1107" w:rsidRDefault="006F1107" w:rsidP="006F1107">
      <w:pPr>
        <w:rPr>
          <w:rFonts w:ascii="Helvetica" w:eastAsia="Symbol" w:hAnsi="Helvetica" w:cs="Helvetica"/>
          <w:b/>
          <w:bCs/>
          <w:color w:val="222222"/>
          <w:kern w:val="0"/>
          <w:sz w:val="21"/>
          <w:szCs w:val="21"/>
          <w:lang w:eastAsia="ru-RU"/>
        </w:rPr>
      </w:pPr>
      <w:r w:rsidRPr="006F1107">
        <w:rPr>
          <w:rFonts w:ascii="Helvetica" w:eastAsia="Symbol" w:hAnsi="Helvetica" w:cs="Helvetica"/>
          <w:b/>
          <w:bCs/>
          <w:color w:val="222222"/>
          <w:kern w:val="0"/>
          <w:sz w:val="21"/>
          <w:szCs w:val="21"/>
          <w:lang w:eastAsia="ru-RU"/>
        </w:rPr>
        <w:t>5.3. Расчет объемного разряда в гелии и ксеноне. Сравнение с экспериментом</w:t>
      </w:r>
    </w:p>
    <w:p w14:paraId="2E97FF8B" w14:textId="77777777" w:rsidR="006F1107" w:rsidRPr="006F1107" w:rsidRDefault="006F1107" w:rsidP="006F1107">
      <w:pPr>
        <w:rPr>
          <w:rFonts w:ascii="Helvetica" w:eastAsia="Symbol" w:hAnsi="Helvetica" w:cs="Helvetica"/>
          <w:b/>
          <w:bCs/>
          <w:color w:val="222222"/>
          <w:kern w:val="0"/>
          <w:sz w:val="21"/>
          <w:szCs w:val="21"/>
          <w:lang w:eastAsia="ru-RU"/>
        </w:rPr>
      </w:pPr>
      <w:r w:rsidRPr="006F1107">
        <w:rPr>
          <w:rFonts w:ascii="Helvetica" w:eastAsia="Symbol" w:hAnsi="Helvetica" w:cs="Helvetica"/>
          <w:b/>
          <w:bCs/>
          <w:color w:val="222222"/>
          <w:kern w:val="0"/>
          <w:sz w:val="21"/>
          <w:szCs w:val="21"/>
          <w:lang w:eastAsia="ru-RU"/>
        </w:rPr>
        <w:t>5.4-. Объемный разряд в трехкомпонентных смесях инертных газов с галогеносодержащими молекулами</w:t>
      </w:r>
    </w:p>
    <w:p w14:paraId="18333876" w14:textId="77777777" w:rsidR="006F1107" w:rsidRPr="006F1107" w:rsidRDefault="006F1107" w:rsidP="006F1107">
      <w:pPr>
        <w:rPr>
          <w:rFonts w:ascii="Helvetica" w:eastAsia="Symbol" w:hAnsi="Helvetica" w:cs="Helvetica"/>
          <w:b/>
          <w:bCs/>
          <w:color w:val="222222"/>
          <w:kern w:val="0"/>
          <w:sz w:val="21"/>
          <w:szCs w:val="21"/>
          <w:lang w:eastAsia="ru-RU"/>
        </w:rPr>
      </w:pPr>
      <w:r w:rsidRPr="006F1107">
        <w:rPr>
          <w:rFonts w:ascii="Helvetica" w:eastAsia="Symbol" w:hAnsi="Helvetica" w:cs="Helvetica"/>
          <w:b/>
          <w:bCs/>
          <w:color w:val="222222"/>
          <w:kern w:val="0"/>
          <w:sz w:val="21"/>
          <w:szCs w:val="21"/>
          <w:lang w:eastAsia="ru-RU"/>
        </w:rPr>
        <w:t>5.5. Закономерности флуоресценции эксимерных молекул KrPt ХеР*в объемном разряде</w:t>
      </w:r>
    </w:p>
    <w:p w14:paraId="0009CCDB" w14:textId="77777777" w:rsidR="006F1107" w:rsidRPr="006F1107" w:rsidRDefault="006F1107" w:rsidP="006F1107">
      <w:pPr>
        <w:rPr>
          <w:rFonts w:ascii="Helvetica" w:eastAsia="Symbol" w:hAnsi="Helvetica" w:cs="Helvetica"/>
          <w:b/>
          <w:bCs/>
          <w:color w:val="222222"/>
          <w:kern w:val="0"/>
          <w:sz w:val="21"/>
          <w:szCs w:val="21"/>
          <w:lang w:eastAsia="ru-RU"/>
        </w:rPr>
      </w:pPr>
      <w:r w:rsidRPr="006F1107">
        <w:rPr>
          <w:rFonts w:ascii="Helvetica" w:eastAsia="Symbol" w:hAnsi="Helvetica" w:cs="Helvetica"/>
          <w:b/>
          <w:bCs/>
          <w:color w:val="222222"/>
          <w:kern w:val="0"/>
          <w:sz w:val="21"/>
          <w:szCs w:val="21"/>
          <w:lang w:eastAsia="ru-RU"/>
        </w:rPr>
        <w:lastRenderedPageBreak/>
        <w:t>5.6. Причины ограничения энергии флуоресценции эксимерных молекул КгЗ?х, XeiF* в объемном разряде</w:t>
      </w:r>
    </w:p>
    <w:p w14:paraId="130493B3" w14:textId="77777777" w:rsidR="006F1107" w:rsidRPr="006F1107" w:rsidRDefault="006F1107" w:rsidP="006F1107">
      <w:pPr>
        <w:rPr>
          <w:rFonts w:ascii="Helvetica" w:eastAsia="Symbol" w:hAnsi="Helvetica" w:cs="Helvetica"/>
          <w:b/>
          <w:bCs/>
          <w:color w:val="222222"/>
          <w:kern w:val="0"/>
          <w:sz w:val="21"/>
          <w:szCs w:val="21"/>
          <w:lang w:eastAsia="ru-RU"/>
        </w:rPr>
      </w:pPr>
      <w:r w:rsidRPr="006F1107">
        <w:rPr>
          <w:rFonts w:ascii="Helvetica" w:eastAsia="Symbol" w:hAnsi="Helvetica" w:cs="Helvetica"/>
          <w:b/>
          <w:bCs/>
          <w:color w:val="222222"/>
          <w:kern w:val="0"/>
          <w:sz w:val="21"/>
          <w:szCs w:val="21"/>
          <w:lang w:eastAsia="ru-RU"/>
        </w:rPr>
        <w:t>5.7. Выводы.</w:t>
      </w:r>
    </w:p>
    <w:p w14:paraId="31A2FEF7" w14:textId="77777777" w:rsidR="006F1107" w:rsidRPr="006F1107" w:rsidRDefault="006F1107" w:rsidP="006F1107">
      <w:pPr>
        <w:rPr>
          <w:rFonts w:ascii="Helvetica" w:eastAsia="Symbol" w:hAnsi="Helvetica" w:cs="Helvetica"/>
          <w:b/>
          <w:bCs/>
          <w:color w:val="222222"/>
          <w:kern w:val="0"/>
          <w:sz w:val="21"/>
          <w:szCs w:val="21"/>
          <w:lang w:eastAsia="ru-RU"/>
        </w:rPr>
      </w:pPr>
      <w:r w:rsidRPr="006F1107">
        <w:rPr>
          <w:rFonts w:ascii="Helvetica" w:eastAsia="Symbol" w:hAnsi="Helvetica" w:cs="Helvetica"/>
          <w:b/>
          <w:bCs/>
          <w:color w:val="222222"/>
          <w:kern w:val="0"/>
          <w:sz w:val="21"/>
          <w:szCs w:val="21"/>
          <w:lang w:eastAsia="ru-RU"/>
        </w:rPr>
        <w:t>6. Лазерные электроразрядные системы со скользящим разрядом в смесях инертных газов с галогеносодержащими молекулами.</w:t>
      </w:r>
    </w:p>
    <w:p w14:paraId="551C0F0F" w14:textId="77777777" w:rsidR="006F1107" w:rsidRPr="006F1107" w:rsidRDefault="006F1107" w:rsidP="006F1107">
      <w:pPr>
        <w:rPr>
          <w:rFonts w:ascii="Helvetica" w:eastAsia="Symbol" w:hAnsi="Helvetica" w:cs="Helvetica"/>
          <w:b/>
          <w:bCs/>
          <w:color w:val="222222"/>
          <w:kern w:val="0"/>
          <w:sz w:val="21"/>
          <w:szCs w:val="21"/>
          <w:lang w:eastAsia="ru-RU"/>
        </w:rPr>
      </w:pPr>
      <w:r w:rsidRPr="006F1107">
        <w:rPr>
          <w:rFonts w:ascii="Helvetica" w:eastAsia="Symbol" w:hAnsi="Helvetica" w:cs="Helvetica"/>
          <w:b/>
          <w:bCs/>
          <w:color w:val="222222"/>
          <w:kern w:val="0"/>
          <w:sz w:val="21"/>
          <w:szCs w:val="21"/>
          <w:lang w:eastAsia="ru-RU"/>
        </w:rPr>
        <w:t>6.1. Особенности использования скользящего разряда для предыонизации в эксимерных лазерах</w:t>
      </w:r>
    </w:p>
    <w:p w14:paraId="307A8519" w14:textId="77777777" w:rsidR="006F1107" w:rsidRPr="006F1107" w:rsidRDefault="006F1107" w:rsidP="006F1107">
      <w:pPr>
        <w:rPr>
          <w:rFonts w:ascii="Helvetica" w:eastAsia="Symbol" w:hAnsi="Helvetica" w:cs="Helvetica"/>
          <w:b/>
          <w:bCs/>
          <w:color w:val="222222"/>
          <w:kern w:val="0"/>
          <w:sz w:val="21"/>
          <w:szCs w:val="21"/>
          <w:lang w:eastAsia="ru-RU"/>
        </w:rPr>
      </w:pPr>
      <w:r w:rsidRPr="006F1107">
        <w:rPr>
          <w:rFonts w:ascii="Helvetica" w:eastAsia="Symbol" w:hAnsi="Helvetica" w:cs="Helvetica"/>
          <w:b/>
          <w:bCs/>
          <w:color w:val="222222"/>
          <w:kern w:val="0"/>
          <w:sz w:val="21"/>
          <w:szCs w:val="21"/>
          <w:lang w:eastAsia="ru-RU"/>
        </w:rPr>
        <w:t>6.2. Повышение устойчивости лазерного разряда с плазменным электродом.</w:t>
      </w:r>
    </w:p>
    <w:p w14:paraId="6750D0F8" w14:textId="77777777" w:rsidR="006F1107" w:rsidRPr="006F1107" w:rsidRDefault="006F1107" w:rsidP="006F1107">
      <w:pPr>
        <w:rPr>
          <w:rFonts w:ascii="Helvetica" w:eastAsia="Symbol" w:hAnsi="Helvetica" w:cs="Helvetica"/>
          <w:b/>
          <w:bCs/>
          <w:color w:val="222222"/>
          <w:kern w:val="0"/>
          <w:sz w:val="21"/>
          <w:szCs w:val="21"/>
          <w:lang w:eastAsia="ru-RU"/>
        </w:rPr>
      </w:pPr>
      <w:r w:rsidRPr="006F1107">
        <w:rPr>
          <w:rFonts w:ascii="Helvetica" w:eastAsia="Symbol" w:hAnsi="Helvetica" w:cs="Helvetica"/>
          <w:b/>
          <w:bCs/>
          <w:color w:val="222222"/>
          <w:kern w:val="0"/>
          <w:sz w:val="21"/>
          <w:szCs w:val="21"/>
          <w:lang w:eastAsia="ru-RU"/>
        </w:rPr>
        <w:t>6.3. Эксимерный лазер с плазменными электродами</w:t>
      </w:r>
    </w:p>
    <w:p w14:paraId="226D9F79" w14:textId="77777777" w:rsidR="006F1107" w:rsidRPr="006F1107" w:rsidRDefault="006F1107" w:rsidP="006F1107">
      <w:pPr>
        <w:rPr>
          <w:rFonts w:ascii="Helvetica" w:eastAsia="Symbol" w:hAnsi="Helvetica" w:cs="Helvetica"/>
          <w:b/>
          <w:bCs/>
          <w:color w:val="222222"/>
          <w:kern w:val="0"/>
          <w:sz w:val="21"/>
          <w:szCs w:val="21"/>
          <w:lang w:eastAsia="ru-RU"/>
        </w:rPr>
      </w:pPr>
      <w:r w:rsidRPr="006F1107">
        <w:rPr>
          <w:rFonts w:ascii="Helvetica" w:eastAsia="Symbol" w:hAnsi="Helvetica" w:cs="Helvetica"/>
          <w:b/>
          <w:bCs/>
          <w:color w:val="222222"/>
          <w:kern w:val="0"/>
          <w:sz w:val="21"/>
          <w:szCs w:val="21"/>
          <w:lang w:eastAsia="ru-RU"/>
        </w:rPr>
        <w:t>6.4. HF-лазер, инициируемый скользящим разрядом</w:t>
      </w:r>
    </w:p>
    <w:p w14:paraId="628BB594" w14:textId="77777777" w:rsidR="006F1107" w:rsidRPr="006F1107" w:rsidRDefault="006F1107" w:rsidP="006F1107">
      <w:pPr>
        <w:rPr>
          <w:rFonts w:ascii="Helvetica" w:eastAsia="Symbol" w:hAnsi="Helvetica" w:cs="Helvetica"/>
          <w:b/>
          <w:bCs/>
          <w:color w:val="222222"/>
          <w:kern w:val="0"/>
          <w:sz w:val="21"/>
          <w:szCs w:val="21"/>
          <w:lang w:eastAsia="ru-RU"/>
        </w:rPr>
      </w:pPr>
      <w:r w:rsidRPr="006F1107">
        <w:rPr>
          <w:rFonts w:ascii="Helvetica" w:eastAsia="Symbol" w:hAnsi="Helvetica" w:cs="Helvetica"/>
          <w:b/>
          <w:bCs/>
          <w:color w:val="222222"/>
          <w:kern w:val="0"/>
          <w:sz w:val="21"/>
          <w:szCs w:val="21"/>
          <w:lang w:eastAsia="ru-RU"/>
        </w:rPr>
        <w:t>6.5. Выводы.</w:t>
      </w:r>
    </w:p>
    <w:p w14:paraId="3869883D" w14:textId="60BA7A88" w:rsidR="00F11235" w:rsidRPr="006F1107" w:rsidRDefault="00F11235" w:rsidP="006F1107"/>
    <w:sectPr w:rsidR="00F11235" w:rsidRPr="006F110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BE331" w14:textId="77777777" w:rsidR="001F21F4" w:rsidRDefault="001F21F4">
      <w:pPr>
        <w:spacing w:after="0" w:line="240" w:lineRule="auto"/>
      </w:pPr>
      <w:r>
        <w:separator/>
      </w:r>
    </w:p>
  </w:endnote>
  <w:endnote w:type="continuationSeparator" w:id="0">
    <w:p w14:paraId="4A81A126" w14:textId="77777777" w:rsidR="001F21F4" w:rsidRDefault="001F2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A6867" w14:textId="77777777" w:rsidR="001F21F4" w:rsidRDefault="001F21F4"/>
    <w:p w14:paraId="7DC3FC80" w14:textId="77777777" w:rsidR="001F21F4" w:rsidRDefault="001F21F4"/>
    <w:p w14:paraId="62BAA678" w14:textId="77777777" w:rsidR="001F21F4" w:rsidRDefault="001F21F4"/>
    <w:p w14:paraId="2D91400F" w14:textId="77777777" w:rsidR="001F21F4" w:rsidRDefault="001F21F4"/>
    <w:p w14:paraId="38533998" w14:textId="77777777" w:rsidR="001F21F4" w:rsidRDefault="001F21F4"/>
    <w:p w14:paraId="6BD55442" w14:textId="77777777" w:rsidR="001F21F4" w:rsidRDefault="001F21F4"/>
    <w:p w14:paraId="720E5239" w14:textId="77777777" w:rsidR="001F21F4" w:rsidRDefault="001F21F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6E2F88" wp14:editId="5022518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C14A2" w14:textId="77777777" w:rsidR="001F21F4" w:rsidRDefault="001F21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6E2F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3C14A2" w14:textId="77777777" w:rsidR="001F21F4" w:rsidRDefault="001F21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75446D" w14:textId="77777777" w:rsidR="001F21F4" w:rsidRDefault="001F21F4"/>
    <w:p w14:paraId="6FCEDCD7" w14:textId="77777777" w:rsidR="001F21F4" w:rsidRDefault="001F21F4"/>
    <w:p w14:paraId="6DFB1CBD" w14:textId="77777777" w:rsidR="001F21F4" w:rsidRDefault="001F21F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9F12DE" wp14:editId="24A3B2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D6574" w14:textId="77777777" w:rsidR="001F21F4" w:rsidRDefault="001F21F4"/>
                          <w:p w14:paraId="47C9CC76" w14:textId="77777777" w:rsidR="001F21F4" w:rsidRDefault="001F21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9F12D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1D6574" w14:textId="77777777" w:rsidR="001F21F4" w:rsidRDefault="001F21F4"/>
                    <w:p w14:paraId="47C9CC76" w14:textId="77777777" w:rsidR="001F21F4" w:rsidRDefault="001F21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8A6995" w14:textId="77777777" w:rsidR="001F21F4" w:rsidRDefault="001F21F4"/>
    <w:p w14:paraId="3A015AC3" w14:textId="77777777" w:rsidR="001F21F4" w:rsidRDefault="001F21F4">
      <w:pPr>
        <w:rPr>
          <w:sz w:val="2"/>
          <w:szCs w:val="2"/>
        </w:rPr>
      </w:pPr>
    </w:p>
    <w:p w14:paraId="6103B850" w14:textId="77777777" w:rsidR="001F21F4" w:rsidRDefault="001F21F4"/>
    <w:p w14:paraId="66C2CE38" w14:textId="77777777" w:rsidR="001F21F4" w:rsidRDefault="001F21F4">
      <w:pPr>
        <w:spacing w:after="0" w:line="240" w:lineRule="auto"/>
      </w:pPr>
    </w:p>
  </w:footnote>
  <w:footnote w:type="continuationSeparator" w:id="0">
    <w:p w14:paraId="4CD68D5E" w14:textId="77777777" w:rsidR="001F21F4" w:rsidRDefault="001F2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F4"/>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173801</TotalTime>
  <Pages>2</Pages>
  <Words>354</Words>
  <Characters>2019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5553</cp:revision>
  <cp:lastPrinted>2009-02-06T05:36:00Z</cp:lastPrinted>
  <dcterms:created xsi:type="dcterms:W3CDTF">2024-01-07T13:43:00Z</dcterms:created>
  <dcterms:modified xsi:type="dcterms:W3CDTF">2025-09-30T15:53:00Z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