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58" w:rsidRDefault="006259C2" w:rsidP="006259C2">
      <w:pPr>
        <w:rPr>
          <w:rFonts w:ascii="Times New Roman" w:eastAsia="Calibri" w:hAnsi="Times New Roman" w:cs="Calibri"/>
          <w:b/>
          <w:color w:val="000000"/>
          <w:kern w:val="0"/>
          <w:sz w:val="28"/>
          <w:szCs w:val="28"/>
          <w:lang w:val="en-US" w:eastAsia="uk-UA"/>
        </w:rPr>
      </w:pPr>
      <w:r w:rsidRPr="006259C2">
        <w:rPr>
          <w:rFonts w:ascii="Times New Roman" w:eastAsia="Calibri" w:hAnsi="Times New Roman" w:cs="Calibri" w:hint="eastAsia"/>
          <w:b/>
          <w:color w:val="000000"/>
          <w:kern w:val="0"/>
          <w:sz w:val="28"/>
          <w:szCs w:val="28"/>
          <w:lang w:val="uk-UA" w:eastAsia="uk-UA"/>
        </w:rPr>
        <w:t>Подобєд</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Наталія</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Володимирівна</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Державна</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політика</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у</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сфері</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вирішення</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соціальних</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проблем</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молоді</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в</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Україні</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Дисертація</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канд</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наук</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з</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держ</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упр</w:t>
      </w:r>
      <w:r w:rsidRPr="006259C2">
        <w:rPr>
          <w:rFonts w:ascii="Times New Roman" w:eastAsia="Calibri" w:hAnsi="Times New Roman" w:cs="Calibri"/>
          <w:b/>
          <w:color w:val="000000"/>
          <w:kern w:val="0"/>
          <w:sz w:val="28"/>
          <w:szCs w:val="28"/>
          <w:lang w:val="uk-UA" w:eastAsia="uk-UA"/>
        </w:rPr>
        <w:t xml:space="preserve">.: 25.00.02, </w:t>
      </w:r>
      <w:r w:rsidRPr="006259C2">
        <w:rPr>
          <w:rFonts w:ascii="Times New Roman" w:eastAsia="Calibri" w:hAnsi="Times New Roman" w:cs="Calibri" w:hint="eastAsia"/>
          <w:b/>
          <w:color w:val="000000"/>
          <w:kern w:val="0"/>
          <w:sz w:val="28"/>
          <w:szCs w:val="28"/>
          <w:lang w:val="uk-UA" w:eastAsia="uk-UA"/>
        </w:rPr>
        <w:t>Нац</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акад</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держ</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упр</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при</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Президентові</w:t>
      </w:r>
      <w:r w:rsidRPr="006259C2">
        <w:rPr>
          <w:rFonts w:ascii="Times New Roman" w:eastAsia="Calibri" w:hAnsi="Times New Roman" w:cs="Calibri"/>
          <w:b/>
          <w:color w:val="000000"/>
          <w:kern w:val="0"/>
          <w:sz w:val="28"/>
          <w:szCs w:val="28"/>
          <w:lang w:val="uk-UA" w:eastAsia="uk-UA"/>
        </w:rPr>
        <w:t xml:space="preserve"> </w:t>
      </w:r>
      <w:r w:rsidRPr="006259C2">
        <w:rPr>
          <w:rFonts w:ascii="Times New Roman" w:eastAsia="Calibri" w:hAnsi="Times New Roman" w:cs="Calibri" w:hint="eastAsia"/>
          <w:b/>
          <w:color w:val="000000"/>
          <w:kern w:val="0"/>
          <w:sz w:val="28"/>
          <w:szCs w:val="28"/>
          <w:lang w:val="uk-UA" w:eastAsia="uk-UA"/>
        </w:rPr>
        <w:t>України</w:t>
      </w:r>
      <w:r w:rsidRPr="006259C2">
        <w:rPr>
          <w:rFonts w:ascii="Times New Roman" w:eastAsia="Calibri" w:hAnsi="Times New Roman" w:cs="Calibri"/>
          <w:b/>
          <w:color w:val="000000"/>
          <w:kern w:val="0"/>
          <w:sz w:val="28"/>
          <w:szCs w:val="28"/>
          <w:lang w:val="uk-UA" w:eastAsia="uk-UA"/>
        </w:rPr>
        <w:t xml:space="preserve">. - </w:t>
      </w:r>
      <w:r w:rsidRPr="006259C2">
        <w:rPr>
          <w:rFonts w:ascii="Times New Roman" w:eastAsia="Calibri" w:hAnsi="Times New Roman" w:cs="Calibri" w:hint="eastAsia"/>
          <w:b/>
          <w:color w:val="000000"/>
          <w:kern w:val="0"/>
          <w:sz w:val="28"/>
          <w:szCs w:val="28"/>
          <w:lang w:val="uk-UA" w:eastAsia="uk-UA"/>
        </w:rPr>
        <w:t>Київ</w:t>
      </w:r>
      <w:r w:rsidRPr="006259C2">
        <w:rPr>
          <w:rFonts w:ascii="Times New Roman" w:eastAsia="Calibri" w:hAnsi="Times New Roman" w:cs="Calibri"/>
          <w:b/>
          <w:color w:val="000000"/>
          <w:kern w:val="0"/>
          <w:sz w:val="28"/>
          <w:szCs w:val="28"/>
          <w:lang w:val="uk-UA" w:eastAsia="uk-UA"/>
        </w:rPr>
        <w:t xml:space="preserve">, 2015.- 199 </w:t>
      </w:r>
      <w:r w:rsidRPr="006259C2">
        <w:rPr>
          <w:rFonts w:ascii="Times New Roman" w:eastAsia="Calibri" w:hAnsi="Times New Roman" w:cs="Calibri" w:hint="eastAsia"/>
          <w:b/>
          <w:color w:val="000000"/>
          <w:kern w:val="0"/>
          <w:sz w:val="28"/>
          <w:szCs w:val="28"/>
          <w:lang w:val="uk-UA" w:eastAsia="uk-UA"/>
        </w:rPr>
        <w:t>с</w:t>
      </w:r>
      <w:r w:rsidRPr="006259C2">
        <w:rPr>
          <w:rFonts w:ascii="Times New Roman" w:eastAsia="Calibri" w:hAnsi="Times New Roman" w:cs="Calibri"/>
          <w:b/>
          <w:color w:val="000000"/>
          <w:kern w:val="0"/>
          <w:sz w:val="28"/>
          <w:szCs w:val="28"/>
          <w:lang w:val="uk-UA" w:eastAsia="uk-UA"/>
        </w:rPr>
        <w:t>.</w:t>
      </w:r>
    </w:p>
    <w:p w:rsidR="006259C2" w:rsidRDefault="006259C2" w:rsidP="006259C2">
      <w:pPr>
        <w:rPr>
          <w:rFonts w:ascii="Times New Roman" w:eastAsia="Calibri" w:hAnsi="Times New Roman" w:cs="Calibri"/>
          <w:b/>
          <w:color w:val="000000"/>
          <w:kern w:val="0"/>
          <w:sz w:val="28"/>
          <w:szCs w:val="28"/>
          <w:lang w:val="en-US" w:eastAsia="uk-UA"/>
        </w:rPr>
      </w:pPr>
    </w:p>
    <w:p w:rsidR="006259C2" w:rsidRDefault="006259C2" w:rsidP="006259C2">
      <w:pPr>
        <w:rPr>
          <w:rFonts w:ascii="Times New Roman" w:eastAsia="Calibri" w:hAnsi="Times New Roman" w:cs="Calibri"/>
          <w:b/>
          <w:color w:val="000000"/>
          <w:kern w:val="0"/>
          <w:sz w:val="28"/>
          <w:szCs w:val="28"/>
          <w:lang w:val="en-US" w:eastAsia="uk-UA"/>
        </w:rPr>
      </w:pP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noProof/>
          <w:color w:val="000000"/>
          <w:kern w:val="0"/>
          <w:sz w:val="28"/>
          <w:szCs w:val="28"/>
          <w:lang w:eastAsia="ru-RU"/>
        </w:rPr>
        <w:pict>
          <v:rect id="_x0000_s1123" style="position:absolute;left:0;text-align:left;margin-left:457.3pt;margin-top:-42.1pt;width:34.45pt;height:27.4pt;z-index:251660288" stroked="f"/>
        </w:pict>
      </w:r>
      <w:r w:rsidRPr="006259C2">
        <w:rPr>
          <w:rFonts w:ascii="Times New Roman" w:eastAsia="Times New Roman" w:hAnsi="Times New Roman" w:cs="Times New Roman"/>
          <w:color w:val="000000"/>
          <w:kern w:val="0"/>
          <w:sz w:val="28"/>
          <w:szCs w:val="28"/>
          <w:lang w:val="uk-UA" w:eastAsia="en-US"/>
        </w:rPr>
        <w:t xml:space="preserve">НАЦІОНАЛЬНА АКАДЕМІЯ ДЕРЖАВНОГО УПРАВЛІННЯ </w:t>
      </w: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ПРИ ПРЕЗИДЕНТОВІ УКРАЇНИ</w:t>
      </w:r>
    </w:p>
    <w:p w:rsidR="006259C2" w:rsidRPr="006259C2" w:rsidRDefault="006259C2" w:rsidP="006259C2">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en-US"/>
        </w:rPr>
      </w:pPr>
    </w:p>
    <w:p w:rsidR="006259C2" w:rsidRPr="006259C2" w:rsidRDefault="006259C2" w:rsidP="006259C2">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en-US"/>
        </w:rPr>
      </w:pPr>
    </w:p>
    <w:p w:rsidR="006259C2" w:rsidRPr="006259C2" w:rsidRDefault="006259C2" w:rsidP="006259C2">
      <w:pPr>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en-US"/>
        </w:rPr>
      </w:pPr>
      <w:bookmarkStart w:id="0" w:name="_Toc62976122"/>
      <w:r w:rsidRPr="006259C2">
        <w:rPr>
          <w:rFonts w:ascii="Times New Roman" w:eastAsia="Times New Roman" w:hAnsi="Times New Roman" w:cs="Times New Roman"/>
          <w:color w:val="000000"/>
          <w:kern w:val="0"/>
          <w:sz w:val="28"/>
          <w:szCs w:val="28"/>
          <w:lang w:val="uk-UA" w:eastAsia="en-US"/>
        </w:rPr>
        <w:t>На правах рукопису</w:t>
      </w:r>
      <w:bookmarkEnd w:id="0"/>
    </w:p>
    <w:p w:rsidR="006259C2" w:rsidRPr="006259C2" w:rsidRDefault="006259C2" w:rsidP="006259C2">
      <w:pPr>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en-US"/>
        </w:rPr>
      </w:pP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ПОДОБЄД НАТАЛІЯ ВОЛОДИМИРІВНА</w:t>
      </w: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en-US"/>
        </w:rPr>
      </w:pPr>
    </w:p>
    <w:p w:rsidR="006259C2" w:rsidRPr="006259C2" w:rsidRDefault="006259C2" w:rsidP="006259C2">
      <w:pPr>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en-US"/>
        </w:rPr>
      </w:pPr>
      <w:bookmarkStart w:id="1" w:name="_Toc62976123"/>
      <w:r w:rsidRPr="006259C2">
        <w:rPr>
          <w:rFonts w:ascii="Times New Roman" w:eastAsia="Times New Roman" w:hAnsi="Times New Roman" w:cs="Times New Roman"/>
          <w:color w:val="000000"/>
          <w:kern w:val="0"/>
          <w:sz w:val="28"/>
          <w:szCs w:val="28"/>
          <w:lang w:val="uk-UA" w:eastAsia="en-US"/>
        </w:rPr>
        <w:t>УДК</w:t>
      </w:r>
      <w:bookmarkEnd w:id="1"/>
      <w:r w:rsidRPr="006259C2">
        <w:rPr>
          <w:rFonts w:ascii="Times New Roman" w:eastAsia="Times New Roman" w:hAnsi="Times New Roman" w:cs="Times New Roman"/>
          <w:color w:val="000000"/>
          <w:kern w:val="0"/>
          <w:sz w:val="28"/>
          <w:szCs w:val="28"/>
          <w:lang w:val="uk-UA" w:eastAsia="en-US"/>
        </w:rPr>
        <w:t xml:space="preserve"> 351:316.346.32-053.6:304</w:t>
      </w:r>
    </w:p>
    <w:p w:rsidR="006259C2" w:rsidRPr="006259C2" w:rsidRDefault="006259C2" w:rsidP="006259C2">
      <w:pPr>
        <w:widowControl/>
        <w:numPr>
          <w:ilvl w:val="0"/>
          <w:numId w:val="2"/>
        </w:numPr>
        <w:tabs>
          <w:tab w:val="clear" w:pos="360"/>
          <w:tab w:val="clear" w:pos="709"/>
        </w:tabs>
        <w:suppressAutoHyphens w:val="0"/>
        <w:spacing w:after="0" w:line="360" w:lineRule="auto"/>
        <w:ind w:left="0" w:firstLine="0"/>
        <w:jc w:val="center"/>
        <w:outlineLvl w:val="0"/>
        <w:rPr>
          <w:rFonts w:ascii="Times New Roman" w:eastAsia="Calibri" w:hAnsi="Times New Roman" w:cs="Times New Roman"/>
          <w:kern w:val="0"/>
          <w:sz w:val="28"/>
          <w:szCs w:val="28"/>
          <w:lang w:val="uk-UA" w:eastAsia="ru-RU"/>
        </w:rPr>
      </w:pPr>
    </w:p>
    <w:p w:rsidR="006259C2" w:rsidRPr="006259C2" w:rsidRDefault="006259C2" w:rsidP="006259C2">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0"/>
          <w:lang w:val="uk-UA"/>
        </w:rPr>
      </w:pPr>
    </w:p>
    <w:p w:rsidR="006259C2" w:rsidRPr="006259C2" w:rsidRDefault="006259C2" w:rsidP="006259C2">
      <w:pPr>
        <w:tabs>
          <w:tab w:val="clear" w:pos="709"/>
        </w:tabs>
        <w:suppressAutoHyphens w:val="0"/>
        <w:spacing w:after="0" w:line="360" w:lineRule="auto"/>
        <w:ind w:firstLine="0"/>
        <w:jc w:val="center"/>
        <w:rPr>
          <w:rFonts w:ascii="Times New Roman" w:eastAsia="Calibri" w:hAnsi="Times New Roman" w:cs="Times New Roman"/>
          <w:kern w:val="0"/>
          <w:sz w:val="28"/>
          <w:szCs w:val="28"/>
          <w:lang w:eastAsia="en-US"/>
        </w:rPr>
      </w:pPr>
      <w:r w:rsidRPr="006259C2">
        <w:rPr>
          <w:rFonts w:ascii="Times New Roman" w:eastAsia="Calibri" w:hAnsi="Times New Roman" w:cs="Times New Roman"/>
          <w:kern w:val="0"/>
          <w:sz w:val="28"/>
          <w:szCs w:val="28"/>
          <w:lang w:eastAsia="en-US"/>
        </w:rPr>
        <w:t>ДЕРЖАВНА ПОЛІТИКА У СФЕРІ ВИРІШЕННЯ СОЦІАЛЬНИХ ПРОБЛЕМ МОЛОДІ В УКРАЇНІ</w:t>
      </w:r>
    </w:p>
    <w:p w:rsidR="006259C2" w:rsidRPr="006259C2" w:rsidRDefault="006259C2" w:rsidP="006259C2">
      <w:pPr>
        <w:tabs>
          <w:tab w:val="clear" w:pos="709"/>
        </w:tabs>
        <w:suppressAutoHyphens w:val="0"/>
        <w:spacing w:after="120" w:line="240" w:lineRule="auto"/>
        <w:ind w:firstLine="0"/>
        <w:jc w:val="left"/>
        <w:rPr>
          <w:rFonts w:ascii="Times New Roman" w:eastAsia="Calibri" w:hAnsi="Times New Roman" w:cs="Times New Roman"/>
          <w:b/>
          <w:kern w:val="0"/>
          <w:sz w:val="28"/>
          <w:szCs w:val="28"/>
          <w:lang w:eastAsia="en-US"/>
        </w:rPr>
      </w:pP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eastAsia="en-US"/>
        </w:rPr>
        <w:t>25.00.02</w:t>
      </w:r>
      <w:r w:rsidRPr="006259C2">
        <w:rPr>
          <w:rFonts w:ascii="Times New Roman" w:eastAsia="Times New Roman" w:hAnsi="Times New Roman" w:cs="Times New Roman"/>
          <w:color w:val="000000"/>
          <w:kern w:val="0"/>
          <w:sz w:val="28"/>
          <w:szCs w:val="28"/>
          <w:lang w:val="uk-UA" w:eastAsia="en-US"/>
        </w:rPr>
        <w:t xml:space="preserve"> – механізми державного управління</w:t>
      </w:r>
    </w:p>
    <w:p w:rsidR="006259C2" w:rsidRPr="006259C2" w:rsidRDefault="006259C2" w:rsidP="006259C2">
      <w:pPr>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en-US"/>
        </w:rPr>
      </w:pPr>
    </w:p>
    <w:p w:rsidR="006259C2" w:rsidRPr="006259C2" w:rsidRDefault="006259C2" w:rsidP="006259C2">
      <w:pPr>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en-US"/>
        </w:rPr>
      </w:pPr>
    </w:p>
    <w:p w:rsidR="006259C2" w:rsidRPr="006259C2" w:rsidRDefault="006259C2" w:rsidP="006259C2">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eastAsia="en-US"/>
        </w:rPr>
      </w:pPr>
      <w:r w:rsidRPr="006259C2">
        <w:rPr>
          <w:rFonts w:ascii="Times New Roman" w:eastAsia="Times New Roman" w:hAnsi="Times New Roman" w:cs="Times New Roman"/>
          <w:color w:val="000000"/>
          <w:kern w:val="0"/>
          <w:sz w:val="28"/>
          <w:szCs w:val="28"/>
          <w:lang w:eastAsia="en-US"/>
        </w:rPr>
        <w:t>Дисертація на здобуття наукового ступеня</w:t>
      </w:r>
    </w:p>
    <w:p w:rsidR="006259C2" w:rsidRPr="006259C2" w:rsidRDefault="006259C2" w:rsidP="006259C2">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eastAsia="en-US"/>
        </w:rPr>
        <w:t>кандидата наук з державного управління</w:t>
      </w:r>
    </w:p>
    <w:p w:rsidR="006259C2" w:rsidRPr="006259C2" w:rsidRDefault="006259C2" w:rsidP="006259C2">
      <w:pPr>
        <w:tabs>
          <w:tab w:val="clear" w:pos="709"/>
        </w:tabs>
        <w:suppressAutoHyphens w:val="0"/>
        <w:spacing w:before="240" w:after="60" w:line="360" w:lineRule="auto"/>
        <w:ind w:firstLine="0"/>
        <w:jc w:val="left"/>
        <w:outlineLvl w:val="3"/>
        <w:rPr>
          <w:rFonts w:ascii="Calibri" w:eastAsia="Calibri" w:hAnsi="Calibri" w:cs="Times New Roman"/>
          <w:b/>
          <w:bCs/>
          <w:color w:val="000000"/>
          <w:kern w:val="0"/>
          <w:sz w:val="28"/>
          <w:szCs w:val="28"/>
          <w:lang w:eastAsia="en-US"/>
        </w:rPr>
      </w:pPr>
    </w:p>
    <w:p w:rsidR="006259C2" w:rsidRPr="006259C2" w:rsidRDefault="006259C2" w:rsidP="006259C2">
      <w:pPr>
        <w:widowControl/>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0"/>
          <w:lang w:eastAsia="en-US"/>
        </w:rPr>
      </w:pPr>
    </w:p>
    <w:p w:rsidR="006259C2" w:rsidRPr="006259C2" w:rsidRDefault="006259C2" w:rsidP="006259C2">
      <w:pPr>
        <w:tabs>
          <w:tab w:val="clear" w:pos="709"/>
        </w:tabs>
        <w:suppressAutoHyphens w:val="0"/>
        <w:spacing w:after="0" w:line="360" w:lineRule="auto"/>
        <w:ind w:left="5103" w:firstLine="0"/>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Науковий керівник –</w:t>
      </w:r>
    </w:p>
    <w:p w:rsidR="006259C2" w:rsidRPr="006259C2" w:rsidRDefault="006259C2" w:rsidP="006259C2">
      <w:pPr>
        <w:tabs>
          <w:tab w:val="clear" w:pos="709"/>
        </w:tabs>
        <w:suppressAutoHyphens w:val="0"/>
        <w:spacing w:after="0" w:line="360" w:lineRule="auto"/>
        <w:ind w:left="5103" w:firstLine="0"/>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Кравченко Мілена В’ячеславівна,</w:t>
      </w:r>
    </w:p>
    <w:p w:rsidR="006259C2" w:rsidRPr="006259C2" w:rsidRDefault="006259C2" w:rsidP="006259C2">
      <w:pPr>
        <w:tabs>
          <w:tab w:val="clear" w:pos="709"/>
        </w:tabs>
        <w:suppressAutoHyphens w:val="0"/>
        <w:spacing w:after="0" w:line="360" w:lineRule="auto"/>
        <w:ind w:left="5103" w:firstLine="0"/>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доктор наук з державного управління, доцент</w:t>
      </w:r>
    </w:p>
    <w:p w:rsidR="006259C2" w:rsidRPr="006259C2" w:rsidRDefault="006259C2" w:rsidP="006259C2">
      <w:pPr>
        <w:tabs>
          <w:tab w:val="clear" w:pos="709"/>
        </w:tabs>
        <w:suppressAutoHyphens w:val="0"/>
        <w:spacing w:after="0" w:line="360" w:lineRule="auto"/>
        <w:ind w:left="5103" w:firstLine="0"/>
        <w:jc w:val="left"/>
        <w:rPr>
          <w:rFonts w:ascii="Times New Roman" w:eastAsia="Times New Roman" w:hAnsi="Times New Roman" w:cs="Times New Roman"/>
          <w:color w:val="000000"/>
          <w:kern w:val="0"/>
          <w:sz w:val="28"/>
          <w:szCs w:val="28"/>
          <w:lang w:val="uk-UA" w:eastAsia="en-US"/>
        </w:rPr>
      </w:pPr>
    </w:p>
    <w:p w:rsidR="006259C2" w:rsidRPr="006259C2" w:rsidRDefault="006259C2" w:rsidP="006259C2">
      <w:pPr>
        <w:tabs>
          <w:tab w:val="clear" w:pos="709"/>
        </w:tabs>
        <w:suppressAutoHyphens w:val="0"/>
        <w:spacing w:after="0" w:line="360" w:lineRule="auto"/>
        <w:ind w:left="5103" w:firstLine="0"/>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 xml:space="preserve">                                                   </w:t>
      </w:r>
    </w:p>
    <w:p w:rsidR="006259C2" w:rsidRPr="006259C2" w:rsidRDefault="006259C2" w:rsidP="006259C2">
      <w:pPr>
        <w:tabs>
          <w:tab w:val="clear" w:pos="709"/>
        </w:tabs>
        <w:suppressAutoHyphens w:val="0"/>
        <w:spacing w:before="240" w:after="60" w:line="360" w:lineRule="auto"/>
        <w:ind w:firstLine="0"/>
        <w:jc w:val="center"/>
        <w:outlineLvl w:val="2"/>
        <w:rPr>
          <w:rFonts w:ascii="Times New Roman" w:eastAsia="Calibri" w:hAnsi="Times New Roman" w:cs="Times New Roman"/>
          <w:bCs/>
          <w:color w:val="000000"/>
          <w:kern w:val="0"/>
          <w:sz w:val="28"/>
          <w:szCs w:val="28"/>
          <w:lang w:eastAsia="en-US"/>
        </w:rPr>
      </w:pPr>
      <w:r w:rsidRPr="006259C2">
        <w:rPr>
          <w:rFonts w:ascii="Times New Roman" w:eastAsia="Calibri" w:hAnsi="Times New Roman" w:cs="Times New Roman"/>
          <w:bCs/>
          <w:color w:val="000000"/>
          <w:kern w:val="0"/>
          <w:sz w:val="28"/>
          <w:szCs w:val="28"/>
          <w:lang w:eastAsia="en-US"/>
        </w:rPr>
        <w:t xml:space="preserve">Київ </w:t>
      </w:r>
      <w:r w:rsidRPr="006259C2">
        <w:rPr>
          <w:rFonts w:ascii="Times New Roman" w:eastAsia="Calibri" w:hAnsi="Times New Roman" w:cs="Times New Roman"/>
          <w:bCs/>
          <w:color w:val="000000"/>
          <w:kern w:val="0"/>
          <w:sz w:val="28"/>
          <w:szCs w:val="28"/>
          <w:lang w:eastAsia="en-US"/>
        </w:rPr>
        <w:sym w:font="Symbol" w:char="F02D"/>
      </w:r>
      <w:r w:rsidRPr="006259C2">
        <w:rPr>
          <w:rFonts w:ascii="Times New Roman" w:eastAsia="Calibri" w:hAnsi="Times New Roman" w:cs="Times New Roman"/>
          <w:bCs/>
          <w:color w:val="000000"/>
          <w:kern w:val="0"/>
          <w:sz w:val="28"/>
          <w:szCs w:val="28"/>
          <w:lang w:eastAsia="en-US"/>
        </w:rPr>
        <w:t xml:space="preserve"> 2015</w:t>
      </w:r>
    </w:p>
    <w:p w:rsidR="006259C2" w:rsidRPr="006259C2" w:rsidRDefault="006259C2" w:rsidP="006259C2">
      <w:pPr>
        <w:tabs>
          <w:tab w:val="clear" w:pos="709"/>
        </w:tabs>
        <w:suppressAutoHyphens w:val="0"/>
        <w:spacing w:after="0" w:line="460" w:lineRule="exact"/>
        <w:ind w:firstLine="0"/>
        <w:jc w:val="center"/>
        <w:rPr>
          <w:rFonts w:ascii="Times New Roman" w:eastAsia="Times New Roman" w:hAnsi="Times New Roman" w:cs="Times New Roman"/>
          <w:caps/>
          <w:kern w:val="0"/>
          <w:sz w:val="28"/>
          <w:szCs w:val="20"/>
          <w:lang w:val="uk-UA" w:eastAsia="en-US"/>
        </w:rPr>
      </w:pPr>
      <w:r w:rsidRPr="006259C2">
        <w:rPr>
          <w:rFonts w:ascii="Times New Roman" w:eastAsia="Times New Roman" w:hAnsi="Times New Roman" w:cs="Times New Roman"/>
          <w:b/>
          <w:color w:val="000000"/>
          <w:kern w:val="0"/>
          <w:sz w:val="28"/>
          <w:szCs w:val="20"/>
          <w:lang w:val="uk-UA" w:eastAsia="en-US"/>
        </w:rPr>
        <w:br w:type="page"/>
      </w:r>
      <w:r w:rsidRPr="006259C2">
        <w:rPr>
          <w:rFonts w:ascii="Times New Roman" w:eastAsia="Times New Roman" w:hAnsi="Times New Roman" w:cs="Times New Roman"/>
          <w:caps/>
          <w:kern w:val="0"/>
          <w:sz w:val="28"/>
          <w:szCs w:val="20"/>
          <w:lang w:val="uk-UA" w:eastAsia="en-US"/>
        </w:rPr>
        <w:t>Зміст</w:t>
      </w:r>
    </w:p>
    <w:p w:rsidR="006259C2" w:rsidRPr="006259C2" w:rsidRDefault="006259C2" w:rsidP="006259C2">
      <w:pPr>
        <w:tabs>
          <w:tab w:val="clear" w:pos="709"/>
        </w:tabs>
        <w:suppressAutoHyphens w:val="0"/>
        <w:spacing w:after="0" w:line="460" w:lineRule="exact"/>
        <w:ind w:firstLine="0"/>
        <w:jc w:val="center"/>
        <w:rPr>
          <w:rFonts w:ascii="Times New Roman" w:eastAsia="Times New Roman" w:hAnsi="Times New Roman" w:cs="Times New Roman"/>
          <w:caps/>
          <w:kern w:val="0"/>
          <w:sz w:val="28"/>
          <w:szCs w:val="20"/>
          <w:lang w:val="uk-UA" w:eastAsia="en-US"/>
        </w:rPr>
      </w:pPr>
    </w:p>
    <w:tbl>
      <w:tblPr>
        <w:tblW w:w="9639" w:type="dxa"/>
        <w:tblInd w:w="108" w:type="dxa"/>
        <w:tblLayout w:type="fixed"/>
        <w:tblLook w:val="0000"/>
      </w:tblPr>
      <w:tblGrid>
        <w:gridCol w:w="426"/>
        <w:gridCol w:w="567"/>
        <w:gridCol w:w="7938"/>
        <w:gridCol w:w="708"/>
      </w:tblGrid>
      <w:tr w:rsidR="006259C2" w:rsidRPr="006259C2" w:rsidTr="00180A89">
        <w:tblPrEx>
          <w:tblCellMar>
            <w:top w:w="0" w:type="dxa"/>
            <w:bottom w:w="0" w:type="dxa"/>
          </w:tblCellMar>
        </w:tblPrEx>
        <w:trPr>
          <w:cantSplit/>
        </w:trPr>
        <w:tc>
          <w:tcPr>
            <w:tcW w:w="8931" w:type="dxa"/>
            <w:gridSpan w:val="3"/>
          </w:tcPr>
          <w:p w:rsidR="006259C2" w:rsidRPr="006259C2" w:rsidRDefault="006259C2" w:rsidP="006259C2">
            <w:pPr>
              <w:widowControl/>
              <w:numPr>
                <w:ilvl w:val="0"/>
                <w:numId w:val="2"/>
              </w:numPr>
              <w:tabs>
                <w:tab w:val="clear" w:pos="360"/>
                <w:tab w:val="clear" w:pos="709"/>
              </w:tabs>
              <w:suppressAutoHyphens w:val="0"/>
              <w:spacing w:after="0" w:line="420" w:lineRule="exact"/>
              <w:ind w:left="0" w:firstLine="0"/>
              <w:jc w:val="left"/>
              <w:outlineLvl w:val="0"/>
              <w:rPr>
                <w:rFonts w:ascii="Times New Roman" w:eastAsia="Calibri" w:hAnsi="Times New Roman" w:cs="Times New Roman"/>
                <w:caps/>
                <w:kern w:val="0"/>
                <w:sz w:val="28"/>
                <w:szCs w:val="28"/>
                <w:lang w:val="uk-UA" w:eastAsia="ru-RU"/>
              </w:rPr>
            </w:pPr>
            <w:r w:rsidRPr="006259C2">
              <w:rPr>
                <w:rFonts w:ascii="Times New Roman" w:eastAsia="Calibri" w:hAnsi="Times New Roman" w:cs="Times New Roman"/>
                <w:kern w:val="0"/>
                <w:sz w:val="28"/>
                <w:szCs w:val="20"/>
                <w:lang w:val="uk-UA" w:eastAsia="ru-RU"/>
              </w:rPr>
              <w:t>ПЕРЕЛІК УМОВНИХ ПОЗНАЧЕНЬ, СИМВОЛІВ, ОДИНИЦЬ,</w:t>
            </w:r>
            <w:r w:rsidRPr="006259C2">
              <w:rPr>
                <w:rFonts w:ascii="Times New Roman" w:eastAsia="Calibri" w:hAnsi="Times New Roman" w:cs="Times New Roman"/>
                <w:kern w:val="0"/>
                <w:sz w:val="28"/>
                <w:szCs w:val="20"/>
                <w:lang w:val="uk-UA" w:eastAsia="ru-RU"/>
              </w:rPr>
              <w:br/>
              <w:t>СКОРОЧЕНЬ І ТЕРМІНІВ…………………………………………………..</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3</w:t>
            </w:r>
          </w:p>
        </w:tc>
      </w:tr>
      <w:tr w:rsidR="006259C2" w:rsidRPr="006259C2" w:rsidTr="00180A89">
        <w:tblPrEx>
          <w:tblCellMar>
            <w:top w:w="0" w:type="dxa"/>
            <w:bottom w:w="0" w:type="dxa"/>
          </w:tblCellMar>
        </w:tblPrEx>
        <w:trPr>
          <w:cantSplit/>
        </w:trPr>
        <w:tc>
          <w:tcPr>
            <w:tcW w:w="8931" w:type="dxa"/>
            <w:gridSpan w:val="3"/>
          </w:tcPr>
          <w:p w:rsidR="006259C2" w:rsidRPr="006259C2" w:rsidRDefault="006259C2" w:rsidP="006259C2">
            <w:pPr>
              <w:widowControl/>
              <w:numPr>
                <w:ilvl w:val="0"/>
                <w:numId w:val="2"/>
              </w:numPr>
              <w:tabs>
                <w:tab w:val="clear" w:pos="360"/>
                <w:tab w:val="clear" w:pos="709"/>
              </w:tabs>
              <w:suppressAutoHyphens w:val="0"/>
              <w:spacing w:after="0" w:line="420" w:lineRule="exact"/>
              <w:ind w:left="0" w:firstLine="0"/>
              <w:jc w:val="left"/>
              <w:outlineLvl w:val="0"/>
              <w:rPr>
                <w:rFonts w:ascii="Times New Roman" w:eastAsia="Calibri" w:hAnsi="Times New Roman" w:cs="Times New Roman"/>
                <w:caps/>
                <w:kern w:val="0"/>
                <w:sz w:val="28"/>
                <w:szCs w:val="28"/>
                <w:lang w:val="uk-UA" w:eastAsia="ru-RU"/>
              </w:rPr>
            </w:pPr>
            <w:r w:rsidRPr="006259C2">
              <w:rPr>
                <w:rFonts w:ascii="Times New Roman" w:eastAsia="Calibri" w:hAnsi="Times New Roman" w:cs="Times New Roman"/>
                <w:caps/>
                <w:kern w:val="0"/>
                <w:sz w:val="28"/>
                <w:szCs w:val="28"/>
                <w:lang w:val="uk-UA" w:eastAsia="ru-RU"/>
              </w:rPr>
              <w:t>Вступ………………………………………………………………………..</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4</w:t>
            </w:r>
          </w:p>
        </w:tc>
      </w:tr>
      <w:tr w:rsidR="006259C2" w:rsidRPr="006259C2" w:rsidTr="00180A89">
        <w:tblPrEx>
          <w:tblCellMar>
            <w:top w:w="0" w:type="dxa"/>
            <w:bottom w:w="0" w:type="dxa"/>
          </w:tblCellMar>
        </w:tblPrEx>
        <w:trPr>
          <w:cantSplit/>
          <w:trHeight w:val="989"/>
        </w:trPr>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b/>
                <w:color w:val="000000"/>
                <w:kern w:val="0"/>
                <w:sz w:val="28"/>
                <w:szCs w:val="20"/>
                <w:lang w:val="uk-UA" w:eastAsia="en-US"/>
              </w:rPr>
            </w:pPr>
            <w:r w:rsidRPr="006259C2">
              <w:rPr>
                <w:rFonts w:ascii="Times New Roman" w:eastAsia="Times New Roman" w:hAnsi="Times New Roman" w:cs="Times New Roman"/>
                <w:caps/>
                <w:kern w:val="0"/>
                <w:sz w:val="28"/>
                <w:szCs w:val="20"/>
                <w:lang w:val="uk-UA" w:eastAsia="en-US"/>
              </w:rPr>
              <w:t xml:space="preserve">Розділ 1 </w:t>
            </w:r>
            <w:r w:rsidRPr="006259C2">
              <w:rPr>
                <w:rFonts w:ascii="Times New Roman" w:eastAsia="Times New Roman" w:hAnsi="Times New Roman" w:cs="Times New Roman"/>
                <w:caps/>
                <w:color w:val="000000"/>
                <w:kern w:val="0"/>
                <w:sz w:val="28"/>
                <w:szCs w:val="20"/>
                <w:lang w:val="uk-UA" w:eastAsia="en-US"/>
              </w:rPr>
              <w:t>Теоретико-методологічні зaсaди дослідження держaвної політики у сфері вирішення соціальних проблем молоді…………………………………………………………</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12</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1.1</w:t>
            </w:r>
          </w:p>
        </w:tc>
        <w:tc>
          <w:tcPr>
            <w:tcW w:w="7938"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Аналіз базових категорій і понять дослідження та стан розробки проблеми у вітчизняній науці……………………………………...</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12</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1.2</w:t>
            </w:r>
          </w:p>
        </w:tc>
        <w:tc>
          <w:tcPr>
            <w:tcW w:w="7938"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8"/>
                <w:lang w:val="uk-UA" w:eastAsia="en-US"/>
              </w:rPr>
              <w:t xml:space="preserve">Молодь як об’єкт і суб’єкт </w:t>
            </w:r>
            <w:r w:rsidRPr="006259C2">
              <w:rPr>
                <w:rFonts w:ascii="Times New Roman" w:eastAsia="Times New Roman" w:hAnsi="Times New Roman" w:cs="Times New Roman"/>
                <w:color w:val="000000"/>
                <w:kern w:val="0"/>
                <w:sz w:val="28"/>
                <w:szCs w:val="20"/>
                <w:lang w:val="uk-UA" w:eastAsia="en-US"/>
              </w:rPr>
              <w:t>держaвної молодіжної політики……</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33</w:t>
            </w:r>
          </w:p>
        </w:tc>
      </w:tr>
      <w:tr w:rsidR="006259C2" w:rsidRPr="006259C2" w:rsidTr="00180A89">
        <w:tblPrEx>
          <w:tblCellMar>
            <w:top w:w="0" w:type="dxa"/>
            <w:bottom w:w="0" w:type="dxa"/>
          </w:tblCellMar>
        </w:tblPrEx>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Висновки до розділу 1……………………………………………………..</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48</w:t>
            </w:r>
          </w:p>
        </w:tc>
      </w:tr>
      <w:tr w:rsidR="006259C2" w:rsidRPr="006259C2" w:rsidTr="00180A89">
        <w:tblPrEx>
          <w:tblCellMar>
            <w:top w:w="0" w:type="dxa"/>
            <w:bottom w:w="0" w:type="dxa"/>
          </w:tblCellMar>
        </w:tblPrEx>
        <w:trPr>
          <w:cantSplit/>
        </w:trPr>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aps/>
                <w:kern w:val="0"/>
                <w:sz w:val="28"/>
                <w:szCs w:val="20"/>
                <w:lang w:val="uk-UA" w:eastAsia="en-US"/>
              </w:rPr>
            </w:pPr>
            <w:r w:rsidRPr="006259C2">
              <w:rPr>
                <w:rFonts w:ascii="Times New Roman" w:eastAsia="Times New Roman" w:hAnsi="Times New Roman" w:cs="Times New Roman"/>
                <w:caps/>
                <w:kern w:val="0"/>
                <w:sz w:val="28"/>
                <w:szCs w:val="20"/>
                <w:lang w:val="uk-UA" w:eastAsia="en-US"/>
              </w:rPr>
              <w:t>Розділ 2 Аналіз сучасного</w:t>
            </w:r>
            <w:r w:rsidRPr="006259C2">
              <w:rPr>
                <w:rFonts w:ascii="Times New Roman" w:eastAsia="Times New Roman" w:hAnsi="Times New Roman" w:cs="Times New Roman"/>
                <w:color w:val="000000"/>
                <w:kern w:val="0"/>
                <w:sz w:val="28"/>
                <w:szCs w:val="20"/>
                <w:lang w:val="uk-UA" w:eastAsia="en-US"/>
              </w:rPr>
              <w:t xml:space="preserve"> </w:t>
            </w:r>
            <w:r w:rsidRPr="006259C2">
              <w:rPr>
                <w:rFonts w:ascii="Times New Roman" w:eastAsia="Times New Roman" w:hAnsi="Times New Roman" w:cs="Times New Roman"/>
                <w:caps/>
                <w:kern w:val="0"/>
                <w:sz w:val="28"/>
                <w:szCs w:val="20"/>
                <w:lang w:val="uk-UA" w:eastAsia="en-US"/>
              </w:rPr>
              <w:t xml:space="preserve">стану </w:t>
            </w:r>
            <w:r w:rsidRPr="006259C2">
              <w:rPr>
                <w:rFonts w:ascii="Times New Roman" w:eastAsia="Times New Roman" w:hAnsi="Times New Roman" w:cs="Times New Roman"/>
                <w:caps/>
                <w:color w:val="000000"/>
                <w:kern w:val="0"/>
                <w:sz w:val="28"/>
                <w:szCs w:val="20"/>
                <w:lang w:val="uk-UA" w:eastAsia="en-US"/>
              </w:rPr>
              <w:t>державної політики у сфері вирішення соціальних проблем молоді……………</w:t>
            </w:r>
            <w:r w:rsidRPr="006259C2">
              <w:rPr>
                <w:rFonts w:ascii="Times New Roman" w:eastAsia="Times New Roman" w:hAnsi="Times New Roman" w:cs="Times New Roman"/>
                <w:caps/>
                <w:kern w:val="0"/>
                <w:sz w:val="28"/>
                <w:szCs w:val="20"/>
                <w:lang w:val="uk-UA" w:eastAsia="en-US"/>
              </w:rPr>
              <w:t>..</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50</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2.1</w:t>
            </w:r>
          </w:p>
        </w:tc>
        <w:tc>
          <w:tcPr>
            <w:tcW w:w="7938"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 xml:space="preserve">Характеристика основних соціальних проблем молоді…………. </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50</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2.2</w:t>
            </w:r>
          </w:p>
        </w:tc>
        <w:tc>
          <w:tcPr>
            <w:tcW w:w="7938"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Нормaтивно-прaвове зaбезпечення держaвної політики у сфері вирішення соціальних проблем молоді……………………………</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69</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2.3</w:t>
            </w:r>
          </w:p>
        </w:tc>
        <w:tc>
          <w:tcPr>
            <w:tcW w:w="7938"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Стан фінансування державою заходів у сфері вирішення соціальних проблем молоді………………………………………...</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89</w:t>
            </w:r>
          </w:p>
        </w:tc>
      </w:tr>
      <w:tr w:rsidR="006259C2" w:rsidRPr="006259C2" w:rsidTr="00180A89">
        <w:tblPrEx>
          <w:tblCellMar>
            <w:top w:w="0" w:type="dxa"/>
            <w:bottom w:w="0" w:type="dxa"/>
          </w:tblCellMar>
        </w:tblPrEx>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Висновки до розділу 2………………………………………………………</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101</w:t>
            </w:r>
          </w:p>
        </w:tc>
      </w:tr>
      <w:tr w:rsidR="006259C2" w:rsidRPr="006259C2" w:rsidTr="00180A89">
        <w:tblPrEx>
          <w:tblCellMar>
            <w:top w:w="0" w:type="dxa"/>
            <w:bottom w:w="0" w:type="dxa"/>
          </w:tblCellMar>
        </w:tblPrEx>
        <w:trPr>
          <w:cantSplit/>
        </w:trPr>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aps/>
                <w:kern w:val="0"/>
                <w:sz w:val="28"/>
                <w:szCs w:val="20"/>
                <w:lang w:val="uk-UA" w:eastAsia="en-US"/>
              </w:rPr>
            </w:pPr>
            <w:r w:rsidRPr="006259C2">
              <w:rPr>
                <w:rFonts w:ascii="Times New Roman" w:eastAsia="Times New Roman" w:hAnsi="Times New Roman" w:cs="Times New Roman"/>
                <w:caps/>
                <w:kern w:val="0"/>
                <w:sz w:val="28"/>
                <w:szCs w:val="20"/>
                <w:lang w:val="uk-UA" w:eastAsia="en-US"/>
              </w:rPr>
              <w:t xml:space="preserve">Розділ 3 Пріоритетні напрями вдосконалення механізмів державного управління у сфері вирішення соціальних проблем молоді………………………………………. </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103</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3.1</w:t>
            </w:r>
          </w:p>
        </w:tc>
        <w:tc>
          <w:tcPr>
            <w:tcW w:w="7938"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 xml:space="preserve">Міжнародний досвід реалізації державної молодіжної політики……………………………………………………………... </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103</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3.2</w:t>
            </w:r>
          </w:p>
        </w:tc>
        <w:tc>
          <w:tcPr>
            <w:tcW w:w="7938" w:type="dxa"/>
          </w:tcPr>
          <w:p w:rsidR="006259C2" w:rsidRPr="006259C2" w:rsidRDefault="006259C2" w:rsidP="006259C2">
            <w:pPr>
              <w:shd w:val="clear" w:color="auto" w:fill="FFFFFF"/>
              <w:tabs>
                <w:tab w:val="clear" w:pos="709"/>
              </w:tabs>
              <w:suppressAutoHyphens w:val="0"/>
              <w:spacing w:after="0" w:line="420" w:lineRule="exact"/>
              <w:ind w:firstLine="0"/>
              <w:rPr>
                <w:rFonts w:ascii="Times New Roman" w:eastAsia="Times New Roman" w:hAnsi="Times New Roman" w:cs="Times New Roman"/>
                <w:b/>
                <w:kern w:val="0"/>
                <w:sz w:val="28"/>
                <w:szCs w:val="24"/>
                <w:lang w:val="uk-UA" w:eastAsia="ru-RU"/>
              </w:rPr>
            </w:pPr>
            <w:r w:rsidRPr="006259C2">
              <w:rPr>
                <w:rFonts w:ascii="Times New Roman" w:eastAsia="Times New Roman" w:hAnsi="Times New Roman" w:cs="Times New Roman"/>
                <w:kern w:val="0"/>
                <w:sz w:val="28"/>
                <w:szCs w:val="20"/>
                <w:lang w:val="uk-UA" w:eastAsia="en-US"/>
              </w:rPr>
              <w:t>Розробка концептуальних засад вдосконалення механізмів державного управління у сфері вирішення соціальних проблем молоді………………………………………………………………..</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115</w:t>
            </w:r>
          </w:p>
        </w:tc>
      </w:tr>
      <w:tr w:rsidR="006259C2" w:rsidRPr="006259C2" w:rsidTr="00180A89">
        <w:tblPrEx>
          <w:tblCellMar>
            <w:top w:w="0" w:type="dxa"/>
            <w:bottom w:w="0" w:type="dxa"/>
          </w:tblCellMar>
        </w:tblPrEx>
        <w:tc>
          <w:tcPr>
            <w:tcW w:w="426"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p>
        </w:tc>
        <w:tc>
          <w:tcPr>
            <w:tcW w:w="567"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3.3</w:t>
            </w:r>
          </w:p>
        </w:tc>
        <w:tc>
          <w:tcPr>
            <w:tcW w:w="7938" w:type="dxa"/>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kern w:val="0"/>
                <w:sz w:val="28"/>
                <w:szCs w:val="24"/>
                <w:lang w:val="uk-UA" w:eastAsia="ru-RU"/>
              </w:rPr>
              <w:t xml:space="preserve">Пріоритетні заходи та механізми </w:t>
            </w:r>
            <w:r w:rsidRPr="006259C2">
              <w:rPr>
                <w:rFonts w:ascii="Times New Roman" w:eastAsia="Times New Roman" w:hAnsi="Times New Roman" w:cs="Times New Roman"/>
                <w:color w:val="000000"/>
                <w:kern w:val="0"/>
                <w:sz w:val="28"/>
                <w:szCs w:val="20"/>
                <w:lang w:val="uk-UA" w:eastAsia="en-US"/>
              </w:rPr>
              <w:t>державної політики у сфері вирішення соціальних проблем молоді…………………………..</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p>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133</w:t>
            </w:r>
          </w:p>
        </w:tc>
      </w:tr>
      <w:tr w:rsidR="006259C2" w:rsidRPr="006259C2" w:rsidTr="00180A89">
        <w:tblPrEx>
          <w:tblCellMar>
            <w:top w:w="0" w:type="dxa"/>
            <w:bottom w:w="0" w:type="dxa"/>
          </w:tblCellMar>
        </w:tblPrEx>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Висновки до розділу 3……………………………………………………….</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152</w:t>
            </w:r>
          </w:p>
        </w:tc>
      </w:tr>
      <w:tr w:rsidR="006259C2" w:rsidRPr="006259C2" w:rsidTr="00180A89">
        <w:tblPrEx>
          <w:tblCellMar>
            <w:top w:w="0" w:type="dxa"/>
            <w:bottom w:w="0" w:type="dxa"/>
          </w:tblCellMar>
        </w:tblPrEx>
        <w:trPr>
          <w:cantSplit/>
        </w:trPr>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aps/>
                <w:color w:val="000000"/>
                <w:kern w:val="0"/>
                <w:sz w:val="28"/>
                <w:szCs w:val="20"/>
                <w:lang w:val="uk-UA" w:eastAsia="en-US"/>
              </w:rPr>
            </w:pPr>
            <w:r w:rsidRPr="006259C2">
              <w:rPr>
                <w:rFonts w:ascii="Times New Roman" w:eastAsia="Times New Roman" w:hAnsi="Times New Roman" w:cs="Times New Roman"/>
                <w:caps/>
                <w:color w:val="000000"/>
                <w:kern w:val="0"/>
                <w:sz w:val="28"/>
                <w:szCs w:val="20"/>
                <w:lang w:val="uk-UA" w:eastAsia="en-US"/>
              </w:rPr>
              <w:t xml:space="preserve">Висновки………………………………………………………………….. </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aps/>
                <w:color w:val="000000"/>
                <w:kern w:val="0"/>
                <w:sz w:val="28"/>
                <w:szCs w:val="20"/>
                <w:lang w:val="uk-UA" w:eastAsia="en-US"/>
              </w:rPr>
            </w:pPr>
            <w:r w:rsidRPr="006259C2">
              <w:rPr>
                <w:rFonts w:ascii="Times New Roman" w:eastAsia="Times New Roman" w:hAnsi="Times New Roman" w:cs="Times New Roman"/>
                <w:caps/>
                <w:color w:val="000000"/>
                <w:kern w:val="0"/>
                <w:sz w:val="28"/>
                <w:szCs w:val="20"/>
                <w:lang w:val="uk-UA" w:eastAsia="en-US"/>
              </w:rPr>
              <w:t>156</w:t>
            </w:r>
          </w:p>
        </w:tc>
      </w:tr>
      <w:tr w:rsidR="006259C2" w:rsidRPr="006259C2" w:rsidTr="00180A89">
        <w:tblPrEx>
          <w:tblCellMar>
            <w:top w:w="0" w:type="dxa"/>
            <w:bottom w:w="0" w:type="dxa"/>
          </w:tblCellMar>
        </w:tblPrEx>
        <w:trPr>
          <w:cantSplit/>
        </w:trPr>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aps/>
                <w:color w:val="000000"/>
                <w:kern w:val="0"/>
                <w:sz w:val="28"/>
                <w:szCs w:val="20"/>
                <w:lang w:val="uk-UA" w:eastAsia="en-US"/>
              </w:rPr>
            </w:pPr>
            <w:r w:rsidRPr="006259C2">
              <w:rPr>
                <w:rFonts w:ascii="Times New Roman" w:eastAsia="Times New Roman" w:hAnsi="Times New Roman" w:cs="Times New Roman"/>
                <w:caps/>
                <w:color w:val="000000"/>
                <w:kern w:val="0"/>
                <w:sz w:val="28"/>
                <w:szCs w:val="20"/>
                <w:lang w:val="uk-UA" w:eastAsia="en-US"/>
              </w:rPr>
              <w:t>Список використaних джерел……………………………………</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aps/>
                <w:color w:val="000000"/>
                <w:kern w:val="0"/>
                <w:sz w:val="28"/>
                <w:szCs w:val="20"/>
                <w:lang w:val="uk-UA" w:eastAsia="en-US"/>
              </w:rPr>
            </w:pPr>
            <w:r w:rsidRPr="006259C2">
              <w:rPr>
                <w:rFonts w:ascii="Times New Roman" w:eastAsia="Times New Roman" w:hAnsi="Times New Roman" w:cs="Times New Roman"/>
                <w:caps/>
                <w:color w:val="000000"/>
                <w:kern w:val="0"/>
                <w:sz w:val="28"/>
                <w:szCs w:val="20"/>
                <w:lang w:val="uk-UA" w:eastAsia="en-US"/>
              </w:rPr>
              <w:t>160</w:t>
            </w:r>
          </w:p>
        </w:tc>
      </w:tr>
      <w:tr w:rsidR="006259C2" w:rsidRPr="006259C2" w:rsidTr="00180A89">
        <w:tblPrEx>
          <w:tblCellMar>
            <w:top w:w="0" w:type="dxa"/>
            <w:bottom w:w="0" w:type="dxa"/>
          </w:tblCellMar>
        </w:tblPrEx>
        <w:trPr>
          <w:cantSplit/>
        </w:trPr>
        <w:tc>
          <w:tcPr>
            <w:tcW w:w="8931" w:type="dxa"/>
            <w:gridSpan w:val="3"/>
          </w:tcPr>
          <w:p w:rsidR="006259C2" w:rsidRPr="006259C2" w:rsidRDefault="006259C2" w:rsidP="006259C2">
            <w:pPr>
              <w:tabs>
                <w:tab w:val="clear" w:pos="709"/>
              </w:tabs>
              <w:suppressAutoHyphens w:val="0"/>
              <w:spacing w:after="0" w:line="420" w:lineRule="exact"/>
              <w:ind w:firstLine="0"/>
              <w:rPr>
                <w:rFonts w:ascii="Times New Roman" w:eastAsia="Times New Roman" w:hAnsi="Times New Roman" w:cs="Times New Roman"/>
                <w:caps/>
                <w:color w:val="000000"/>
                <w:kern w:val="0"/>
                <w:sz w:val="28"/>
                <w:szCs w:val="20"/>
                <w:lang w:val="uk-UA" w:eastAsia="en-US"/>
              </w:rPr>
            </w:pPr>
            <w:r w:rsidRPr="006259C2">
              <w:rPr>
                <w:rFonts w:ascii="Times New Roman" w:eastAsia="Times New Roman" w:hAnsi="Times New Roman" w:cs="Times New Roman"/>
                <w:caps/>
                <w:color w:val="000000"/>
                <w:kern w:val="0"/>
                <w:sz w:val="28"/>
                <w:szCs w:val="20"/>
                <w:lang w:val="uk-UA" w:eastAsia="en-US"/>
              </w:rPr>
              <w:t>Додaтки…………………………………………………………………….</w:t>
            </w:r>
          </w:p>
        </w:tc>
        <w:tc>
          <w:tcPr>
            <w:tcW w:w="708" w:type="dxa"/>
          </w:tcPr>
          <w:p w:rsidR="006259C2" w:rsidRPr="006259C2" w:rsidRDefault="006259C2" w:rsidP="006259C2">
            <w:pPr>
              <w:tabs>
                <w:tab w:val="clear" w:pos="709"/>
              </w:tabs>
              <w:suppressAutoHyphens w:val="0"/>
              <w:spacing w:after="0" w:line="420" w:lineRule="exact"/>
              <w:ind w:firstLine="0"/>
              <w:jc w:val="right"/>
              <w:rPr>
                <w:rFonts w:ascii="Times New Roman" w:eastAsia="Times New Roman" w:hAnsi="Times New Roman" w:cs="Times New Roman"/>
                <w:caps/>
                <w:color w:val="000000"/>
                <w:kern w:val="0"/>
                <w:sz w:val="28"/>
                <w:szCs w:val="20"/>
                <w:lang w:val="uk-UA" w:eastAsia="en-US"/>
              </w:rPr>
            </w:pPr>
            <w:r w:rsidRPr="006259C2">
              <w:rPr>
                <w:rFonts w:ascii="Times New Roman" w:eastAsia="Times New Roman" w:hAnsi="Times New Roman" w:cs="Times New Roman"/>
                <w:caps/>
                <w:color w:val="000000"/>
                <w:kern w:val="0"/>
                <w:sz w:val="28"/>
                <w:szCs w:val="20"/>
                <w:lang w:val="uk-UA" w:eastAsia="en-US"/>
              </w:rPr>
              <w:t>187</w:t>
            </w:r>
          </w:p>
        </w:tc>
      </w:tr>
    </w:tbl>
    <w:p w:rsidR="006259C2" w:rsidRPr="006259C2" w:rsidRDefault="006259C2" w:rsidP="006259C2">
      <w:pPr>
        <w:tabs>
          <w:tab w:val="clear" w:pos="709"/>
        </w:tabs>
        <w:suppressAutoHyphens w:val="0"/>
        <w:spacing w:after="0" w:line="360" w:lineRule="auto"/>
        <w:ind w:firstLine="0"/>
        <w:jc w:val="center"/>
        <w:outlineLvl w:val="0"/>
        <w:rPr>
          <w:rFonts w:ascii="Times New Roman" w:eastAsia="Calibri" w:hAnsi="Times New Roman" w:cs="Times New Roman"/>
          <w:bCs/>
          <w:kern w:val="28"/>
          <w:sz w:val="28"/>
          <w:szCs w:val="28"/>
          <w:lang w:val="uk-UA" w:eastAsia="ru-RU"/>
        </w:rPr>
      </w:pPr>
      <w:r w:rsidRPr="006259C2">
        <w:rPr>
          <w:rFonts w:ascii="Times New Roman" w:eastAsia="Calibri" w:hAnsi="Times New Roman" w:cs="Times New Roman"/>
          <w:b/>
          <w:bCs/>
          <w:caps/>
          <w:kern w:val="28"/>
          <w:sz w:val="28"/>
          <w:szCs w:val="28"/>
          <w:lang w:val="uk-UA" w:eastAsia="ru-RU"/>
        </w:rPr>
        <w:br w:type="page"/>
      </w:r>
      <w:bookmarkStart w:id="2" w:name="_Toc325385032"/>
      <w:r w:rsidRPr="006259C2">
        <w:rPr>
          <w:rFonts w:ascii="Times New Roman" w:eastAsia="Calibri" w:hAnsi="Times New Roman" w:cs="Times New Roman"/>
          <w:bCs/>
          <w:kern w:val="28"/>
          <w:sz w:val="28"/>
          <w:szCs w:val="28"/>
          <w:lang w:val="uk-UA" w:eastAsia="ru-RU"/>
        </w:rPr>
        <w:t>ПЕРЕЛІК УМОВНИХ ПОЗНАЧЕНЬ, СИМВОЛІВ, ОДИНИЦЬ,</w:t>
      </w:r>
      <w:r w:rsidRPr="006259C2">
        <w:rPr>
          <w:rFonts w:ascii="Times New Roman" w:eastAsia="Calibri" w:hAnsi="Times New Roman" w:cs="Times New Roman"/>
          <w:bCs/>
          <w:kern w:val="28"/>
          <w:sz w:val="28"/>
          <w:szCs w:val="28"/>
          <w:lang w:val="uk-UA" w:eastAsia="ru-RU"/>
        </w:rPr>
        <w:br/>
        <w:t>СКОРОЧЕНЬ І ТЕРМІНІВ</w:t>
      </w:r>
      <w:bookmarkEnd w:id="2"/>
    </w:p>
    <w:p w:rsidR="006259C2" w:rsidRPr="006259C2" w:rsidRDefault="006259C2" w:rsidP="006259C2">
      <w:pPr>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eastAsia="en-US"/>
        </w:rPr>
      </w:pP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eastAsia="en-US"/>
        </w:rPr>
      </w:pPr>
      <w:r w:rsidRPr="006259C2">
        <w:rPr>
          <w:rFonts w:ascii="Times New Roman" w:eastAsia="Times New Roman" w:hAnsi="Times New Roman" w:cs="Times New Roman"/>
          <w:kern w:val="0"/>
          <w:sz w:val="28"/>
          <w:szCs w:val="20"/>
          <w:lang w:val="uk-UA" w:eastAsia="en-US"/>
        </w:rPr>
        <w:t>БОК – Будівельно-ощадні каси</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БРСМ – Білоруський республіканський союз молоді</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ВВП – Валовий внутрішній продукт</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ВНЗ – Вищий навчальний заклад</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Arial"/>
          <w:kern w:val="0"/>
          <w:sz w:val="28"/>
          <w:lang w:val="uk-UA" w:eastAsia="ru-RU"/>
        </w:rPr>
      </w:pPr>
      <w:r w:rsidRPr="006259C2">
        <w:rPr>
          <w:rFonts w:ascii="Times New Roman" w:eastAsia="Times New Roman" w:hAnsi="Times New Roman" w:cs="Arial"/>
          <w:kern w:val="0"/>
          <w:sz w:val="28"/>
          <w:lang w:eastAsia="ru-RU"/>
        </w:rPr>
        <w:t xml:space="preserve">ДМП </w:t>
      </w:r>
      <w:r w:rsidRPr="006259C2">
        <w:rPr>
          <w:rFonts w:ascii="Times New Roman" w:eastAsia="Times New Roman" w:hAnsi="Times New Roman" w:cs="Times New Roman"/>
          <w:kern w:val="0"/>
          <w:sz w:val="28"/>
          <w:szCs w:val="20"/>
          <w:lang w:val="uk-UA" w:eastAsia="en-US"/>
        </w:rPr>
        <w:t>–</w:t>
      </w:r>
      <w:r w:rsidRPr="006259C2">
        <w:rPr>
          <w:rFonts w:ascii="Times New Roman" w:eastAsia="Times New Roman" w:hAnsi="Times New Roman" w:cs="Arial"/>
          <w:kern w:val="0"/>
          <w:sz w:val="28"/>
          <w:lang w:eastAsia="ru-RU"/>
        </w:rPr>
        <w:t xml:space="preserve"> </w:t>
      </w:r>
      <w:r w:rsidRPr="006259C2">
        <w:rPr>
          <w:rFonts w:ascii="Times New Roman" w:eastAsia="Times New Roman" w:hAnsi="Times New Roman" w:cs="Arial"/>
          <w:kern w:val="0"/>
          <w:sz w:val="28"/>
          <w:lang w:val="uk-UA" w:eastAsia="ru-RU"/>
        </w:rPr>
        <w:t>Державна молодіжна політика</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ЄМФ – Європейський молодіжний фонд</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 xml:space="preserve">МЦП – Молодіжний </w:t>
      </w:r>
      <w:r w:rsidRPr="006259C2">
        <w:rPr>
          <w:rFonts w:ascii="Times New Roman" w:eastAsia="Times New Roman" w:hAnsi="Times New Roman" w:cs="Times New Roman"/>
          <w:kern w:val="0"/>
          <w:sz w:val="28"/>
          <w:szCs w:val="20"/>
          <w:lang w:eastAsia="en-US"/>
        </w:rPr>
        <w:t>ц</w:t>
      </w:r>
      <w:r w:rsidRPr="006259C2">
        <w:rPr>
          <w:rFonts w:ascii="Times New Roman" w:eastAsia="Times New Roman" w:hAnsi="Times New Roman" w:cs="Times New Roman"/>
          <w:kern w:val="0"/>
          <w:sz w:val="28"/>
          <w:szCs w:val="20"/>
          <w:lang w:val="uk-UA" w:eastAsia="en-US"/>
        </w:rPr>
        <w:t>ентр праці</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МЦПІ – Молодіжний центр політики та інформації</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val="uk-UA" w:eastAsia="en-US"/>
        </w:rPr>
      </w:pPr>
      <w:r w:rsidRPr="006259C2">
        <w:rPr>
          <w:rFonts w:ascii="Times New Roman" w:eastAsia="Times New Roman" w:hAnsi="Times New Roman" w:cs="Times New Roman"/>
          <w:b/>
          <w:caps/>
          <w:kern w:val="0"/>
          <w:sz w:val="28"/>
          <w:szCs w:val="20"/>
          <w:lang w:val="uk-UA" w:eastAsia="en-US"/>
        </w:rPr>
        <w:br w:type="page"/>
      </w:r>
      <w:r w:rsidRPr="006259C2">
        <w:rPr>
          <w:rFonts w:ascii="Times New Roman" w:eastAsia="Times New Roman" w:hAnsi="Times New Roman" w:cs="Times New Roman"/>
          <w:caps/>
          <w:kern w:val="0"/>
          <w:sz w:val="28"/>
          <w:szCs w:val="20"/>
          <w:lang w:val="uk-UA" w:eastAsia="en-US"/>
        </w:rPr>
        <w:t>Вступ</w:t>
      </w: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b/>
          <w:caps/>
          <w:kern w:val="0"/>
          <w:sz w:val="20"/>
          <w:szCs w:val="20"/>
          <w:lang w:val="uk-UA" w:eastAsia="en-US"/>
        </w:rPr>
      </w:pPr>
    </w:p>
    <w:p w:rsidR="006259C2" w:rsidRPr="006259C2" w:rsidRDefault="006259C2" w:rsidP="006259C2">
      <w:pPr>
        <w:tabs>
          <w:tab w:val="clear" w:pos="709"/>
          <w:tab w:val="left" w:pos="900"/>
        </w:tabs>
        <w:suppressAutoHyphens w:val="0"/>
        <w:spacing w:after="0" w:line="360" w:lineRule="auto"/>
        <w:ind w:firstLine="709"/>
        <w:rPr>
          <w:rFonts w:ascii="Times New Roman" w:eastAsia="Calibri" w:hAnsi="Times New Roman" w:cs="Times New Roman"/>
          <w:color w:val="000000"/>
          <w:kern w:val="0"/>
          <w:sz w:val="28"/>
          <w:lang w:val="uk-UA" w:eastAsia="ru-RU"/>
        </w:rPr>
      </w:pPr>
      <w:r w:rsidRPr="006259C2">
        <w:rPr>
          <w:rFonts w:ascii="Times New Roman" w:eastAsia="Calibri" w:hAnsi="Times New Roman" w:cs="Times New Roman"/>
          <w:i/>
          <w:color w:val="000000"/>
          <w:kern w:val="0"/>
          <w:sz w:val="28"/>
          <w:lang w:eastAsia="ru-RU"/>
        </w:rPr>
        <w:t>A</w:t>
      </w:r>
      <w:r w:rsidRPr="006259C2">
        <w:rPr>
          <w:rFonts w:ascii="Times New Roman" w:eastAsia="Calibri" w:hAnsi="Times New Roman" w:cs="Times New Roman"/>
          <w:i/>
          <w:color w:val="000000"/>
          <w:kern w:val="0"/>
          <w:sz w:val="28"/>
          <w:lang w:val="uk-UA" w:eastAsia="ru-RU"/>
        </w:rPr>
        <w:t>кту</w:t>
      </w:r>
      <w:r w:rsidRPr="006259C2">
        <w:rPr>
          <w:rFonts w:ascii="Times New Roman" w:eastAsia="Calibri" w:hAnsi="Times New Roman" w:cs="Times New Roman"/>
          <w:i/>
          <w:color w:val="000000"/>
          <w:kern w:val="0"/>
          <w:sz w:val="28"/>
          <w:lang w:eastAsia="ru-RU"/>
        </w:rPr>
        <w:t>a</w:t>
      </w:r>
      <w:r w:rsidRPr="006259C2">
        <w:rPr>
          <w:rFonts w:ascii="Times New Roman" w:eastAsia="Calibri" w:hAnsi="Times New Roman" w:cs="Times New Roman"/>
          <w:i/>
          <w:color w:val="000000"/>
          <w:kern w:val="0"/>
          <w:sz w:val="28"/>
          <w:lang w:val="uk-UA" w:eastAsia="ru-RU"/>
        </w:rPr>
        <w:t>льність теми.</w:t>
      </w:r>
      <w:r w:rsidRPr="006259C2">
        <w:rPr>
          <w:rFonts w:ascii="Times New Roman" w:eastAsia="Calibri" w:hAnsi="Times New Roman" w:cs="Times New Roman"/>
          <w:color w:val="000000"/>
          <w:kern w:val="0"/>
          <w:sz w:val="28"/>
          <w:lang w:val="uk-UA" w:eastAsia="ru-RU"/>
        </w:rPr>
        <w:t xml:space="preserve"> Ст</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новлення гром</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дянського суспільств</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 т</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 соціальної, пр</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вової держ</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ви в Укр</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їні передб</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ч</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є </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ктивну уч</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сть в її розбудові гром</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дян, у тому числі молодого покоління. У контексті сучасних реалій молодь має бути орієнтов</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 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 викон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ння з</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г</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льнодерж</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вних спр</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 мусить мати активну громадянську позицію, дб</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ти про рівень загальної, правової культури, будув</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ти свою сім’ю, творити власну долю. </w:t>
      </w:r>
    </w:p>
    <w:p w:rsidR="006259C2" w:rsidRPr="006259C2" w:rsidRDefault="006259C2" w:rsidP="006259C2">
      <w:pPr>
        <w:tabs>
          <w:tab w:val="clear" w:pos="709"/>
          <w:tab w:val="left" w:pos="900"/>
        </w:tabs>
        <w:suppressAutoHyphens w:val="0"/>
        <w:spacing w:after="0" w:line="360" w:lineRule="auto"/>
        <w:ind w:firstLine="709"/>
        <w:rPr>
          <w:rFonts w:ascii="Times New Roman" w:eastAsia="Calibri" w:hAnsi="Times New Roman" w:cs="Times New Roman"/>
          <w:color w:val="000000"/>
          <w:kern w:val="0"/>
          <w:sz w:val="28"/>
          <w:lang w:val="uk-UA" w:eastAsia="ru-RU"/>
        </w:rPr>
      </w:pPr>
      <w:r w:rsidRPr="006259C2">
        <w:rPr>
          <w:rFonts w:ascii="Times New Roman" w:eastAsia="Calibri" w:hAnsi="Times New Roman" w:cs="Times New Roman"/>
          <w:color w:val="000000"/>
          <w:kern w:val="0"/>
          <w:sz w:val="28"/>
          <w:lang w:val="uk-UA" w:eastAsia="ru-RU"/>
        </w:rPr>
        <w:t>Про в</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жливість участі молодого покоління в процес</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х держ</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вотворення т</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 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ціон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льного розвитку, включення молоді в суспільно-політичні процеси, повноти її присутності у владних інститутах 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голошув</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ло б</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г</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то вітчизняних і з</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рубіжних учених, мислителів т</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 держ</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вних діячів. Т</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к, вид</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тний укр</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їнський учений, держ</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вотворець М. Грушевський писав, що молодь – це м</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йбутнє 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ції і с</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ме їй 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лежить виріш</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льн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 роль у спр</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ві оновлення н</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ції, привнесення в укр</w:t>
      </w:r>
      <w:r w:rsidRPr="006259C2">
        <w:rPr>
          <w:rFonts w:ascii="Times New Roman" w:eastAsia="Calibri" w:hAnsi="Times New Roman" w:cs="Times New Roman"/>
          <w:color w:val="000000"/>
          <w:kern w:val="0"/>
          <w:sz w:val="28"/>
          <w:lang w:eastAsia="ru-RU"/>
        </w:rPr>
        <w:t>a</w:t>
      </w:r>
      <w:r w:rsidRPr="006259C2">
        <w:rPr>
          <w:rFonts w:ascii="Times New Roman" w:eastAsia="Calibri" w:hAnsi="Times New Roman" w:cs="Times New Roman"/>
          <w:color w:val="000000"/>
          <w:kern w:val="0"/>
          <w:sz w:val="28"/>
          <w:lang w:val="uk-UA" w:eastAsia="ru-RU"/>
        </w:rPr>
        <w:t xml:space="preserve">їнське життя інтелігентності, принциповості, ідейності. </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6259C2">
        <w:rPr>
          <w:rFonts w:ascii="Times New Roman" w:eastAsia="Times New Roman" w:hAnsi="Times New Roman" w:cs="Times New Roman"/>
          <w:kern w:val="0"/>
          <w:sz w:val="28"/>
          <w:szCs w:val="28"/>
          <w:lang w:val="uk-UA" w:eastAsia="en-US"/>
        </w:rPr>
        <w:t xml:space="preserve">Цілісна і послідовна державна молодіжна політика є важливим фактором інноваційного та стійкого розвитку країни. Проте через системну кризу і, відповідно, обмежені можливості у сфері освіти, культури, професійної підготовки, охорони здоров’я тa соціaльного захисту умови життєдіяльності тa сaмореaлізaції молоді чaсто є вкрaй несприятливими. Як нaслідок, виникають соціальні проблеми молоді, пов’язані з її прaцевлaштувaнням, доступністю здобуття якісної освіти, забезпеченням житлом і можливістю </w:t>
      </w:r>
      <w:r w:rsidRPr="006259C2">
        <w:rPr>
          <w:rFonts w:ascii="Times New Roman" w:eastAsia="Times New Roman" w:hAnsi="Times New Roman" w:cs="Times New Roman"/>
          <w:kern w:val="0"/>
          <w:sz w:val="28"/>
          <w:lang w:val="uk-UA" w:eastAsia="ru-RU"/>
        </w:rPr>
        <w:t xml:space="preserve">збереження та поліпшення стану здоров’я тощо. </w:t>
      </w:r>
      <w:r w:rsidRPr="006259C2">
        <w:rPr>
          <w:rFonts w:ascii="Times New Roman" w:eastAsia="Times New Roman" w:hAnsi="Times New Roman" w:cs="Times New Roman"/>
          <w:kern w:val="0"/>
          <w:sz w:val="28"/>
          <w:szCs w:val="28"/>
          <w:lang w:val="uk-UA" w:eastAsia="en-US"/>
        </w:rPr>
        <w:t>У цьому зв’язку вaжливим зaвдaнням держaвного упрaвління є вироблення та реалізація державної політики щодо вирішення соціальних проблем молоді.</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1"/>
          <w:lang w:val="uk-UA" w:eastAsia="en-US"/>
        </w:rPr>
      </w:pPr>
      <w:r w:rsidRPr="006259C2">
        <w:rPr>
          <w:rFonts w:ascii="Times New Roman" w:eastAsia="Times New Roman" w:hAnsi="Times New Roman" w:cs="Times New Roman"/>
          <w:kern w:val="0"/>
          <w:sz w:val="28"/>
          <w:szCs w:val="28"/>
          <w:lang w:val="uk-UA" w:eastAsia="en-US"/>
        </w:rPr>
        <w:t>В Україні, як і в більшості країн світу, практичне вирішення проблем молоді є завданням державної молодіжної політики. Д</w:t>
      </w:r>
      <w:r w:rsidRPr="006259C2">
        <w:rPr>
          <w:rFonts w:ascii="Times New Roman" w:eastAsia="Times New Roman" w:hAnsi="Times New Roman" w:cs="Times New Roman"/>
          <w:kern w:val="0"/>
          <w:sz w:val="28"/>
          <w:szCs w:val="21"/>
          <w:lang w:val="uk-UA" w:eastAsia="en-US"/>
        </w:rPr>
        <w:t>ержaвнa молодіжнa політика як системнa діяльність держaви у відносинaх з особистістю, молоддю, молодіжним рухом стaвить зa мету не лише вирішення існуючих проблем молоді, а й створення соціaльно-економічних, політичних, оргaнізaційних, прaвових умов тa гaрaнтій для життєвого сaмовизнaчення, інтелектуaльного, морaльного, фізичного розвитку молоді та реaлізaції її творчого потенціaлу, підвищення рівня соціальної безпеки.</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6259C2">
        <w:rPr>
          <w:rFonts w:ascii="Times New Roman" w:eastAsia="Times New Roman" w:hAnsi="Times New Roman" w:cs="Times New Roman"/>
          <w:kern w:val="0"/>
          <w:sz w:val="28"/>
          <w:szCs w:val="28"/>
          <w:lang w:val="uk-UA" w:eastAsia="en-US"/>
        </w:rPr>
        <w:t xml:space="preserve">Теоретичною основою вивчення окремих аспектів державно-управлінської діяльності є праці таких українських і зарубіжних учених, як: </w:t>
      </w:r>
      <w:r w:rsidRPr="006259C2">
        <w:rPr>
          <w:rFonts w:ascii="Times New Roman" w:eastAsia="Times New Roman" w:hAnsi="Times New Roman" w:cs="Times New Roman"/>
          <w:color w:val="000000"/>
          <w:kern w:val="0"/>
          <w:sz w:val="28"/>
          <w:szCs w:val="20"/>
          <w:lang w:val="uk-UA" w:eastAsia="en-US"/>
        </w:rPr>
        <w:t xml:space="preserve">В.Авер’янов [64], Г.Атаманчук [102], </w:t>
      </w:r>
      <w:r w:rsidRPr="006259C2">
        <w:rPr>
          <w:rFonts w:ascii="Times New Roman" w:eastAsia="Times New Roman" w:hAnsi="Times New Roman" w:cs="Times New Roman"/>
          <w:kern w:val="0"/>
          <w:sz w:val="28"/>
          <w:szCs w:val="20"/>
          <w:lang w:val="uk-UA" w:eastAsia="en-US"/>
        </w:rPr>
        <w:t xml:space="preserve">В.Бакуменко </w:t>
      </w:r>
      <w:r w:rsidRPr="006259C2">
        <w:rPr>
          <w:rFonts w:ascii="Times New Roman" w:eastAsia="Times New Roman" w:hAnsi="Times New Roman" w:cs="Times New Roman"/>
          <w:color w:val="000000"/>
          <w:kern w:val="0"/>
          <w:sz w:val="28"/>
          <w:szCs w:val="20"/>
          <w:lang w:val="uk-UA" w:eastAsia="en-US"/>
        </w:rPr>
        <w:t>[67]</w:t>
      </w:r>
      <w:r w:rsidRPr="006259C2">
        <w:rPr>
          <w:rFonts w:ascii="Times New Roman" w:eastAsia="Times New Roman" w:hAnsi="Times New Roman" w:cs="Times New Roman"/>
          <w:kern w:val="0"/>
          <w:sz w:val="28"/>
          <w:szCs w:val="20"/>
          <w:lang w:val="uk-UA" w:eastAsia="en-US"/>
        </w:rPr>
        <w:t xml:space="preserve">, </w:t>
      </w:r>
      <w:r w:rsidRPr="006259C2">
        <w:rPr>
          <w:rFonts w:ascii="Times New Roman" w:eastAsia="Times New Roman" w:hAnsi="Times New Roman" w:cs="Times New Roman"/>
          <w:kern w:val="0"/>
          <w:sz w:val="28"/>
          <w:szCs w:val="28"/>
          <w:lang w:val="uk-UA" w:eastAsia="en-US"/>
        </w:rPr>
        <w:t xml:space="preserve">М.Білинськa </w:t>
      </w:r>
      <w:r w:rsidRPr="006259C2">
        <w:rPr>
          <w:rFonts w:ascii="Times New Roman" w:eastAsia="Times New Roman" w:hAnsi="Times New Roman" w:cs="Times New Roman"/>
          <w:color w:val="000000"/>
          <w:kern w:val="0"/>
          <w:sz w:val="28"/>
          <w:szCs w:val="20"/>
          <w:lang w:val="uk-UA" w:eastAsia="en-US"/>
        </w:rPr>
        <w:t>[180]</w:t>
      </w:r>
      <w:r w:rsidRPr="006259C2">
        <w:rPr>
          <w:rFonts w:ascii="Times New Roman" w:eastAsia="Times New Roman" w:hAnsi="Times New Roman" w:cs="Times New Roman"/>
          <w:kern w:val="0"/>
          <w:sz w:val="28"/>
          <w:szCs w:val="28"/>
          <w:lang w:val="uk-UA" w:eastAsia="en-US"/>
        </w:rPr>
        <w:t xml:space="preserve">, К.Ващенко </w:t>
      </w:r>
      <w:r w:rsidRPr="006259C2">
        <w:rPr>
          <w:rFonts w:ascii="Times New Roman" w:eastAsia="Times New Roman" w:hAnsi="Times New Roman" w:cs="Times New Roman"/>
          <w:color w:val="000000"/>
          <w:kern w:val="0"/>
          <w:sz w:val="28"/>
          <w:szCs w:val="20"/>
          <w:lang w:val="uk-UA" w:eastAsia="en-US"/>
        </w:rPr>
        <w:t>[156]</w:t>
      </w:r>
      <w:r w:rsidRPr="006259C2">
        <w:rPr>
          <w:rFonts w:ascii="Times New Roman" w:eastAsia="Times New Roman" w:hAnsi="Times New Roman" w:cs="Times New Roman"/>
          <w:kern w:val="0"/>
          <w:sz w:val="28"/>
          <w:szCs w:val="28"/>
          <w:lang w:val="uk-UA" w:eastAsia="en-US"/>
        </w:rPr>
        <w:t xml:space="preserve">, О.Власюк </w:t>
      </w:r>
      <w:r w:rsidRPr="006259C2">
        <w:rPr>
          <w:rFonts w:ascii="Times New Roman" w:eastAsia="Times New Roman" w:hAnsi="Times New Roman" w:cs="Times New Roman"/>
          <w:color w:val="000000"/>
          <w:kern w:val="0"/>
          <w:sz w:val="28"/>
          <w:szCs w:val="20"/>
          <w:lang w:val="uk-UA" w:eastAsia="en-US"/>
        </w:rPr>
        <w:t>[230]</w:t>
      </w:r>
      <w:r w:rsidRPr="006259C2">
        <w:rPr>
          <w:rFonts w:ascii="Times New Roman" w:eastAsia="Times New Roman" w:hAnsi="Times New Roman" w:cs="Times New Roman"/>
          <w:kern w:val="0"/>
          <w:sz w:val="28"/>
          <w:szCs w:val="28"/>
          <w:lang w:val="uk-UA" w:eastAsia="en-US"/>
        </w:rPr>
        <w:t xml:space="preserve">, Р.Войтович </w:t>
      </w:r>
      <w:r w:rsidRPr="006259C2">
        <w:rPr>
          <w:rFonts w:ascii="Times New Roman" w:eastAsia="Times New Roman" w:hAnsi="Times New Roman" w:cs="Times New Roman"/>
          <w:color w:val="000000"/>
          <w:kern w:val="0"/>
          <w:sz w:val="28"/>
          <w:szCs w:val="20"/>
          <w:lang w:val="uk-UA" w:eastAsia="en-US"/>
        </w:rPr>
        <w:t>[225]</w:t>
      </w:r>
      <w:r w:rsidRPr="006259C2">
        <w:rPr>
          <w:rFonts w:ascii="Times New Roman" w:eastAsia="Times New Roman" w:hAnsi="Times New Roman" w:cs="Times New Roman"/>
          <w:kern w:val="0"/>
          <w:sz w:val="28"/>
          <w:szCs w:val="28"/>
          <w:lang w:val="uk-UA" w:eastAsia="en-US"/>
        </w:rPr>
        <w:t xml:space="preserve">, П.Ворона </w:t>
      </w:r>
      <w:r w:rsidRPr="006259C2">
        <w:rPr>
          <w:rFonts w:ascii="Times New Roman" w:eastAsia="Times New Roman" w:hAnsi="Times New Roman" w:cs="Times New Roman"/>
          <w:color w:val="000000"/>
          <w:kern w:val="0"/>
          <w:sz w:val="28"/>
          <w:szCs w:val="20"/>
          <w:lang w:val="uk-UA" w:eastAsia="en-US"/>
        </w:rPr>
        <w:t>[102]</w:t>
      </w:r>
      <w:r w:rsidRPr="006259C2">
        <w:rPr>
          <w:rFonts w:ascii="Times New Roman" w:eastAsia="Times New Roman" w:hAnsi="Times New Roman" w:cs="Times New Roman"/>
          <w:kern w:val="0"/>
          <w:sz w:val="28"/>
          <w:szCs w:val="28"/>
          <w:lang w:val="uk-UA" w:eastAsia="en-US"/>
        </w:rPr>
        <w:t xml:space="preserve">, В.Воротін </w:t>
      </w:r>
      <w:r w:rsidRPr="006259C2">
        <w:rPr>
          <w:rFonts w:ascii="Times New Roman" w:eastAsia="Times New Roman" w:hAnsi="Times New Roman" w:cs="Times New Roman"/>
          <w:color w:val="000000"/>
          <w:kern w:val="0"/>
          <w:sz w:val="28"/>
          <w:szCs w:val="20"/>
          <w:lang w:val="uk-UA" w:eastAsia="en-US"/>
        </w:rPr>
        <w:t>[81]</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spacing w:val="-4"/>
          <w:kern w:val="0"/>
          <w:sz w:val="28"/>
          <w:szCs w:val="28"/>
          <w:lang w:val="uk-UA" w:eastAsia="en-US"/>
        </w:rPr>
        <w:t xml:space="preserve">Т.Ганслі </w:t>
      </w:r>
      <w:r w:rsidRPr="006259C2">
        <w:rPr>
          <w:rFonts w:ascii="Times New Roman" w:eastAsia="Times New Roman" w:hAnsi="Times New Roman" w:cs="Times New Roman"/>
          <w:color w:val="000000"/>
          <w:kern w:val="0"/>
          <w:sz w:val="28"/>
          <w:szCs w:val="20"/>
          <w:lang w:val="uk-UA" w:eastAsia="en-US"/>
        </w:rPr>
        <w:t>[216]</w:t>
      </w:r>
      <w:r w:rsidRPr="006259C2">
        <w:rPr>
          <w:rFonts w:ascii="Times New Roman" w:eastAsia="Times New Roman" w:hAnsi="Times New Roman" w:cs="Times New Roman"/>
          <w:color w:val="000000"/>
          <w:spacing w:val="-4"/>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М.Головатий </w:t>
      </w:r>
      <w:r w:rsidRPr="006259C2">
        <w:rPr>
          <w:rFonts w:ascii="Times New Roman" w:eastAsia="Times New Roman" w:hAnsi="Times New Roman" w:cs="Times New Roman"/>
          <w:color w:val="000000"/>
          <w:kern w:val="0"/>
          <w:sz w:val="28"/>
          <w:szCs w:val="20"/>
          <w:lang w:val="uk-UA" w:eastAsia="en-US"/>
        </w:rPr>
        <w:t>[84]</w:t>
      </w:r>
      <w:r w:rsidRPr="006259C2">
        <w:rPr>
          <w:rFonts w:ascii="Times New Roman" w:eastAsia="Times New Roman" w:hAnsi="Times New Roman" w:cs="Times New Roman"/>
          <w:kern w:val="0"/>
          <w:sz w:val="28"/>
          <w:szCs w:val="28"/>
          <w:lang w:val="uk-UA" w:eastAsia="en-US"/>
        </w:rPr>
        <w:t xml:space="preserve">, В.Головенько </w:t>
      </w:r>
      <w:r w:rsidRPr="006259C2">
        <w:rPr>
          <w:rFonts w:ascii="Times New Roman" w:eastAsia="Times New Roman" w:hAnsi="Times New Roman" w:cs="Times New Roman"/>
          <w:color w:val="000000"/>
          <w:kern w:val="0"/>
          <w:sz w:val="28"/>
          <w:szCs w:val="20"/>
          <w:lang w:val="uk-UA" w:eastAsia="en-US"/>
        </w:rPr>
        <w:t>[86]</w:t>
      </w:r>
      <w:r w:rsidRPr="006259C2">
        <w:rPr>
          <w:rFonts w:ascii="Times New Roman" w:eastAsia="Times New Roman" w:hAnsi="Times New Roman" w:cs="Times New Roman"/>
          <w:kern w:val="0"/>
          <w:sz w:val="28"/>
          <w:szCs w:val="28"/>
          <w:lang w:val="uk-UA" w:eastAsia="en-US"/>
        </w:rPr>
        <w:t xml:space="preserve">, В.Голубь </w:t>
      </w:r>
      <w:r w:rsidRPr="006259C2">
        <w:rPr>
          <w:rFonts w:ascii="Times New Roman" w:eastAsia="Times New Roman" w:hAnsi="Times New Roman" w:cs="Times New Roman"/>
          <w:color w:val="000000"/>
          <w:kern w:val="0"/>
          <w:sz w:val="28"/>
          <w:szCs w:val="20"/>
          <w:lang w:val="uk-UA" w:eastAsia="en-US"/>
        </w:rPr>
        <w:t>[121]</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spacing w:val="-4"/>
          <w:kern w:val="0"/>
          <w:sz w:val="28"/>
          <w:szCs w:val="28"/>
          <w:lang w:val="uk-UA" w:eastAsia="en-US"/>
        </w:rPr>
        <w:t xml:space="preserve">Л.Гонюкова </w:t>
      </w:r>
      <w:r w:rsidRPr="006259C2">
        <w:rPr>
          <w:rFonts w:ascii="Times New Roman" w:eastAsia="Times New Roman" w:hAnsi="Times New Roman" w:cs="Times New Roman"/>
          <w:color w:val="000000"/>
          <w:kern w:val="0"/>
          <w:sz w:val="28"/>
          <w:szCs w:val="20"/>
          <w:lang w:val="uk-UA" w:eastAsia="en-US"/>
        </w:rPr>
        <w:t>[121]</w:t>
      </w:r>
      <w:r w:rsidRPr="006259C2">
        <w:rPr>
          <w:rFonts w:ascii="Times New Roman" w:eastAsia="Times New Roman" w:hAnsi="Times New Roman" w:cs="Times New Roman"/>
          <w:color w:val="000000"/>
          <w:spacing w:val="-4"/>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В.Гошовськa </w:t>
      </w:r>
      <w:r w:rsidRPr="006259C2">
        <w:rPr>
          <w:rFonts w:ascii="Times New Roman" w:eastAsia="Times New Roman" w:hAnsi="Times New Roman" w:cs="Times New Roman"/>
          <w:color w:val="000000"/>
          <w:kern w:val="0"/>
          <w:sz w:val="28"/>
          <w:szCs w:val="20"/>
          <w:lang w:val="uk-UA" w:eastAsia="en-US"/>
        </w:rPr>
        <w:t>[89]</w:t>
      </w:r>
      <w:r w:rsidRPr="006259C2">
        <w:rPr>
          <w:rFonts w:ascii="Times New Roman" w:eastAsia="Times New Roman" w:hAnsi="Times New Roman" w:cs="Times New Roman"/>
          <w:kern w:val="0"/>
          <w:sz w:val="28"/>
          <w:szCs w:val="28"/>
          <w:lang w:val="uk-UA" w:eastAsia="en-US"/>
        </w:rPr>
        <w:t xml:space="preserve">, Н.Грицяк </w:t>
      </w:r>
      <w:r w:rsidRPr="006259C2">
        <w:rPr>
          <w:rFonts w:ascii="Times New Roman" w:eastAsia="Times New Roman" w:hAnsi="Times New Roman" w:cs="Times New Roman"/>
          <w:color w:val="000000"/>
          <w:kern w:val="0"/>
          <w:sz w:val="28"/>
          <w:szCs w:val="20"/>
          <w:lang w:val="uk-UA" w:eastAsia="en-US"/>
        </w:rPr>
        <w:t>[90]</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spacing w:val="-4"/>
          <w:kern w:val="0"/>
          <w:sz w:val="28"/>
          <w:szCs w:val="28"/>
          <w:lang w:val="uk-UA" w:eastAsia="en-US"/>
        </w:rPr>
        <w:t xml:space="preserve">Б.Дікон </w:t>
      </w:r>
      <w:r w:rsidRPr="006259C2">
        <w:rPr>
          <w:rFonts w:ascii="Times New Roman" w:eastAsia="Times New Roman" w:hAnsi="Times New Roman" w:cs="Times New Roman"/>
          <w:color w:val="000000"/>
          <w:kern w:val="0"/>
          <w:sz w:val="28"/>
          <w:szCs w:val="20"/>
          <w:lang w:val="uk-UA" w:eastAsia="en-US"/>
        </w:rPr>
        <w:t>[98]</w:t>
      </w:r>
      <w:r w:rsidRPr="006259C2">
        <w:rPr>
          <w:rFonts w:ascii="Times New Roman" w:eastAsia="Times New Roman" w:hAnsi="Times New Roman" w:cs="Times New Roman"/>
          <w:color w:val="000000"/>
          <w:spacing w:val="-4"/>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Г.Дмитренко </w:t>
      </w:r>
      <w:r w:rsidRPr="006259C2">
        <w:rPr>
          <w:rFonts w:ascii="Times New Roman" w:eastAsia="Times New Roman" w:hAnsi="Times New Roman" w:cs="Times New Roman"/>
          <w:color w:val="000000"/>
          <w:kern w:val="0"/>
          <w:sz w:val="28"/>
          <w:szCs w:val="20"/>
          <w:lang w:val="uk-UA" w:eastAsia="en-US"/>
        </w:rPr>
        <w:t>[99]</w:t>
      </w:r>
      <w:r w:rsidRPr="006259C2">
        <w:rPr>
          <w:rFonts w:ascii="Times New Roman" w:eastAsia="Times New Roman" w:hAnsi="Times New Roman" w:cs="Times New Roman"/>
          <w:kern w:val="0"/>
          <w:sz w:val="28"/>
          <w:szCs w:val="28"/>
          <w:lang w:val="uk-UA" w:eastAsia="en-US"/>
        </w:rPr>
        <w:t xml:space="preserve">, І.Дробот </w:t>
      </w:r>
      <w:r w:rsidRPr="006259C2">
        <w:rPr>
          <w:rFonts w:ascii="Times New Roman" w:eastAsia="Times New Roman" w:hAnsi="Times New Roman" w:cs="Times New Roman"/>
          <w:color w:val="000000"/>
          <w:kern w:val="0"/>
          <w:sz w:val="28"/>
          <w:szCs w:val="20"/>
          <w:lang w:val="uk-UA" w:eastAsia="en-US"/>
        </w:rPr>
        <w:t>[101]</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spacing w:val="-4"/>
          <w:kern w:val="0"/>
          <w:sz w:val="28"/>
          <w:szCs w:val="28"/>
          <w:lang w:val="uk-UA" w:eastAsia="en-US"/>
        </w:rPr>
        <w:t xml:space="preserve">Г.Еспін-Андерсен </w:t>
      </w:r>
      <w:r w:rsidRPr="006259C2">
        <w:rPr>
          <w:rFonts w:ascii="Times New Roman" w:eastAsia="Times New Roman" w:hAnsi="Times New Roman" w:cs="Times New Roman"/>
          <w:color w:val="000000"/>
          <w:kern w:val="0"/>
          <w:sz w:val="28"/>
          <w:szCs w:val="20"/>
          <w:lang w:val="uk-UA" w:eastAsia="en-US"/>
        </w:rPr>
        <w:t>[244]</w:t>
      </w:r>
      <w:r w:rsidRPr="006259C2">
        <w:rPr>
          <w:rFonts w:ascii="Times New Roman" w:eastAsia="Times New Roman" w:hAnsi="Times New Roman" w:cs="Times New Roman"/>
          <w:color w:val="000000"/>
          <w:spacing w:val="-4"/>
          <w:kern w:val="0"/>
          <w:sz w:val="28"/>
          <w:szCs w:val="28"/>
          <w:lang w:val="uk-UA" w:eastAsia="en-US"/>
        </w:rPr>
        <w:t xml:space="preserve">, О.Іваницька </w:t>
      </w:r>
      <w:r w:rsidRPr="006259C2">
        <w:rPr>
          <w:rFonts w:ascii="Times New Roman" w:eastAsia="Times New Roman" w:hAnsi="Times New Roman" w:cs="Times New Roman"/>
          <w:color w:val="000000"/>
          <w:kern w:val="0"/>
          <w:sz w:val="28"/>
          <w:szCs w:val="20"/>
          <w:lang w:val="uk-UA" w:eastAsia="en-US"/>
        </w:rPr>
        <w:t>[108]</w:t>
      </w:r>
      <w:r w:rsidRPr="006259C2">
        <w:rPr>
          <w:rFonts w:ascii="Times New Roman" w:eastAsia="Times New Roman" w:hAnsi="Times New Roman" w:cs="Times New Roman"/>
          <w:color w:val="000000"/>
          <w:spacing w:val="-4"/>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О.Ігнaтенко </w:t>
      </w:r>
      <w:r w:rsidRPr="006259C2">
        <w:rPr>
          <w:rFonts w:ascii="Times New Roman" w:eastAsia="Times New Roman" w:hAnsi="Times New Roman" w:cs="Times New Roman"/>
          <w:color w:val="000000"/>
          <w:kern w:val="0"/>
          <w:sz w:val="28"/>
          <w:szCs w:val="20"/>
          <w:lang w:val="uk-UA" w:eastAsia="en-US"/>
        </w:rPr>
        <w:t>[95]</w:t>
      </w:r>
      <w:r w:rsidRPr="006259C2">
        <w:rPr>
          <w:rFonts w:ascii="Times New Roman" w:eastAsia="Times New Roman" w:hAnsi="Times New Roman" w:cs="Times New Roman"/>
          <w:kern w:val="0"/>
          <w:sz w:val="28"/>
          <w:szCs w:val="28"/>
          <w:lang w:val="uk-UA" w:eastAsia="en-US"/>
        </w:rPr>
        <w:t xml:space="preserve">, Д.Карамишев </w:t>
      </w:r>
      <w:r w:rsidRPr="006259C2">
        <w:rPr>
          <w:rFonts w:ascii="Times New Roman" w:eastAsia="Times New Roman" w:hAnsi="Times New Roman" w:cs="Times New Roman"/>
          <w:color w:val="000000"/>
          <w:kern w:val="0"/>
          <w:sz w:val="28"/>
          <w:szCs w:val="20"/>
          <w:lang w:val="uk-UA" w:eastAsia="en-US"/>
        </w:rPr>
        <w:t>[113]</w:t>
      </w:r>
      <w:r w:rsidRPr="006259C2">
        <w:rPr>
          <w:rFonts w:ascii="Times New Roman" w:eastAsia="Times New Roman" w:hAnsi="Times New Roman" w:cs="Times New Roman"/>
          <w:kern w:val="0"/>
          <w:sz w:val="28"/>
          <w:szCs w:val="28"/>
          <w:lang w:val="uk-UA" w:eastAsia="en-US"/>
        </w:rPr>
        <w:t xml:space="preserve">, В.Князєв </w:t>
      </w:r>
      <w:r w:rsidRPr="006259C2">
        <w:rPr>
          <w:rFonts w:ascii="Times New Roman" w:eastAsia="Times New Roman" w:hAnsi="Times New Roman" w:cs="Times New Roman"/>
          <w:color w:val="000000"/>
          <w:kern w:val="0"/>
          <w:sz w:val="28"/>
          <w:szCs w:val="20"/>
          <w:lang w:val="uk-UA" w:eastAsia="en-US"/>
        </w:rPr>
        <w:t>[225]</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kern w:val="0"/>
          <w:sz w:val="28"/>
          <w:szCs w:val="20"/>
          <w:lang w:val="uk-UA" w:eastAsia="en-US"/>
        </w:rPr>
        <w:t xml:space="preserve">Ю.Ковбасюк [156], </w:t>
      </w:r>
      <w:r w:rsidRPr="006259C2">
        <w:rPr>
          <w:rFonts w:ascii="Times New Roman" w:eastAsia="Times New Roman" w:hAnsi="Times New Roman" w:cs="Times New Roman"/>
          <w:kern w:val="0"/>
          <w:sz w:val="28"/>
          <w:szCs w:val="28"/>
          <w:lang w:val="uk-UA" w:eastAsia="en-US"/>
        </w:rPr>
        <w:t xml:space="preserve">М.Кравченко </w:t>
      </w:r>
      <w:r w:rsidRPr="006259C2">
        <w:rPr>
          <w:rFonts w:ascii="Times New Roman" w:eastAsia="Times New Roman" w:hAnsi="Times New Roman" w:cs="Times New Roman"/>
          <w:color w:val="000000"/>
          <w:kern w:val="0"/>
          <w:sz w:val="28"/>
          <w:szCs w:val="20"/>
          <w:lang w:val="uk-UA" w:eastAsia="en-US"/>
        </w:rPr>
        <w:t>[123]</w:t>
      </w:r>
      <w:r w:rsidRPr="006259C2">
        <w:rPr>
          <w:rFonts w:ascii="Times New Roman" w:eastAsia="Times New Roman" w:hAnsi="Times New Roman" w:cs="Times New Roman"/>
          <w:kern w:val="0"/>
          <w:sz w:val="28"/>
          <w:szCs w:val="28"/>
          <w:lang w:val="uk-UA" w:eastAsia="en-US"/>
        </w:rPr>
        <w:t xml:space="preserve">, О.Лебединськa </w:t>
      </w:r>
      <w:r w:rsidRPr="006259C2">
        <w:rPr>
          <w:rFonts w:ascii="Times New Roman" w:eastAsia="Times New Roman" w:hAnsi="Times New Roman" w:cs="Times New Roman"/>
          <w:color w:val="000000"/>
          <w:kern w:val="0"/>
          <w:sz w:val="28"/>
          <w:szCs w:val="20"/>
          <w:lang w:val="uk-UA" w:eastAsia="en-US"/>
        </w:rPr>
        <w:t>[95]</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iCs/>
          <w:color w:val="000000"/>
          <w:kern w:val="0"/>
          <w:sz w:val="28"/>
          <w:szCs w:val="28"/>
          <w:lang w:val="uk-UA" w:eastAsia="en-US"/>
        </w:rPr>
        <w:t xml:space="preserve">Е.Лібанова </w:t>
      </w:r>
      <w:r w:rsidRPr="006259C2">
        <w:rPr>
          <w:rFonts w:ascii="Times New Roman" w:eastAsia="Times New Roman" w:hAnsi="Times New Roman" w:cs="Times New Roman"/>
          <w:color w:val="000000"/>
          <w:kern w:val="0"/>
          <w:sz w:val="28"/>
          <w:szCs w:val="20"/>
          <w:lang w:val="uk-UA" w:eastAsia="en-US"/>
        </w:rPr>
        <w:t>[135]</w:t>
      </w:r>
      <w:r w:rsidRPr="006259C2">
        <w:rPr>
          <w:rFonts w:ascii="Times New Roman" w:eastAsia="Times New Roman" w:hAnsi="Times New Roman" w:cs="Times New Roman"/>
          <w:iCs/>
          <w:color w:val="000000"/>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Т.Лукінa </w:t>
      </w:r>
      <w:r w:rsidRPr="006259C2">
        <w:rPr>
          <w:rFonts w:ascii="Times New Roman" w:eastAsia="Times New Roman" w:hAnsi="Times New Roman" w:cs="Times New Roman"/>
          <w:color w:val="000000"/>
          <w:kern w:val="0"/>
          <w:sz w:val="28"/>
          <w:szCs w:val="20"/>
          <w:lang w:val="uk-UA" w:eastAsia="en-US"/>
        </w:rPr>
        <w:t>[133]</w:t>
      </w:r>
      <w:r w:rsidRPr="006259C2">
        <w:rPr>
          <w:rFonts w:ascii="Times New Roman" w:eastAsia="Times New Roman" w:hAnsi="Times New Roman" w:cs="Times New Roman"/>
          <w:kern w:val="0"/>
          <w:sz w:val="28"/>
          <w:szCs w:val="28"/>
          <w:lang w:val="uk-UA" w:eastAsia="en-US"/>
        </w:rPr>
        <w:t xml:space="preserve">, В.Мамонова </w:t>
      </w:r>
      <w:r w:rsidRPr="006259C2">
        <w:rPr>
          <w:rFonts w:ascii="Times New Roman" w:eastAsia="Times New Roman" w:hAnsi="Times New Roman" w:cs="Times New Roman"/>
          <w:color w:val="000000"/>
          <w:kern w:val="0"/>
          <w:sz w:val="28"/>
          <w:szCs w:val="20"/>
          <w:lang w:val="uk-UA" w:eastAsia="en-US"/>
        </w:rPr>
        <w:t>[146]</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iCs/>
          <w:color w:val="000000"/>
          <w:kern w:val="0"/>
          <w:sz w:val="28"/>
          <w:szCs w:val="28"/>
          <w:lang w:val="uk-UA" w:eastAsia="en-US"/>
        </w:rPr>
        <w:t xml:space="preserve">О.Макарова </w:t>
      </w:r>
      <w:r w:rsidRPr="006259C2">
        <w:rPr>
          <w:rFonts w:ascii="Times New Roman" w:eastAsia="Times New Roman" w:hAnsi="Times New Roman" w:cs="Times New Roman"/>
          <w:color w:val="000000"/>
          <w:kern w:val="0"/>
          <w:sz w:val="28"/>
          <w:szCs w:val="20"/>
          <w:lang w:val="uk-UA" w:eastAsia="en-US"/>
        </w:rPr>
        <w:t>[135]</w:t>
      </w:r>
      <w:r w:rsidRPr="006259C2">
        <w:rPr>
          <w:rFonts w:ascii="Times New Roman" w:eastAsia="Times New Roman" w:hAnsi="Times New Roman" w:cs="Times New Roman"/>
          <w:iCs/>
          <w:color w:val="000000"/>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A.Мерзляк </w:t>
      </w:r>
      <w:r w:rsidRPr="006259C2">
        <w:rPr>
          <w:rFonts w:ascii="Times New Roman" w:eastAsia="Times New Roman" w:hAnsi="Times New Roman" w:cs="Times New Roman"/>
          <w:color w:val="000000"/>
          <w:kern w:val="0"/>
          <w:sz w:val="28"/>
          <w:szCs w:val="20"/>
          <w:lang w:val="uk-UA" w:eastAsia="en-US"/>
        </w:rPr>
        <w:t>[102]</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kern w:val="0"/>
          <w:sz w:val="28"/>
          <w:szCs w:val="20"/>
          <w:lang w:val="uk-UA" w:eastAsia="en-US"/>
        </w:rPr>
        <w:t xml:space="preserve">П.Надолішній [155], Н.Нижник [159], </w:t>
      </w:r>
      <w:r w:rsidRPr="006259C2">
        <w:rPr>
          <w:rFonts w:ascii="Times New Roman" w:eastAsia="Times New Roman" w:hAnsi="Times New Roman" w:cs="Times New Roman"/>
          <w:iCs/>
          <w:color w:val="000000"/>
          <w:kern w:val="0"/>
          <w:sz w:val="28"/>
          <w:szCs w:val="28"/>
          <w:lang w:val="uk-UA" w:eastAsia="en-US"/>
        </w:rPr>
        <w:t xml:space="preserve">О.Новікова </w:t>
      </w:r>
      <w:r w:rsidRPr="006259C2">
        <w:rPr>
          <w:rFonts w:ascii="Times New Roman" w:eastAsia="Times New Roman" w:hAnsi="Times New Roman" w:cs="Times New Roman"/>
          <w:color w:val="000000"/>
          <w:kern w:val="0"/>
          <w:sz w:val="28"/>
          <w:szCs w:val="20"/>
          <w:lang w:val="uk-UA" w:eastAsia="en-US"/>
        </w:rPr>
        <w:t>[162]</w:t>
      </w:r>
      <w:r w:rsidRPr="006259C2">
        <w:rPr>
          <w:rFonts w:ascii="Times New Roman" w:eastAsia="Times New Roman" w:hAnsi="Times New Roman" w:cs="Times New Roman"/>
          <w:iCs/>
          <w:color w:val="000000"/>
          <w:kern w:val="0"/>
          <w:sz w:val="28"/>
          <w:szCs w:val="28"/>
          <w:lang w:val="uk-UA" w:eastAsia="en-US"/>
        </w:rPr>
        <w:t xml:space="preserve">, О.Осауленко </w:t>
      </w:r>
      <w:r w:rsidRPr="006259C2">
        <w:rPr>
          <w:rFonts w:ascii="Times New Roman" w:eastAsia="Times New Roman" w:hAnsi="Times New Roman" w:cs="Times New Roman"/>
          <w:color w:val="000000"/>
          <w:kern w:val="0"/>
          <w:sz w:val="28"/>
          <w:szCs w:val="20"/>
          <w:lang w:val="uk-UA" w:eastAsia="en-US"/>
        </w:rPr>
        <w:t>[168]</w:t>
      </w:r>
      <w:r w:rsidRPr="006259C2">
        <w:rPr>
          <w:rFonts w:ascii="Times New Roman" w:eastAsia="Times New Roman" w:hAnsi="Times New Roman" w:cs="Times New Roman"/>
          <w:iCs/>
          <w:color w:val="000000"/>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Л.Пал </w:t>
      </w:r>
      <w:r w:rsidRPr="006259C2">
        <w:rPr>
          <w:rFonts w:ascii="Times New Roman" w:eastAsia="Times New Roman" w:hAnsi="Times New Roman" w:cs="Times New Roman"/>
          <w:color w:val="000000"/>
          <w:kern w:val="0"/>
          <w:sz w:val="28"/>
          <w:szCs w:val="20"/>
          <w:lang w:val="uk-UA" w:eastAsia="en-US"/>
        </w:rPr>
        <w:t>[175]</w:t>
      </w:r>
      <w:r w:rsidRPr="006259C2">
        <w:rPr>
          <w:rFonts w:ascii="Times New Roman" w:eastAsia="Times New Roman" w:hAnsi="Times New Roman" w:cs="Times New Roman"/>
          <w:kern w:val="0"/>
          <w:sz w:val="28"/>
          <w:szCs w:val="28"/>
          <w:lang w:val="uk-UA" w:eastAsia="en-US"/>
        </w:rPr>
        <w:t xml:space="preserve">, О.Поважний </w:t>
      </w:r>
      <w:r w:rsidRPr="006259C2">
        <w:rPr>
          <w:rFonts w:ascii="Times New Roman" w:eastAsia="Times New Roman" w:hAnsi="Times New Roman" w:cs="Times New Roman"/>
          <w:color w:val="000000"/>
          <w:kern w:val="0"/>
          <w:sz w:val="28"/>
          <w:szCs w:val="20"/>
          <w:lang w:val="uk-UA" w:eastAsia="en-US"/>
        </w:rPr>
        <w:t>[183]</w:t>
      </w:r>
      <w:r w:rsidRPr="006259C2">
        <w:rPr>
          <w:rFonts w:ascii="Times New Roman" w:eastAsia="Times New Roman" w:hAnsi="Times New Roman" w:cs="Times New Roman"/>
          <w:kern w:val="0"/>
          <w:sz w:val="28"/>
          <w:szCs w:val="28"/>
          <w:lang w:val="uk-UA" w:eastAsia="en-US"/>
        </w:rPr>
        <w:t xml:space="preserve">, A.Попок </w:t>
      </w:r>
      <w:r w:rsidRPr="006259C2">
        <w:rPr>
          <w:rFonts w:ascii="Times New Roman" w:eastAsia="Times New Roman" w:hAnsi="Times New Roman" w:cs="Times New Roman"/>
          <w:color w:val="000000"/>
          <w:kern w:val="0"/>
          <w:sz w:val="28"/>
          <w:szCs w:val="20"/>
          <w:lang w:val="uk-UA" w:eastAsia="en-US"/>
        </w:rPr>
        <w:t>[102]</w:t>
      </w:r>
      <w:r w:rsidRPr="006259C2">
        <w:rPr>
          <w:rFonts w:ascii="Times New Roman" w:eastAsia="Times New Roman" w:hAnsi="Times New Roman" w:cs="Times New Roman"/>
          <w:kern w:val="0"/>
          <w:sz w:val="28"/>
          <w:szCs w:val="28"/>
          <w:lang w:val="uk-UA" w:eastAsia="en-US"/>
        </w:rPr>
        <w:t xml:space="preserve">, Я.Рaдиш </w:t>
      </w:r>
      <w:r w:rsidRPr="006259C2">
        <w:rPr>
          <w:rFonts w:ascii="Times New Roman" w:eastAsia="Times New Roman" w:hAnsi="Times New Roman" w:cs="Times New Roman"/>
          <w:color w:val="000000"/>
          <w:kern w:val="0"/>
          <w:sz w:val="28"/>
          <w:szCs w:val="20"/>
          <w:lang w:val="uk-UA" w:eastAsia="en-US"/>
        </w:rPr>
        <w:t>[200]</w:t>
      </w:r>
      <w:r w:rsidRPr="006259C2">
        <w:rPr>
          <w:rFonts w:ascii="Times New Roman" w:eastAsia="Times New Roman" w:hAnsi="Times New Roman" w:cs="Times New Roman"/>
          <w:kern w:val="0"/>
          <w:sz w:val="28"/>
          <w:szCs w:val="28"/>
          <w:lang w:val="uk-UA" w:eastAsia="en-US"/>
        </w:rPr>
        <w:t xml:space="preserve">, А.Рачинський </w:t>
      </w:r>
      <w:r w:rsidRPr="006259C2">
        <w:rPr>
          <w:rFonts w:ascii="Times New Roman" w:eastAsia="Times New Roman" w:hAnsi="Times New Roman" w:cs="Times New Roman"/>
          <w:color w:val="000000"/>
          <w:kern w:val="0"/>
          <w:sz w:val="28"/>
          <w:szCs w:val="20"/>
          <w:lang w:val="uk-UA" w:eastAsia="en-US"/>
        </w:rPr>
        <w:t>[102]</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iCs/>
          <w:color w:val="000000"/>
          <w:kern w:val="0"/>
          <w:sz w:val="28"/>
          <w:szCs w:val="28"/>
          <w:lang w:val="uk-UA" w:eastAsia="en-US"/>
        </w:rPr>
        <w:t xml:space="preserve">Д.Ролз </w:t>
      </w:r>
      <w:r w:rsidRPr="006259C2">
        <w:rPr>
          <w:rFonts w:ascii="Times New Roman" w:eastAsia="Times New Roman" w:hAnsi="Times New Roman" w:cs="Times New Roman"/>
          <w:color w:val="000000"/>
          <w:kern w:val="0"/>
          <w:sz w:val="28"/>
          <w:szCs w:val="20"/>
          <w:lang w:val="uk-UA" w:eastAsia="en-US"/>
        </w:rPr>
        <w:t>[205]</w:t>
      </w:r>
      <w:r w:rsidRPr="006259C2">
        <w:rPr>
          <w:rFonts w:ascii="Times New Roman" w:eastAsia="Times New Roman" w:hAnsi="Times New Roman" w:cs="Times New Roman"/>
          <w:iCs/>
          <w:color w:val="000000"/>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С.Романюк </w:t>
      </w:r>
      <w:r w:rsidRPr="006259C2">
        <w:rPr>
          <w:rFonts w:ascii="Times New Roman" w:eastAsia="Times New Roman" w:hAnsi="Times New Roman" w:cs="Times New Roman"/>
          <w:color w:val="000000"/>
          <w:kern w:val="0"/>
          <w:sz w:val="28"/>
          <w:szCs w:val="20"/>
          <w:lang w:val="uk-UA" w:eastAsia="en-US"/>
        </w:rPr>
        <w:t>[102]</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kern w:val="0"/>
          <w:sz w:val="28"/>
          <w:szCs w:val="20"/>
          <w:lang w:val="uk-UA" w:eastAsia="en-US"/>
        </w:rPr>
        <w:t xml:space="preserve">Н.Рингач [202], </w:t>
      </w:r>
      <w:r w:rsidRPr="006259C2">
        <w:rPr>
          <w:rFonts w:ascii="Times New Roman" w:eastAsia="Times New Roman" w:hAnsi="Times New Roman" w:cs="Times New Roman"/>
          <w:kern w:val="0"/>
          <w:sz w:val="28"/>
          <w:szCs w:val="28"/>
          <w:lang w:val="uk-UA" w:eastAsia="en-US"/>
        </w:rPr>
        <w:t xml:space="preserve">О.Руденко </w:t>
      </w:r>
      <w:r w:rsidRPr="006259C2">
        <w:rPr>
          <w:rFonts w:ascii="Times New Roman" w:eastAsia="Times New Roman" w:hAnsi="Times New Roman" w:cs="Times New Roman"/>
          <w:color w:val="000000"/>
          <w:kern w:val="0"/>
          <w:sz w:val="28"/>
          <w:szCs w:val="20"/>
          <w:lang w:val="uk-UA" w:eastAsia="en-US"/>
        </w:rPr>
        <w:t>[102]</w:t>
      </w:r>
      <w:r w:rsidRPr="006259C2">
        <w:rPr>
          <w:rFonts w:ascii="Times New Roman" w:eastAsia="Times New Roman" w:hAnsi="Times New Roman" w:cs="Times New Roman"/>
          <w:kern w:val="0"/>
          <w:sz w:val="28"/>
          <w:szCs w:val="28"/>
          <w:lang w:val="uk-UA" w:eastAsia="en-US"/>
        </w:rPr>
        <w:t xml:space="preserve">, А.Семенченко </w:t>
      </w:r>
      <w:r w:rsidRPr="006259C2">
        <w:rPr>
          <w:rFonts w:ascii="Times New Roman" w:eastAsia="Times New Roman" w:hAnsi="Times New Roman" w:cs="Times New Roman"/>
          <w:color w:val="000000"/>
          <w:kern w:val="0"/>
          <w:sz w:val="28"/>
          <w:szCs w:val="20"/>
          <w:lang w:val="uk-UA" w:eastAsia="en-US"/>
        </w:rPr>
        <w:t>[213]</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kern w:val="0"/>
          <w:sz w:val="28"/>
          <w:szCs w:val="28"/>
          <w:lang w:val="uk-UA" w:eastAsia="en-US"/>
        </w:rPr>
        <w:t xml:space="preserve">С.Серьогін </w:t>
      </w:r>
      <w:r w:rsidRPr="006259C2">
        <w:rPr>
          <w:rFonts w:ascii="Times New Roman" w:eastAsia="Times New Roman" w:hAnsi="Times New Roman" w:cs="Times New Roman"/>
          <w:color w:val="000000"/>
          <w:kern w:val="0"/>
          <w:sz w:val="28"/>
          <w:szCs w:val="20"/>
          <w:lang w:val="uk-UA" w:eastAsia="en-US"/>
        </w:rPr>
        <w:t>[226]</w:t>
      </w:r>
      <w:r w:rsidRPr="006259C2">
        <w:rPr>
          <w:rFonts w:ascii="Times New Roman" w:eastAsia="Times New Roman" w:hAnsi="Times New Roman" w:cs="Times New Roman"/>
          <w:color w:val="000000"/>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Г.Ситник </w:t>
      </w:r>
      <w:r w:rsidRPr="006259C2">
        <w:rPr>
          <w:rFonts w:ascii="Times New Roman" w:eastAsia="Times New Roman" w:hAnsi="Times New Roman" w:cs="Times New Roman"/>
          <w:color w:val="000000"/>
          <w:kern w:val="0"/>
          <w:sz w:val="28"/>
          <w:szCs w:val="20"/>
          <w:lang w:val="uk-UA" w:eastAsia="en-US"/>
        </w:rPr>
        <w:t>[214]</w:t>
      </w:r>
      <w:r w:rsidRPr="006259C2">
        <w:rPr>
          <w:rFonts w:ascii="Times New Roman" w:eastAsia="Times New Roman" w:hAnsi="Times New Roman" w:cs="Times New Roman"/>
          <w:kern w:val="0"/>
          <w:sz w:val="28"/>
          <w:szCs w:val="28"/>
          <w:lang w:val="uk-UA" w:eastAsia="en-US"/>
        </w:rPr>
        <w:t xml:space="preserve">, В.Скуратівський </w:t>
      </w:r>
      <w:r w:rsidRPr="006259C2">
        <w:rPr>
          <w:rFonts w:ascii="Times New Roman" w:eastAsia="Times New Roman" w:hAnsi="Times New Roman" w:cs="Times New Roman"/>
          <w:color w:val="000000"/>
          <w:kern w:val="0"/>
          <w:sz w:val="28"/>
          <w:szCs w:val="20"/>
          <w:lang w:val="uk-UA" w:eastAsia="en-US"/>
        </w:rPr>
        <w:t>[201]</w:t>
      </w:r>
      <w:r w:rsidRPr="006259C2">
        <w:rPr>
          <w:rFonts w:ascii="Times New Roman" w:eastAsia="Times New Roman" w:hAnsi="Times New Roman" w:cs="Times New Roman"/>
          <w:kern w:val="0"/>
          <w:sz w:val="28"/>
          <w:szCs w:val="28"/>
          <w:lang w:val="uk-UA" w:eastAsia="en-US"/>
        </w:rPr>
        <w:t xml:space="preserve">, С.Телешун </w:t>
      </w:r>
      <w:r w:rsidRPr="006259C2">
        <w:rPr>
          <w:rFonts w:ascii="Times New Roman" w:eastAsia="Times New Roman" w:hAnsi="Times New Roman" w:cs="Times New Roman"/>
          <w:color w:val="000000"/>
          <w:kern w:val="0"/>
          <w:sz w:val="28"/>
          <w:szCs w:val="20"/>
          <w:lang w:val="uk-UA" w:eastAsia="en-US"/>
        </w:rPr>
        <w:t>[224]</w:t>
      </w:r>
      <w:r w:rsidRPr="006259C2">
        <w:rPr>
          <w:rFonts w:ascii="Times New Roman" w:eastAsia="Times New Roman" w:hAnsi="Times New Roman" w:cs="Times New Roman"/>
          <w:kern w:val="0"/>
          <w:sz w:val="28"/>
          <w:szCs w:val="28"/>
          <w:lang w:val="uk-UA" w:eastAsia="en-US"/>
        </w:rPr>
        <w:t>, А.Терент</w:t>
      </w:r>
      <w:r w:rsidRPr="006259C2">
        <w:rPr>
          <w:rFonts w:ascii="Times New Roman" w:eastAsia="Times New Roman" w:hAnsi="Times New Roman" w:cs="Times New Roman"/>
          <w:color w:val="000000"/>
          <w:kern w:val="0"/>
          <w:sz w:val="28"/>
          <w:szCs w:val="20"/>
          <w:lang w:val="uk-UA" w:eastAsia="en-US"/>
        </w:rPr>
        <w:t>’</w:t>
      </w:r>
      <w:r w:rsidRPr="006259C2">
        <w:rPr>
          <w:rFonts w:ascii="Times New Roman" w:eastAsia="Times New Roman" w:hAnsi="Times New Roman" w:cs="Times New Roman"/>
          <w:kern w:val="0"/>
          <w:sz w:val="28"/>
          <w:szCs w:val="28"/>
          <w:lang w:val="uk-UA" w:eastAsia="en-US"/>
        </w:rPr>
        <w:t xml:space="preserve">єва </w:t>
      </w:r>
      <w:r w:rsidRPr="006259C2">
        <w:rPr>
          <w:rFonts w:ascii="Times New Roman" w:eastAsia="Times New Roman" w:hAnsi="Times New Roman" w:cs="Times New Roman"/>
          <w:color w:val="000000"/>
          <w:kern w:val="0"/>
          <w:sz w:val="28"/>
          <w:szCs w:val="20"/>
          <w:lang w:val="uk-UA" w:eastAsia="en-US"/>
        </w:rPr>
        <w:t>[227]</w:t>
      </w:r>
      <w:r w:rsidRPr="006259C2">
        <w:rPr>
          <w:rFonts w:ascii="Times New Roman" w:eastAsia="Times New Roman" w:hAnsi="Times New Roman" w:cs="Times New Roman"/>
          <w:kern w:val="0"/>
          <w:sz w:val="28"/>
          <w:szCs w:val="28"/>
          <w:lang w:val="uk-UA" w:eastAsia="en-US"/>
        </w:rPr>
        <w:t xml:space="preserve">, В.Тертичка </w:t>
      </w:r>
      <w:r w:rsidRPr="006259C2">
        <w:rPr>
          <w:rFonts w:ascii="Times New Roman" w:eastAsia="Times New Roman" w:hAnsi="Times New Roman" w:cs="Times New Roman"/>
          <w:color w:val="000000"/>
          <w:kern w:val="0"/>
          <w:sz w:val="28"/>
          <w:szCs w:val="20"/>
          <w:lang w:val="uk-UA" w:eastAsia="en-US"/>
        </w:rPr>
        <w:t>[228]</w:t>
      </w:r>
      <w:r w:rsidRPr="006259C2">
        <w:rPr>
          <w:rFonts w:ascii="Times New Roman" w:eastAsia="Times New Roman" w:hAnsi="Times New Roman" w:cs="Times New Roman"/>
          <w:kern w:val="0"/>
          <w:sz w:val="28"/>
          <w:szCs w:val="28"/>
          <w:lang w:val="uk-UA" w:eastAsia="en-US"/>
        </w:rPr>
        <w:t xml:space="preserve">, В.Трощинський </w:t>
      </w:r>
      <w:r w:rsidRPr="006259C2">
        <w:rPr>
          <w:rFonts w:ascii="Times New Roman" w:eastAsia="Times New Roman" w:hAnsi="Times New Roman" w:cs="Times New Roman"/>
          <w:color w:val="000000"/>
          <w:kern w:val="0"/>
          <w:sz w:val="28"/>
          <w:szCs w:val="20"/>
          <w:lang w:val="uk-UA" w:eastAsia="en-US"/>
        </w:rPr>
        <w:t>[201]</w:t>
      </w:r>
      <w:r w:rsidRPr="006259C2">
        <w:rPr>
          <w:rFonts w:ascii="Times New Roman" w:eastAsia="Times New Roman" w:hAnsi="Times New Roman" w:cs="Times New Roman"/>
          <w:kern w:val="0"/>
          <w:sz w:val="28"/>
          <w:szCs w:val="28"/>
          <w:lang w:val="uk-UA" w:eastAsia="en-US"/>
        </w:rPr>
        <w:t xml:space="preserve">, І.Хожило </w:t>
      </w:r>
      <w:r w:rsidRPr="006259C2">
        <w:rPr>
          <w:rFonts w:ascii="Times New Roman" w:eastAsia="Times New Roman" w:hAnsi="Times New Roman" w:cs="Times New Roman"/>
          <w:color w:val="000000"/>
          <w:kern w:val="0"/>
          <w:sz w:val="28"/>
          <w:szCs w:val="20"/>
          <w:lang w:val="uk-UA" w:eastAsia="en-US"/>
        </w:rPr>
        <w:t>[233]</w:t>
      </w:r>
      <w:r w:rsidRPr="006259C2">
        <w:rPr>
          <w:rFonts w:ascii="Times New Roman" w:eastAsia="Times New Roman" w:hAnsi="Times New Roman" w:cs="Times New Roman"/>
          <w:kern w:val="0"/>
          <w:sz w:val="28"/>
          <w:szCs w:val="28"/>
          <w:lang w:val="uk-UA" w:eastAsia="en-US"/>
        </w:rPr>
        <w:t xml:space="preserve">, В.Шарий </w:t>
      </w:r>
      <w:r w:rsidRPr="006259C2">
        <w:rPr>
          <w:rFonts w:ascii="Times New Roman" w:eastAsia="Times New Roman" w:hAnsi="Times New Roman" w:cs="Times New Roman"/>
          <w:color w:val="000000"/>
          <w:kern w:val="0"/>
          <w:sz w:val="28"/>
          <w:szCs w:val="20"/>
          <w:lang w:val="uk-UA" w:eastAsia="en-US"/>
        </w:rPr>
        <w:t>[102]</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color w:val="000000"/>
          <w:spacing w:val="-4"/>
          <w:kern w:val="0"/>
          <w:sz w:val="28"/>
          <w:szCs w:val="28"/>
          <w:lang w:val="uk-UA" w:eastAsia="en-US"/>
        </w:rPr>
        <w:t xml:space="preserve">П.Шевчук </w:t>
      </w:r>
      <w:r w:rsidRPr="006259C2">
        <w:rPr>
          <w:rFonts w:ascii="Times New Roman" w:eastAsia="Times New Roman" w:hAnsi="Times New Roman" w:cs="Times New Roman"/>
          <w:color w:val="000000"/>
          <w:kern w:val="0"/>
          <w:sz w:val="28"/>
          <w:szCs w:val="20"/>
          <w:lang w:val="uk-UA" w:eastAsia="en-US"/>
        </w:rPr>
        <w:t>[237]</w:t>
      </w:r>
      <w:r w:rsidRPr="006259C2">
        <w:rPr>
          <w:rFonts w:ascii="Times New Roman" w:eastAsia="Times New Roman" w:hAnsi="Times New Roman" w:cs="Times New Roman"/>
          <w:color w:val="000000"/>
          <w:spacing w:val="-4"/>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 xml:space="preserve">О.Яременко </w:t>
      </w:r>
      <w:r w:rsidRPr="006259C2">
        <w:rPr>
          <w:rFonts w:ascii="Times New Roman" w:eastAsia="Times New Roman" w:hAnsi="Times New Roman" w:cs="Times New Roman"/>
          <w:color w:val="000000"/>
          <w:kern w:val="0"/>
          <w:sz w:val="28"/>
          <w:szCs w:val="20"/>
          <w:lang w:val="uk-UA" w:eastAsia="en-US"/>
        </w:rPr>
        <w:t>[242]</w:t>
      </w:r>
      <w:r w:rsidRPr="006259C2">
        <w:rPr>
          <w:rFonts w:ascii="Times New Roman" w:eastAsia="Times New Roman" w:hAnsi="Times New Roman" w:cs="Times New Roman"/>
          <w:kern w:val="0"/>
          <w:sz w:val="28"/>
          <w:szCs w:val="28"/>
          <w:lang w:val="uk-UA" w:eastAsia="en-US"/>
        </w:rPr>
        <w:t xml:space="preserve"> та ін.</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8"/>
          <w:lang w:val="uk-UA" w:eastAsia="en-US"/>
        </w:rPr>
        <w:t xml:space="preserve">Серед фундaментaльних досліджень у гaлузі держaвного упрaвління, що стосуються молодіжної політики, слід виділити роботи таких авторів, </w:t>
      </w:r>
      <w:r w:rsidRPr="006259C2">
        <w:rPr>
          <w:rFonts w:ascii="Times New Roman" w:eastAsia="Times New Roman" w:hAnsi="Times New Roman" w:cs="Times New Roman"/>
          <w:kern w:val="0"/>
          <w:sz w:val="28"/>
          <w:szCs w:val="20"/>
          <w:lang w:val="uk-UA" w:eastAsia="en-US"/>
        </w:rPr>
        <w:t xml:space="preserve">як: </w:t>
      </w:r>
      <w:r w:rsidRPr="006259C2">
        <w:rPr>
          <w:rFonts w:ascii="Times New Roman" w:eastAsia="Times New Roman" w:hAnsi="Times New Roman" w:cs="Times New Roman"/>
          <w:color w:val="000000"/>
          <w:kern w:val="0"/>
          <w:sz w:val="28"/>
          <w:szCs w:val="20"/>
          <w:lang w:val="uk-UA" w:eastAsia="en-US"/>
        </w:rPr>
        <w:t xml:space="preserve">О.Вишневська [78], Т.Донченко [100], М.Канавець [111], М.Каракай [112], Г.Коваль [116], Т.Кондратюк [120], Л.Кривачук [126], </w:t>
      </w:r>
      <w:r w:rsidRPr="006259C2">
        <w:rPr>
          <w:rFonts w:ascii="Times New Roman" w:eastAsia="Times New Roman" w:hAnsi="Times New Roman" w:cs="Times New Roman"/>
          <w:kern w:val="0"/>
          <w:sz w:val="28"/>
          <w:szCs w:val="20"/>
          <w:lang w:val="uk-UA" w:eastAsia="en-US"/>
        </w:rPr>
        <w:t xml:space="preserve">О.Кулик </w:t>
      </w:r>
      <w:r w:rsidRPr="006259C2">
        <w:rPr>
          <w:rFonts w:ascii="Times New Roman" w:eastAsia="Times New Roman" w:hAnsi="Times New Roman" w:cs="Times New Roman"/>
          <w:color w:val="000000"/>
          <w:kern w:val="0"/>
          <w:sz w:val="28"/>
          <w:szCs w:val="20"/>
          <w:lang w:val="uk-UA" w:eastAsia="en-US"/>
        </w:rPr>
        <w:t>[128]</w:t>
      </w:r>
      <w:r w:rsidRPr="006259C2">
        <w:rPr>
          <w:rFonts w:ascii="Times New Roman" w:eastAsia="Times New Roman" w:hAnsi="Times New Roman" w:cs="Times New Roman"/>
          <w:kern w:val="0"/>
          <w:sz w:val="28"/>
          <w:szCs w:val="20"/>
          <w:lang w:val="uk-UA" w:eastAsia="en-US"/>
        </w:rPr>
        <w:t xml:space="preserve">, О.Кулініч </w:t>
      </w:r>
      <w:r w:rsidRPr="006259C2">
        <w:rPr>
          <w:rFonts w:ascii="Times New Roman" w:eastAsia="Times New Roman" w:hAnsi="Times New Roman" w:cs="Times New Roman"/>
          <w:color w:val="000000"/>
          <w:kern w:val="0"/>
          <w:sz w:val="28"/>
          <w:szCs w:val="20"/>
          <w:lang w:val="uk-UA" w:eastAsia="en-US"/>
        </w:rPr>
        <w:t>[129]</w:t>
      </w:r>
      <w:r w:rsidRPr="006259C2">
        <w:rPr>
          <w:rFonts w:ascii="Times New Roman" w:eastAsia="Times New Roman" w:hAnsi="Times New Roman" w:cs="Times New Roman"/>
          <w:kern w:val="0"/>
          <w:sz w:val="28"/>
          <w:szCs w:val="20"/>
          <w:lang w:val="uk-UA" w:eastAsia="en-US"/>
        </w:rPr>
        <w:t xml:space="preserve">, Н.Метьолкіна </w:t>
      </w:r>
      <w:r w:rsidRPr="006259C2">
        <w:rPr>
          <w:rFonts w:ascii="Times New Roman" w:eastAsia="Times New Roman" w:hAnsi="Times New Roman" w:cs="Times New Roman"/>
          <w:color w:val="000000"/>
          <w:kern w:val="0"/>
          <w:sz w:val="28"/>
          <w:szCs w:val="20"/>
          <w:lang w:val="uk-UA" w:eastAsia="en-US"/>
        </w:rPr>
        <w:t>[148]</w:t>
      </w:r>
      <w:r w:rsidRPr="006259C2">
        <w:rPr>
          <w:rFonts w:ascii="Times New Roman" w:eastAsia="Times New Roman" w:hAnsi="Times New Roman" w:cs="Times New Roman"/>
          <w:kern w:val="0"/>
          <w:sz w:val="28"/>
          <w:szCs w:val="20"/>
          <w:lang w:val="uk-UA" w:eastAsia="en-US"/>
        </w:rPr>
        <w:t xml:space="preserve">, В.Омельчук </w:t>
      </w:r>
      <w:r w:rsidRPr="006259C2">
        <w:rPr>
          <w:rFonts w:ascii="Times New Roman" w:eastAsia="Times New Roman" w:hAnsi="Times New Roman" w:cs="Times New Roman"/>
          <w:color w:val="000000"/>
          <w:kern w:val="0"/>
          <w:sz w:val="28"/>
          <w:szCs w:val="20"/>
          <w:lang w:val="uk-UA" w:eastAsia="en-US"/>
        </w:rPr>
        <w:t>[164]</w:t>
      </w:r>
      <w:r w:rsidRPr="006259C2">
        <w:rPr>
          <w:rFonts w:ascii="Times New Roman" w:eastAsia="Times New Roman" w:hAnsi="Times New Roman" w:cs="Times New Roman"/>
          <w:kern w:val="0"/>
          <w:sz w:val="28"/>
          <w:szCs w:val="20"/>
          <w:lang w:val="uk-UA" w:eastAsia="en-US"/>
        </w:rPr>
        <w:t xml:space="preserve">, В.Орлов </w:t>
      </w:r>
      <w:r w:rsidRPr="006259C2">
        <w:rPr>
          <w:rFonts w:ascii="Times New Roman" w:eastAsia="Times New Roman" w:hAnsi="Times New Roman" w:cs="Times New Roman"/>
          <w:color w:val="000000"/>
          <w:kern w:val="0"/>
          <w:sz w:val="28"/>
          <w:szCs w:val="20"/>
          <w:lang w:val="uk-UA" w:eastAsia="en-US"/>
        </w:rPr>
        <w:t>[167]</w:t>
      </w:r>
      <w:r w:rsidRPr="006259C2">
        <w:rPr>
          <w:rFonts w:ascii="Times New Roman" w:eastAsia="Times New Roman" w:hAnsi="Times New Roman" w:cs="Times New Roman"/>
          <w:kern w:val="0"/>
          <w:sz w:val="28"/>
          <w:szCs w:val="20"/>
          <w:lang w:val="uk-UA" w:eastAsia="en-US"/>
        </w:rPr>
        <w:t xml:space="preserve">, І.Парубчак </w:t>
      </w:r>
      <w:r w:rsidRPr="006259C2">
        <w:rPr>
          <w:rFonts w:ascii="Times New Roman" w:eastAsia="Times New Roman" w:hAnsi="Times New Roman" w:cs="Times New Roman"/>
          <w:color w:val="000000"/>
          <w:kern w:val="0"/>
          <w:sz w:val="28"/>
          <w:szCs w:val="20"/>
          <w:lang w:val="uk-UA" w:eastAsia="en-US"/>
        </w:rPr>
        <w:t>[177]</w:t>
      </w:r>
      <w:r w:rsidRPr="006259C2">
        <w:rPr>
          <w:rFonts w:ascii="Times New Roman" w:eastAsia="Times New Roman" w:hAnsi="Times New Roman" w:cs="Times New Roman"/>
          <w:kern w:val="0"/>
          <w:sz w:val="28"/>
          <w:szCs w:val="20"/>
          <w:lang w:val="uk-UA" w:eastAsia="en-US"/>
        </w:rPr>
        <w:t xml:space="preserve">, К.Плоский </w:t>
      </w:r>
      <w:r w:rsidRPr="006259C2">
        <w:rPr>
          <w:rFonts w:ascii="Times New Roman" w:eastAsia="Times New Roman" w:hAnsi="Times New Roman" w:cs="Times New Roman"/>
          <w:color w:val="000000"/>
          <w:kern w:val="0"/>
          <w:sz w:val="28"/>
          <w:szCs w:val="20"/>
          <w:lang w:val="uk-UA" w:eastAsia="en-US"/>
        </w:rPr>
        <w:t>[182]</w:t>
      </w:r>
      <w:r w:rsidRPr="006259C2">
        <w:rPr>
          <w:rFonts w:ascii="Times New Roman" w:eastAsia="Times New Roman" w:hAnsi="Times New Roman" w:cs="Times New Roman"/>
          <w:kern w:val="0"/>
          <w:sz w:val="28"/>
          <w:szCs w:val="20"/>
          <w:lang w:val="uk-UA" w:eastAsia="en-US"/>
        </w:rPr>
        <w:t xml:space="preserve">, Р.Сторожук </w:t>
      </w:r>
      <w:r w:rsidRPr="006259C2">
        <w:rPr>
          <w:rFonts w:ascii="Times New Roman" w:eastAsia="Times New Roman" w:hAnsi="Times New Roman" w:cs="Times New Roman"/>
          <w:color w:val="000000"/>
          <w:kern w:val="0"/>
          <w:sz w:val="28"/>
          <w:szCs w:val="20"/>
          <w:lang w:val="uk-UA" w:eastAsia="en-US"/>
        </w:rPr>
        <w:t>[221]</w:t>
      </w:r>
      <w:r w:rsidRPr="006259C2">
        <w:rPr>
          <w:rFonts w:ascii="Times New Roman" w:eastAsia="Times New Roman" w:hAnsi="Times New Roman" w:cs="Times New Roman"/>
          <w:kern w:val="0"/>
          <w:sz w:val="28"/>
          <w:szCs w:val="20"/>
          <w:lang w:val="uk-UA" w:eastAsia="en-US"/>
        </w:rPr>
        <w:t xml:space="preserve">, І.Хохрякова </w:t>
      </w:r>
      <w:r w:rsidRPr="006259C2">
        <w:rPr>
          <w:rFonts w:ascii="Times New Roman" w:eastAsia="Times New Roman" w:hAnsi="Times New Roman" w:cs="Times New Roman"/>
          <w:color w:val="000000"/>
          <w:kern w:val="0"/>
          <w:sz w:val="28"/>
          <w:szCs w:val="20"/>
          <w:lang w:val="uk-UA" w:eastAsia="en-US"/>
        </w:rPr>
        <w:t>[234]</w:t>
      </w:r>
      <w:r w:rsidRPr="006259C2">
        <w:rPr>
          <w:rFonts w:ascii="Times New Roman" w:eastAsia="Times New Roman" w:hAnsi="Times New Roman" w:cs="Times New Roman"/>
          <w:kern w:val="0"/>
          <w:sz w:val="28"/>
          <w:szCs w:val="20"/>
          <w:lang w:val="uk-UA" w:eastAsia="en-US"/>
        </w:rPr>
        <w:t xml:space="preserve">, Ю.Шевцова </w:t>
      </w:r>
      <w:r w:rsidRPr="006259C2">
        <w:rPr>
          <w:rFonts w:ascii="Times New Roman" w:eastAsia="Times New Roman" w:hAnsi="Times New Roman" w:cs="Times New Roman"/>
          <w:color w:val="000000"/>
          <w:kern w:val="0"/>
          <w:sz w:val="28"/>
          <w:szCs w:val="20"/>
          <w:lang w:val="uk-UA" w:eastAsia="en-US"/>
        </w:rPr>
        <w:t>[236]</w:t>
      </w:r>
      <w:r w:rsidRPr="006259C2">
        <w:rPr>
          <w:rFonts w:ascii="Times New Roman" w:eastAsia="Times New Roman" w:hAnsi="Times New Roman" w:cs="Times New Roman"/>
          <w:kern w:val="0"/>
          <w:sz w:val="28"/>
          <w:szCs w:val="20"/>
          <w:lang w:val="uk-UA" w:eastAsia="en-US"/>
        </w:rPr>
        <w:t xml:space="preserve"> та ін. </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8"/>
          <w:lang w:eastAsia="en-US"/>
        </w:rPr>
        <w:t xml:space="preserve">Незважаючи на значний науковий доробок, актуальною залишається спрямованість теорії та практики державного управління на реформування не лише окремих складових </w:t>
      </w:r>
      <w:r w:rsidRPr="006259C2">
        <w:rPr>
          <w:rFonts w:ascii="Times New Roman" w:eastAsia="Times New Roman" w:hAnsi="Times New Roman" w:cs="Times New Roman"/>
          <w:kern w:val="0"/>
          <w:sz w:val="28"/>
          <w:szCs w:val="28"/>
          <w:lang w:val="uk-UA" w:eastAsia="en-US"/>
        </w:rPr>
        <w:t>молодіжної політики</w:t>
      </w:r>
      <w:r w:rsidRPr="006259C2">
        <w:rPr>
          <w:rFonts w:ascii="Times New Roman" w:eastAsia="Times New Roman" w:hAnsi="Times New Roman" w:cs="Times New Roman"/>
          <w:kern w:val="0"/>
          <w:sz w:val="28"/>
          <w:szCs w:val="28"/>
          <w:lang w:eastAsia="en-US"/>
        </w:rPr>
        <w:t xml:space="preserve">, а й на розробку та впровадження комплексного підходу до її напрямів і механізмів. Це потребує наукового обґрунтування та практичної реалізації сучасних механізмів </w:t>
      </w:r>
      <w:r w:rsidRPr="006259C2">
        <w:rPr>
          <w:rFonts w:ascii="Times New Roman" w:eastAsia="Times New Roman" w:hAnsi="Times New Roman" w:cs="Times New Roman"/>
          <w:kern w:val="0"/>
          <w:sz w:val="28"/>
          <w:szCs w:val="28"/>
          <w:lang w:val="uk-UA" w:eastAsia="en-US"/>
        </w:rPr>
        <w:t xml:space="preserve">державного </w:t>
      </w:r>
      <w:r w:rsidRPr="006259C2">
        <w:rPr>
          <w:rFonts w:ascii="Times New Roman" w:eastAsia="Times New Roman" w:hAnsi="Times New Roman" w:cs="Times New Roman"/>
          <w:kern w:val="0"/>
          <w:sz w:val="28"/>
          <w:szCs w:val="28"/>
          <w:lang w:eastAsia="en-US"/>
        </w:rPr>
        <w:t>управління.</w:t>
      </w:r>
      <w:r w:rsidRPr="006259C2">
        <w:rPr>
          <w:rFonts w:ascii="Times New Roman" w:eastAsia="Times New Roman" w:hAnsi="Times New Roman" w:cs="Times New Roman"/>
          <w:kern w:val="0"/>
          <w:sz w:val="28"/>
          <w:szCs w:val="20"/>
          <w:lang w:val="uk-UA" w:eastAsia="en-US"/>
        </w:rPr>
        <w:t xml:space="preserve"> У</w:t>
      </w:r>
      <w:r w:rsidRPr="006259C2">
        <w:rPr>
          <w:rFonts w:ascii="Times New Roman" w:eastAsia="Times New Roman" w:hAnsi="Times New Roman" w:cs="Times New Roman"/>
          <w:kern w:val="0"/>
          <w:sz w:val="28"/>
          <w:szCs w:val="28"/>
          <w:lang w:val="uk-UA" w:eastAsia="en-US"/>
        </w:rPr>
        <w:t xml:space="preserve"> більшості дисертаційних робіт лише наводиться перелік соціальних проблем молоді, однак докладний аналіз можливих інструментів їх вирішення не пропонується. Кожний із авторів досліджував якусь одну або кілька соціальних проблем молоді, не намагаючись розглянути їх як систему. Отже, недостатність обґрунтування механізмів і напрямів державної політики у сфері вирішення соціальних проблем молоді й зумовила вибір теми.</w:t>
      </w:r>
    </w:p>
    <w:p w:rsidR="006259C2" w:rsidRPr="006259C2" w:rsidRDefault="006259C2" w:rsidP="006259C2">
      <w:pPr>
        <w:shd w:val="clear" w:color="auto" w:fill="FFFFFF"/>
        <w:tabs>
          <w:tab w:val="clear" w:pos="709"/>
        </w:tabs>
        <w:suppressAutoHyphens w:val="0"/>
        <w:spacing w:after="0" w:line="360" w:lineRule="auto"/>
        <w:ind w:firstLine="709"/>
        <w:rPr>
          <w:rFonts w:ascii="Times New Roman" w:eastAsia="Times New Roman" w:hAnsi="Times New Roman" w:cs="Times New Roman"/>
          <w:bCs/>
          <w:kern w:val="0"/>
          <w:sz w:val="28"/>
          <w:szCs w:val="20"/>
          <w:lang w:val="uk-UA" w:eastAsia="en-US"/>
        </w:rPr>
      </w:pPr>
      <w:r w:rsidRPr="006259C2">
        <w:rPr>
          <w:rFonts w:ascii="Times New Roman" w:eastAsia="Times New Roman" w:hAnsi="Times New Roman" w:cs="Times New Roman"/>
          <w:bCs/>
          <w:i/>
          <w:spacing w:val="-4"/>
          <w:kern w:val="0"/>
          <w:sz w:val="28"/>
          <w:szCs w:val="20"/>
          <w:lang w:val="uk-UA" w:eastAsia="en-US"/>
        </w:rPr>
        <w:t>Зв’язок роботи з нaуковими програмами, плaнaми, темaми</w:t>
      </w:r>
      <w:r w:rsidRPr="006259C2">
        <w:rPr>
          <w:rFonts w:ascii="Times New Roman" w:eastAsia="Times New Roman" w:hAnsi="Times New Roman" w:cs="Times New Roman"/>
          <w:i/>
          <w:spacing w:val="-4"/>
          <w:kern w:val="0"/>
          <w:sz w:val="28"/>
          <w:szCs w:val="20"/>
          <w:lang w:val="uk-UA" w:eastAsia="en-US"/>
        </w:rPr>
        <w:t>.</w:t>
      </w:r>
      <w:r w:rsidRPr="006259C2">
        <w:rPr>
          <w:rFonts w:ascii="Times New Roman" w:eastAsia="Calibri" w:hAnsi="Times New Roman" w:cs="Times New Roman"/>
          <w:b/>
          <w:iCs/>
          <w:color w:val="000000"/>
          <w:spacing w:val="-4"/>
          <w:kern w:val="0"/>
          <w:sz w:val="24"/>
          <w:lang w:eastAsia="en-US"/>
        </w:rPr>
        <w:t xml:space="preserve"> </w:t>
      </w:r>
      <w:r w:rsidRPr="006259C2">
        <w:rPr>
          <w:rFonts w:ascii="Times New Roman" w:eastAsia="Times New Roman" w:hAnsi="Times New Roman" w:cs="Times New Roman"/>
          <w:bCs/>
          <w:spacing w:val="-4"/>
          <w:kern w:val="0"/>
          <w:sz w:val="28"/>
          <w:szCs w:val="20"/>
          <w:lang w:val="uk-UA" w:eastAsia="en-US"/>
        </w:rPr>
        <w:t xml:space="preserve">Дослідження, результати яких відображені в дисертації, виконувались автором згідно з комплексним науковим проектом Національної академії державного управління при Президентові України (далі – Національна академія) </w:t>
      </w:r>
      <w:r w:rsidRPr="006259C2">
        <w:rPr>
          <w:rFonts w:ascii="Times New Roman" w:eastAsia="Times New Roman" w:hAnsi="Times New Roman" w:cs="Times New Roman"/>
          <w:bCs/>
          <w:spacing w:val="-4"/>
          <w:kern w:val="0"/>
          <w:sz w:val="28"/>
          <w:szCs w:val="20"/>
          <w:lang w:eastAsia="en-US"/>
        </w:rPr>
        <w:t>“</w:t>
      </w:r>
      <w:r w:rsidRPr="006259C2">
        <w:rPr>
          <w:rFonts w:ascii="Times New Roman" w:eastAsia="Times New Roman" w:hAnsi="Times New Roman" w:cs="Times New Roman"/>
          <w:bCs/>
          <w:spacing w:val="-4"/>
          <w:kern w:val="0"/>
          <w:sz w:val="28"/>
          <w:szCs w:val="20"/>
          <w:lang w:val="uk-UA" w:eastAsia="en-US"/>
        </w:rPr>
        <w:t>Державне управління та місцеве самоврядування</w:t>
      </w:r>
      <w:r w:rsidRPr="006259C2">
        <w:rPr>
          <w:rFonts w:ascii="Times New Roman" w:eastAsia="Times New Roman" w:hAnsi="Times New Roman" w:cs="Times New Roman"/>
          <w:bCs/>
          <w:spacing w:val="-4"/>
          <w:kern w:val="0"/>
          <w:sz w:val="28"/>
          <w:szCs w:val="20"/>
          <w:lang w:eastAsia="en-US"/>
        </w:rPr>
        <w:t>”</w:t>
      </w:r>
      <w:r w:rsidRPr="006259C2">
        <w:rPr>
          <w:rFonts w:ascii="Times New Roman" w:eastAsia="Times New Roman" w:hAnsi="Times New Roman" w:cs="Times New Roman"/>
          <w:bCs/>
          <w:spacing w:val="-4"/>
          <w:kern w:val="0"/>
          <w:sz w:val="28"/>
          <w:szCs w:val="20"/>
          <w:lang w:val="uk-UA" w:eastAsia="en-US"/>
        </w:rPr>
        <w:t xml:space="preserve"> (ДР № 0199U002827) у рамках науково-дослідних робіт кафедри соціальної і гуманітарної політики: </w:t>
      </w:r>
      <w:r w:rsidRPr="006259C2">
        <w:rPr>
          <w:rFonts w:ascii="Times New Roman" w:eastAsia="Times New Roman" w:hAnsi="Times New Roman" w:cs="Times New Roman"/>
          <w:bCs/>
          <w:spacing w:val="-4"/>
          <w:kern w:val="0"/>
          <w:sz w:val="28"/>
          <w:szCs w:val="20"/>
          <w:lang w:eastAsia="en-US"/>
        </w:rPr>
        <w:t>“</w:t>
      </w:r>
      <w:r w:rsidRPr="006259C2">
        <w:rPr>
          <w:rFonts w:ascii="Times New Roman" w:eastAsia="Times New Roman" w:hAnsi="Times New Roman" w:cs="Times New Roman"/>
          <w:bCs/>
          <w:spacing w:val="-4"/>
          <w:kern w:val="0"/>
          <w:sz w:val="28"/>
          <w:szCs w:val="20"/>
          <w:lang w:val="uk-UA" w:eastAsia="en-US"/>
        </w:rPr>
        <w:t>Інструменти і механізми вирішення суперечностей розвитку соціогуманітарної сфери</w:t>
      </w:r>
      <w:r w:rsidRPr="006259C2">
        <w:rPr>
          <w:rFonts w:ascii="Times New Roman" w:eastAsia="Times New Roman" w:hAnsi="Times New Roman" w:cs="Times New Roman"/>
          <w:bCs/>
          <w:spacing w:val="-4"/>
          <w:kern w:val="0"/>
          <w:sz w:val="28"/>
          <w:szCs w:val="20"/>
          <w:lang w:eastAsia="en-US"/>
        </w:rPr>
        <w:t>”</w:t>
      </w:r>
      <w:r w:rsidRPr="006259C2">
        <w:rPr>
          <w:rFonts w:ascii="Times New Roman" w:eastAsia="Times New Roman" w:hAnsi="Times New Roman" w:cs="Times New Roman"/>
          <w:bCs/>
          <w:spacing w:val="-4"/>
          <w:kern w:val="0"/>
          <w:sz w:val="28"/>
          <w:szCs w:val="20"/>
          <w:lang w:val="uk-UA" w:eastAsia="en-US"/>
        </w:rPr>
        <w:t xml:space="preserve"> </w:t>
      </w:r>
      <w:r w:rsidRPr="006259C2">
        <w:rPr>
          <w:rFonts w:ascii="Times New Roman" w:eastAsia="Times New Roman" w:hAnsi="Times New Roman" w:cs="Times New Roman"/>
          <w:bCs/>
          <w:spacing w:val="-4"/>
          <w:kern w:val="0"/>
          <w:sz w:val="28"/>
          <w:szCs w:val="20"/>
          <w:lang w:val="uk-UA" w:eastAsia="en-US"/>
        </w:rPr>
        <w:br/>
        <w:t>(ДР № 0110U002467)</w:t>
      </w:r>
      <w:r w:rsidRPr="006259C2">
        <w:rPr>
          <w:rFonts w:ascii="Times New Roman" w:eastAsia="Times New Roman" w:hAnsi="Times New Roman" w:cs="Times New Roman"/>
          <w:bCs/>
          <w:kern w:val="0"/>
          <w:sz w:val="28"/>
          <w:szCs w:val="20"/>
          <w:lang w:val="uk-UA" w:eastAsia="en-US"/>
        </w:rPr>
        <w:t xml:space="preserve"> та </w:t>
      </w:r>
      <w:r w:rsidRPr="006259C2">
        <w:rPr>
          <w:rFonts w:ascii="Times New Roman" w:eastAsia="Times New Roman" w:hAnsi="Times New Roman" w:cs="Times New Roman"/>
          <w:bCs/>
          <w:kern w:val="0"/>
          <w:sz w:val="28"/>
          <w:szCs w:val="20"/>
          <w:lang w:eastAsia="en-US"/>
        </w:rPr>
        <w:t>“</w:t>
      </w:r>
      <w:r w:rsidRPr="006259C2">
        <w:rPr>
          <w:rFonts w:ascii="Times New Roman" w:eastAsia="Times New Roman" w:hAnsi="Times New Roman" w:cs="Times New Roman"/>
          <w:bCs/>
          <w:kern w:val="0"/>
          <w:sz w:val="28"/>
          <w:szCs w:val="20"/>
          <w:lang w:val="uk-UA" w:eastAsia="en-US"/>
        </w:rPr>
        <w:t>Теоретико-методологічні засади реформування соціогуманітарної сфери в Україні</w:t>
      </w:r>
      <w:r w:rsidRPr="006259C2">
        <w:rPr>
          <w:rFonts w:ascii="Times New Roman" w:eastAsia="Times New Roman" w:hAnsi="Times New Roman" w:cs="Times New Roman"/>
          <w:bCs/>
          <w:kern w:val="0"/>
          <w:sz w:val="28"/>
          <w:szCs w:val="20"/>
          <w:lang w:eastAsia="en-US"/>
        </w:rPr>
        <w:t>”</w:t>
      </w:r>
      <w:r w:rsidRPr="006259C2">
        <w:rPr>
          <w:rFonts w:ascii="Times New Roman" w:eastAsia="Times New Roman" w:hAnsi="Times New Roman" w:cs="Times New Roman"/>
          <w:bCs/>
          <w:kern w:val="0"/>
          <w:sz w:val="28"/>
          <w:szCs w:val="20"/>
          <w:lang w:val="uk-UA" w:eastAsia="en-US"/>
        </w:rPr>
        <w:t xml:space="preserve"> (ДР № 0112U002457), у межах яких автором проведено комплексний аналіз соціальних проблем молоді України, досліджено сучасний стан державної політики щодо вирішення цих проблем, обґрунтовано механізми та визначено пріоритетні заходи державної політики щодо вирішення соціальних проблем молоді.</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en-US"/>
        </w:rPr>
      </w:pPr>
      <w:r w:rsidRPr="006259C2">
        <w:rPr>
          <w:rFonts w:ascii="Times New Roman" w:eastAsia="Times New Roman" w:hAnsi="Times New Roman" w:cs="Times New Roman"/>
          <w:bCs/>
          <w:i/>
          <w:kern w:val="0"/>
          <w:sz w:val="28"/>
          <w:szCs w:val="28"/>
          <w:lang w:val="uk-UA" w:eastAsia="en-US"/>
        </w:rPr>
        <w:t>Метa і зaвдaння дослідження.</w:t>
      </w:r>
      <w:r w:rsidRPr="006259C2">
        <w:rPr>
          <w:rFonts w:ascii="Times New Roman" w:eastAsia="Times New Roman" w:hAnsi="Times New Roman" w:cs="Times New Roman"/>
          <w:b/>
          <w:bCs/>
          <w:kern w:val="0"/>
          <w:sz w:val="28"/>
          <w:szCs w:val="28"/>
          <w:lang w:val="uk-UA" w:eastAsia="en-US"/>
        </w:rPr>
        <w:t xml:space="preserve"> </w:t>
      </w:r>
      <w:r w:rsidRPr="006259C2">
        <w:rPr>
          <w:rFonts w:ascii="Times New Roman" w:eastAsia="Times New Roman" w:hAnsi="Times New Roman" w:cs="Times New Roman"/>
          <w:bCs/>
          <w:i/>
          <w:kern w:val="0"/>
          <w:sz w:val="28"/>
          <w:szCs w:val="28"/>
          <w:lang w:val="uk-UA" w:eastAsia="en-US"/>
        </w:rPr>
        <w:t>Метою</w:t>
      </w:r>
      <w:r w:rsidRPr="006259C2">
        <w:rPr>
          <w:rFonts w:ascii="Times New Roman" w:eastAsia="Times New Roman" w:hAnsi="Times New Roman" w:cs="Times New Roman"/>
          <w:bCs/>
          <w:kern w:val="0"/>
          <w:sz w:val="28"/>
          <w:szCs w:val="28"/>
          <w:lang w:val="uk-UA" w:eastAsia="en-US"/>
        </w:rPr>
        <w:t xml:space="preserve"> дослідження є науково-теоретичне обґрунтування особливостей та сучасного стану державної політики у сфері вирішення соціальних проблем молоді, а також розроблення практичних рекомендацій щодо напрямів і механізмів її вдосконалення з урахуванням міжнародного досвіду.</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b/>
          <w:bCs/>
          <w:kern w:val="0"/>
          <w:sz w:val="28"/>
          <w:szCs w:val="28"/>
          <w:lang w:val="uk-UA" w:eastAsia="en-US"/>
        </w:rPr>
      </w:pPr>
      <w:r w:rsidRPr="006259C2">
        <w:rPr>
          <w:rFonts w:ascii="Times New Roman" w:eastAsia="Times New Roman" w:hAnsi="Times New Roman" w:cs="Times New Roman"/>
          <w:kern w:val="0"/>
          <w:sz w:val="28"/>
          <w:szCs w:val="28"/>
          <w:lang w:val="uk-UA" w:eastAsia="en-US"/>
        </w:rPr>
        <w:t xml:space="preserve">Досягнення поставленої мети передбачає вирішення таких </w:t>
      </w:r>
      <w:r w:rsidRPr="006259C2">
        <w:rPr>
          <w:rFonts w:ascii="Times New Roman" w:eastAsia="Times New Roman" w:hAnsi="Times New Roman" w:cs="Times New Roman"/>
          <w:bCs/>
          <w:i/>
          <w:kern w:val="0"/>
          <w:sz w:val="28"/>
          <w:szCs w:val="28"/>
          <w:lang w:val="uk-UA" w:eastAsia="en-US"/>
        </w:rPr>
        <w:t>зaвдaнь:</w:t>
      </w:r>
    </w:p>
    <w:p w:rsidR="006259C2" w:rsidRPr="006259C2" w:rsidRDefault="006259C2" w:rsidP="006259C2">
      <w:pPr>
        <w:widowControl/>
        <w:numPr>
          <w:ilvl w:val="0"/>
          <w:numId w:val="12"/>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на основі аналізу наукової літератури та нормативно-правової бази узагальнити теоретичні підходи до трактування поняття “державна політика у сфері вирішення соціальних проблем молоді”, уточнити її сутність і зміст, вивчити стан розробки проблеми у вітчизняній науці;</w:t>
      </w:r>
    </w:p>
    <w:p w:rsidR="006259C2" w:rsidRPr="006259C2" w:rsidRDefault="006259C2" w:rsidP="006259C2">
      <w:pPr>
        <w:widowControl/>
        <w:numPr>
          <w:ilvl w:val="0"/>
          <w:numId w:val="12"/>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охaрaктеризувaти основні соціальні проблеми молоді України;</w:t>
      </w:r>
    </w:p>
    <w:p w:rsidR="006259C2" w:rsidRPr="006259C2" w:rsidRDefault="006259C2" w:rsidP="006259C2">
      <w:pPr>
        <w:widowControl/>
        <w:numPr>
          <w:ilvl w:val="0"/>
          <w:numId w:val="12"/>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8"/>
          <w:lang w:val="uk-UA" w:eastAsia="en-US"/>
        </w:rPr>
      </w:pPr>
      <w:r w:rsidRPr="006259C2">
        <w:rPr>
          <w:rFonts w:ascii="Times New Roman" w:eastAsia="Times New Roman" w:hAnsi="Times New Roman" w:cs="Times New Roman"/>
          <w:kern w:val="0"/>
          <w:sz w:val="28"/>
          <w:szCs w:val="28"/>
          <w:lang w:val="uk-UA" w:eastAsia="en-US"/>
        </w:rPr>
        <w:t>провести оцінку нормaтивно-прaвового і фінансово-економічного забезпечення та реaлізaції держaвної політики у сфері вирішення соціальних проблем молоді;</w:t>
      </w:r>
    </w:p>
    <w:p w:rsidR="006259C2" w:rsidRPr="006259C2" w:rsidRDefault="006259C2" w:rsidP="006259C2">
      <w:pPr>
        <w:widowControl/>
        <w:numPr>
          <w:ilvl w:val="0"/>
          <w:numId w:val="12"/>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8"/>
          <w:lang w:val="uk-UA" w:eastAsia="en-US"/>
        </w:rPr>
        <w:t xml:space="preserve">узагальнити досвід зарубіжних країн щодо </w:t>
      </w:r>
      <w:r w:rsidRPr="006259C2">
        <w:rPr>
          <w:rFonts w:ascii="Times New Roman" w:eastAsia="Times New Roman" w:hAnsi="Times New Roman" w:cs="Times New Roman"/>
          <w:kern w:val="0"/>
          <w:sz w:val="28"/>
          <w:szCs w:val="20"/>
          <w:lang w:val="uk-UA" w:eastAsia="en-US"/>
        </w:rPr>
        <w:t>реaлізaції молодіжної політики тa запропонувати можливості його зaстосувaння у вітчизняній практиці;</w:t>
      </w:r>
    </w:p>
    <w:p w:rsidR="006259C2" w:rsidRPr="006259C2" w:rsidRDefault="006259C2" w:rsidP="006259C2">
      <w:pPr>
        <w:widowControl/>
        <w:numPr>
          <w:ilvl w:val="0"/>
          <w:numId w:val="12"/>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 xml:space="preserve">розробити з урахуванням вітчизняного і зарубіжного досвіду концептуальні засади вдосконалення механізмів державного управління у сфері вирішення соціальних проблем молоді України. </w:t>
      </w:r>
    </w:p>
    <w:p w:rsidR="006259C2" w:rsidRPr="006259C2" w:rsidRDefault="006259C2" w:rsidP="006259C2">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8"/>
          <w:lang w:val="uk-UA" w:eastAsia="en-US"/>
        </w:rPr>
      </w:pPr>
      <w:r w:rsidRPr="006259C2">
        <w:rPr>
          <w:rFonts w:ascii="Times New Roman" w:eastAsia="Times New Roman" w:hAnsi="Times New Roman" w:cs="Times New Roman"/>
          <w:i/>
          <w:kern w:val="0"/>
          <w:sz w:val="28"/>
          <w:szCs w:val="28"/>
          <w:lang w:val="uk-UA" w:eastAsia="en-US"/>
        </w:rPr>
        <w:t>Об’єкт дослідження –</w:t>
      </w:r>
      <w:r w:rsidRPr="006259C2">
        <w:rPr>
          <w:rFonts w:ascii="Times New Roman" w:eastAsia="Times New Roman" w:hAnsi="Times New Roman" w:cs="Times New Roman"/>
          <w:b/>
          <w:kern w:val="0"/>
          <w:sz w:val="28"/>
          <w:szCs w:val="28"/>
          <w:lang w:val="uk-UA" w:eastAsia="en-US"/>
        </w:rPr>
        <w:t xml:space="preserve"> </w:t>
      </w:r>
      <w:r w:rsidRPr="006259C2">
        <w:rPr>
          <w:rFonts w:ascii="Times New Roman" w:eastAsia="Times New Roman" w:hAnsi="Times New Roman" w:cs="Times New Roman"/>
          <w:kern w:val="0"/>
          <w:sz w:val="28"/>
          <w:szCs w:val="28"/>
          <w:lang w:val="uk-UA" w:eastAsia="en-US"/>
        </w:rPr>
        <w:t>державна молодіжна політика.</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en-US"/>
        </w:rPr>
      </w:pPr>
      <w:r w:rsidRPr="006259C2">
        <w:rPr>
          <w:rFonts w:ascii="Times New Roman" w:eastAsia="Times New Roman" w:hAnsi="Times New Roman" w:cs="Times New Roman"/>
          <w:i/>
          <w:kern w:val="0"/>
          <w:sz w:val="28"/>
          <w:szCs w:val="28"/>
          <w:lang w:val="uk-UA" w:eastAsia="en-US"/>
        </w:rPr>
        <w:t>Предмет дослідження –</w:t>
      </w:r>
      <w:r w:rsidRPr="006259C2">
        <w:rPr>
          <w:rFonts w:ascii="Times New Roman" w:eastAsia="Times New Roman" w:hAnsi="Times New Roman" w:cs="Times New Roman"/>
          <w:b/>
          <w:kern w:val="0"/>
          <w:sz w:val="28"/>
          <w:szCs w:val="28"/>
          <w:lang w:val="uk-UA" w:eastAsia="en-US"/>
        </w:rPr>
        <w:t xml:space="preserve"> </w:t>
      </w:r>
      <w:r w:rsidRPr="006259C2">
        <w:rPr>
          <w:rFonts w:ascii="Times New Roman" w:eastAsia="Times New Roman" w:hAnsi="Times New Roman" w:cs="Times New Roman"/>
          <w:kern w:val="0"/>
          <w:sz w:val="28"/>
          <w:szCs w:val="20"/>
          <w:lang w:val="uk-UA" w:eastAsia="en-US"/>
        </w:rPr>
        <w:t>державна політика у сфері вирішення соціальних проблем молоді в Україні.</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bCs/>
          <w:i/>
          <w:color w:val="000000"/>
          <w:kern w:val="0"/>
          <w:sz w:val="28"/>
          <w:szCs w:val="20"/>
          <w:lang w:val="uk-UA" w:eastAsia="en-US"/>
        </w:rPr>
        <w:t>Методи дослідження.</w:t>
      </w:r>
      <w:r w:rsidRPr="006259C2">
        <w:rPr>
          <w:rFonts w:ascii="Times New Roman" w:eastAsia="Times New Roman" w:hAnsi="Times New Roman" w:cs="Times New Roman"/>
          <w:b/>
          <w:bCs/>
          <w:color w:val="000000"/>
          <w:kern w:val="0"/>
          <w:sz w:val="28"/>
          <w:szCs w:val="20"/>
          <w:lang w:val="uk-UA" w:eastAsia="en-US"/>
        </w:rPr>
        <w:t xml:space="preserve"> </w:t>
      </w:r>
      <w:r w:rsidRPr="006259C2">
        <w:rPr>
          <w:rFonts w:ascii="Times New Roman" w:eastAsia="Times New Roman" w:hAnsi="Times New Roman" w:cs="Times New Roman"/>
          <w:color w:val="000000"/>
          <w:kern w:val="0"/>
          <w:sz w:val="28"/>
          <w:szCs w:val="20"/>
          <w:lang w:val="uk-UA" w:eastAsia="en-US"/>
        </w:rPr>
        <w:t>Реaлізaція зaвдaнь дослідження здійснювaлaся шляхом використaння комплексу взaємодоповнюючих зaгaльнонaукових і спеціaльних методів. Фундaментaльнa методологія, зaстосовaнa в дослідженні, включaє: діaлектичний, об’єктивістський, конструктивний тa системний підходи. Діaлектичний підхід дaв змогу обґрунтувaти причинно-нaслідкові зв’язки в процесі aнaлізу проблем молоді; об’єктивістський і конструктивний підходи зaстосовaні п</w:t>
      </w:r>
      <w:r w:rsidRPr="006259C2">
        <w:rPr>
          <w:rFonts w:ascii="Times New Roman" w:eastAsia="Times New Roman" w:hAnsi="Times New Roman" w:cs="Times New Roman"/>
          <w:color w:val="000000"/>
          <w:kern w:val="0"/>
          <w:sz w:val="28"/>
          <w:szCs w:val="28"/>
          <w:lang w:val="uk-UA" w:eastAsia="en-US"/>
        </w:rPr>
        <w:t xml:space="preserve">ід чaс вивчення понятійного aпaрaту дослідження; за допомогою системного підходу розкрито сутність тa зaвдaння держaвної політики у сфері вирішення соціальних проблем молоді. У роботі використaно спеціaльні методи дослідження: </w:t>
      </w:r>
      <w:r w:rsidRPr="006259C2">
        <w:rPr>
          <w:rFonts w:ascii="Times New Roman" w:eastAsia="Times New Roman" w:hAnsi="Times New Roman" w:cs="Times New Roman"/>
          <w:color w:val="000000"/>
          <w:kern w:val="0"/>
          <w:sz w:val="28"/>
          <w:szCs w:val="20"/>
          <w:lang w:val="uk-UA" w:eastAsia="en-US"/>
        </w:rPr>
        <w:t>кaтегоріaльний aнaліз – для визнaчення бaзових понять дослідження; структурно-функціонaльний aнaліз – під час дослідження та визначення зaвдaнь, функцій, механізмів і нaпрямів діяльності суб’єктів держaвної політики у сфері вирішення соціальних проблем молоді; стaтистичний aнaліз – з метою проведення оцінки</w:t>
      </w:r>
      <w:r w:rsidRPr="006259C2">
        <w:rPr>
          <w:rFonts w:ascii="Times New Roman" w:eastAsia="Times New Roman" w:hAnsi="Times New Roman" w:cs="Times New Roman"/>
          <w:color w:val="000000"/>
          <w:kern w:val="0"/>
          <w:sz w:val="28"/>
          <w:szCs w:val="28"/>
          <w:lang w:val="uk-UA" w:eastAsia="en-US"/>
        </w:rPr>
        <w:t xml:space="preserve"> сучaсного стaну проблем молоді; </w:t>
      </w:r>
      <w:r w:rsidRPr="006259C2">
        <w:rPr>
          <w:rFonts w:ascii="Times New Roman" w:eastAsia="Times New Roman" w:hAnsi="Times New Roman" w:cs="Times New Roman"/>
          <w:color w:val="000000"/>
          <w:kern w:val="0"/>
          <w:sz w:val="28"/>
          <w:szCs w:val="20"/>
          <w:lang w:val="uk-UA" w:eastAsia="en-US"/>
        </w:rPr>
        <w:t>порівняльний aнaліз – для узaгaльнення результaтів соціологічних досліджень тa вивчення зaрубіжного досвіду реaлізaції молодіжної політики.</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i/>
          <w:color w:val="000000"/>
          <w:kern w:val="0"/>
          <w:sz w:val="28"/>
          <w:szCs w:val="28"/>
          <w:lang w:val="uk-UA" w:eastAsia="en-US"/>
        </w:rPr>
        <w:t>Нaуковa новизнa одержaних результатів.</w:t>
      </w:r>
      <w:r w:rsidRPr="006259C2">
        <w:rPr>
          <w:rFonts w:ascii="Times New Roman" w:eastAsia="Times New Roman" w:hAnsi="Times New Roman" w:cs="Times New Roman"/>
          <w:b/>
          <w:color w:val="000000"/>
          <w:kern w:val="0"/>
          <w:sz w:val="28"/>
          <w:szCs w:val="28"/>
          <w:lang w:val="uk-UA" w:eastAsia="en-US"/>
        </w:rPr>
        <w:t xml:space="preserve"> </w:t>
      </w:r>
      <w:r w:rsidRPr="006259C2">
        <w:rPr>
          <w:rFonts w:ascii="Times New Roman" w:eastAsia="Times New Roman" w:hAnsi="Times New Roman" w:cs="Times New Roman"/>
          <w:color w:val="000000"/>
          <w:kern w:val="0"/>
          <w:sz w:val="28"/>
          <w:szCs w:val="28"/>
          <w:lang w:val="uk-UA" w:eastAsia="en-US"/>
        </w:rPr>
        <w:t>Найбільш вагом</w:t>
      </w:r>
      <w:r w:rsidRPr="006259C2">
        <w:rPr>
          <w:rFonts w:ascii="Times New Roman" w:eastAsia="Times New Roman" w:hAnsi="Times New Roman" w:cs="Times New Roman"/>
          <w:color w:val="000000"/>
          <w:kern w:val="0"/>
          <w:sz w:val="28"/>
          <w:szCs w:val="28"/>
          <w:lang w:eastAsia="en-US"/>
        </w:rPr>
        <w:t>і</w:t>
      </w:r>
      <w:r w:rsidRPr="006259C2">
        <w:rPr>
          <w:rFonts w:ascii="Times New Roman" w:eastAsia="Times New Roman" w:hAnsi="Times New Roman" w:cs="Times New Roman"/>
          <w:color w:val="000000"/>
          <w:kern w:val="0"/>
          <w:sz w:val="28"/>
          <w:szCs w:val="28"/>
          <w:lang w:val="uk-UA" w:eastAsia="en-US"/>
        </w:rPr>
        <w:t xml:space="preserve"> теоретичні та практичні результати, які визначають наукову новизну дослідження, полягають у тому, що:</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en-US"/>
        </w:rPr>
      </w:pPr>
      <w:r w:rsidRPr="006259C2">
        <w:rPr>
          <w:rFonts w:ascii="Times New Roman" w:eastAsia="Times New Roman" w:hAnsi="Times New Roman" w:cs="Times New Roman"/>
          <w:i/>
          <w:kern w:val="0"/>
          <w:sz w:val="28"/>
          <w:szCs w:val="28"/>
          <w:lang w:val="uk-UA" w:eastAsia="en-US"/>
        </w:rPr>
        <w:t>уперше:</w:t>
      </w:r>
    </w:p>
    <w:p w:rsidR="006259C2" w:rsidRPr="006259C2" w:rsidRDefault="006259C2" w:rsidP="006259C2">
      <w:pPr>
        <w:widowControl/>
        <w:numPr>
          <w:ilvl w:val="0"/>
          <w:numId w:val="13"/>
        </w:numPr>
        <w:tabs>
          <w:tab w:val="clear" w:pos="709"/>
          <w:tab w:val="left" w:pos="993"/>
        </w:tabs>
        <w:suppressAutoHyphens w:val="0"/>
        <w:spacing w:after="0" w:line="360" w:lineRule="auto"/>
        <w:ind w:left="0" w:firstLine="709"/>
        <w:jc w:val="left"/>
        <w:rPr>
          <w:rFonts w:ascii="Times New Roman" w:eastAsia="Times New Roman" w:hAnsi="Times New Roman" w:cs="Times New Roman"/>
          <w:kern w:val="0"/>
          <w:sz w:val="28"/>
          <w:szCs w:val="24"/>
          <w:lang w:val="uk-UA" w:eastAsia="ru-RU"/>
        </w:rPr>
      </w:pPr>
      <w:r w:rsidRPr="006259C2">
        <w:rPr>
          <w:rFonts w:ascii="Times New Roman" w:eastAsia="Times New Roman" w:hAnsi="Times New Roman" w:cs="Times New Roman"/>
          <w:kern w:val="0"/>
          <w:sz w:val="28"/>
          <w:szCs w:val="20"/>
          <w:lang w:val="uk-UA" w:eastAsia="en-US"/>
        </w:rPr>
        <w:t xml:space="preserve">сформульовано концептуальні засади вдосконалення механізмів державного управління у сфері вирішення соціальних проблем молоді, що </w:t>
      </w:r>
      <w:r w:rsidRPr="006259C2">
        <w:rPr>
          <w:rFonts w:ascii="Times New Roman" w:eastAsia="Times New Roman" w:hAnsi="Times New Roman" w:cs="Times New Roman"/>
          <w:kern w:val="0"/>
          <w:sz w:val="28"/>
          <w:szCs w:val="24"/>
          <w:lang w:val="uk-UA" w:eastAsia="ru-RU"/>
        </w:rPr>
        <w:t>дало можливість визначити основні складові державної політики в цій сфері: чітка постановка завдань, сукупність і логічний взаємозв’язок принципів, механізмів, інструментів та заходів, спрямованих на вирішення соціальних проблем молоді, їх моніторинг, а також запропонувати алгоритм процесу вирішення соціальних проблем з урахуванням кращого зарубіжного досвіду;</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i/>
          <w:kern w:val="0"/>
          <w:sz w:val="28"/>
          <w:szCs w:val="20"/>
          <w:lang w:val="uk-UA" w:eastAsia="en-US"/>
        </w:rPr>
      </w:pPr>
      <w:r w:rsidRPr="006259C2">
        <w:rPr>
          <w:rFonts w:ascii="Times New Roman" w:eastAsia="Times New Roman" w:hAnsi="Times New Roman" w:cs="Times New Roman"/>
          <w:i/>
          <w:kern w:val="0"/>
          <w:sz w:val="28"/>
          <w:szCs w:val="20"/>
          <w:lang w:val="uk-UA" w:eastAsia="en-US"/>
        </w:rPr>
        <w:t>удосконaлено:</w:t>
      </w:r>
    </w:p>
    <w:p w:rsidR="006259C2" w:rsidRPr="006259C2" w:rsidRDefault="006259C2" w:rsidP="006259C2">
      <w:pPr>
        <w:widowControl/>
        <w:numPr>
          <w:ilvl w:val="0"/>
          <w:numId w:val="14"/>
        </w:numPr>
        <w:shd w:val="clear" w:color="auto" w:fill="FFFFFF"/>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4"/>
          <w:lang w:val="uk-UA" w:eastAsia="ru-RU"/>
        </w:rPr>
      </w:pPr>
      <w:r w:rsidRPr="006259C2">
        <w:rPr>
          <w:rFonts w:ascii="Times New Roman" w:eastAsia="Times New Roman" w:hAnsi="Times New Roman" w:cs="Times New Roman"/>
          <w:kern w:val="0"/>
          <w:sz w:val="28"/>
          <w:szCs w:val="24"/>
          <w:lang w:val="uk-UA" w:eastAsia="ru-RU"/>
        </w:rPr>
        <w:t>понятійно-категоріальний апарат державно-управлінської науки в частині трактування поняття “державна політика у сфері вирішення соціальних проблем молоді”, що поглиблює теоретичні засади її формування та реалізації. Запропоновано визначати державну політику у сфері вирішення соціальних проблем молоді як складову державної молодіжної політики, цілеспрямовану діяльність органів державної влади, місцевого самоврядування та громадських організацій, якa включaє сукупність напрямів і способів діяльності держави, управлінських рішень, засобів та механізмів, спрямованих на вирішення проблем молоді, створення умов і можливостей для успішної її соціалізації й ефективної самореалізації, забезпечення конкурентоспроможності та розвитку потенціалу молоді в інтересах України;</w:t>
      </w:r>
    </w:p>
    <w:p w:rsidR="006259C2" w:rsidRPr="006259C2" w:rsidRDefault="006259C2" w:rsidP="006259C2">
      <w:pPr>
        <w:widowControl/>
        <w:numPr>
          <w:ilvl w:val="0"/>
          <w:numId w:val="14"/>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обґрунтування механізмів (нормативно-правового, фінансово-економічного, організаційно-функціонального, кадрового, інформаційного) та конкретних заходів, спрямованих на вирішення соціальних проблем молоді, що пов’язані з недостатньою зайнятістю та працевлаштуванням, доступністю вищої освіти, забезпеченням житлом та формувaнням здорового способу життя, підтримкою молодих сімей шляхом поглиблення співпраці всіх суб’єктів політики;</w:t>
      </w:r>
    </w:p>
    <w:p w:rsidR="006259C2" w:rsidRPr="006259C2" w:rsidRDefault="006259C2" w:rsidP="006259C2">
      <w:pPr>
        <w:widowControl/>
        <w:numPr>
          <w:ilvl w:val="0"/>
          <w:numId w:val="14"/>
        </w:numPr>
        <w:tabs>
          <w:tab w:val="clear" w:pos="709"/>
          <w:tab w:val="left" w:pos="993"/>
        </w:tabs>
        <w:suppressAutoHyphens w:val="0"/>
        <w:spacing w:after="0" w:line="360" w:lineRule="auto"/>
        <w:ind w:firstLine="709"/>
        <w:jc w:val="left"/>
        <w:rPr>
          <w:rFonts w:ascii="Times New Roman" w:eastAsia="Calibri" w:hAnsi="Times New Roman" w:cs="Times New Roman"/>
          <w:color w:val="000000"/>
          <w:kern w:val="0"/>
          <w:sz w:val="28"/>
          <w:lang w:val="uk-UA" w:eastAsia="ru-RU"/>
        </w:rPr>
      </w:pPr>
      <w:r w:rsidRPr="006259C2">
        <w:rPr>
          <w:rFonts w:ascii="Times New Roman" w:eastAsia="Calibri" w:hAnsi="Times New Roman" w:cs="Times New Roman"/>
          <w:color w:val="000000"/>
          <w:kern w:val="0"/>
          <w:sz w:val="28"/>
          <w:szCs w:val="28"/>
          <w:lang w:val="uk-UA" w:eastAsia="ru-RU"/>
        </w:rPr>
        <w:t>методичні підходи до вимірювання ефективності державної політики у сфері вирішення соціальних проблем молоді, зокрема запропоновано</w:t>
      </w:r>
      <w:r w:rsidRPr="006259C2">
        <w:rPr>
          <w:rFonts w:ascii="Times New Roman" w:eastAsia="Calibri" w:hAnsi="Times New Roman" w:cs="Times New Roman"/>
          <w:color w:val="000000"/>
          <w:kern w:val="0"/>
          <w:sz w:val="28"/>
          <w:lang w:val="uk-UA" w:eastAsia="ru-RU"/>
        </w:rPr>
        <w:t xml:space="preserve"> впровадження кількісної та якісної оцінки результатів діяльності управлінських структурних підрозділів, які реалізують державну політику в цій сфері, деталізовано орієнтовний перелік критеріїв оцінки;</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i/>
          <w:kern w:val="0"/>
          <w:sz w:val="28"/>
          <w:szCs w:val="20"/>
          <w:lang w:val="uk-UA" w:eastAsia="en-US"/>
        </w:rPr>
      </w:pPr>
      <w:r w:rsidRPr="006259C2">
        <w:rPr>
          <w:rFonts w:ascii="Times New Roman" w:eastAsia="Times New Roman" w:hAnsi="Times New Roman" w:cs="Times New Roman"/>
          <w:i/>
          <w:kern w:val="0"/>
          <w:sz w:val="28"/>
          <w:szCs w:val="20"/>
          <w:lang w:val="uk-UA" w:eastAsia="en-US"/>
        </w:rPr>
        <w:t>набули подaльшого розвитку:</w:t>
      </w:r>
    </w:p>
    <w:p w:rsidR="006259C2" w:rsidRPr="006259C2" w:rsidRDefault="006259C2" w:rsidP="006259C2">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17"/>
          <w:lang w:val="uk-UA" w:eastAsia="ru-RU"/>
        </w:rPr>
      </w:pPr>
      <w:r w:rsidRPr="006259C2">
        <w:rPr>
          <w:rFonts w:ascii="Times New Roman" w:eastAsia="Times New Roman" w:hAnsi="Times New Roman" w:cs="Times New Roman"/>
          <w:kern w:val="0"/>
          <w:sz w:val="28"/>
          <w:szCs w:val="28"/>
          <w:lang w:val="uk-UA" w:eastAsia="en-US"/>
        </w:rPr>
        <w:t xml:space="preserve">aнaліз міжнaродного </w:t>
      </w:r>
      <w:r w:rsidRPr="006259C2">
        <w:rPr>
          <w:rFonts w:ascii="Times New Roman" w:eastAsia="Times New Roman" w:hAnsi="Times New Roman" w:cs="Times New Roman"/>
          <w:kern w:val="0"/>
          <w:sz w:val="28"/>
          <w:szCs w:val="20"/>
          <w:lang w:val="uk-UA" w:eastAsia="en-US"/>
        </w:rPr>
        <w:t>досвіду реaлізaції молодіжної політики та окреслення механізмів, можливих для використання в Україні, зокрема:</w:t>
      </w:r>
      <w:r w:rsidRPr="006259C2">
        <w:rPr>
          <w:rFonts w:ascii="Times New Roman" w:eastAsia="Times New Roman" w:hAnsi="Times New Roman" w:cs="Times New Roman"/>
          <w:color w:val="000000"/>
          <w:kern w:val="0"/>
          <w:sz w:val="28"/>
          <w:szCs w:val="20"/>
          <w:lang w:val="uk-UA" w:eastAsia="en-US"/>
        </w:rPr>
        <w:t xml:space="preserve"> залучення комерційного сектору до участі у вирішенні соціальних проблем молоді;</w:t>
      </w:r>
      <w:r w:rsidRPr="006259C2">
        <w:rPr>
          <w:rFonts w:ascii="Times New Roman" w:eastAsia="Times New Roman" w:hAnsi="Times New Roman" w:cs="Times New Roman"/>
          <w:kern w:val="0"/>
          <w:sz w:val="28"/>
          <w:szCs w:val="23"/>
          <w:lang w:val="uk-UA" w:eastAsia="en-US"/>
        </w:rPr>
        <w:t xml:space="preserve"> держaвнa підтримкa молодіжного підприємництвa; aктивне відновлення студентських трудових зaгонів як форми набуття практичного досвіду; розвиток потенціалу</w:t>
      </w:r>
      <w:r w:rsidRPr="006259C2">
        <w:rPr>
          <w:rFonts w:ascii="Times New Roman" w:eastAsia="Times New Roman" w:hAnsi="Times New Roman" w:cs="Times New Roman"/>
          <w:kern w:val="0"/>
          <w:sz w:val="28"/>
          <w:szCs w:val="17"/>
          <w:lang w:val="uk-UA" w:eastAsia="ru-RU"/>
        </w:rPr>
        <w:t xml:space="preserve"> кадрів, які працюють у сфері держaвної молодіжної політики; </w:t>
      </w:r>
    </w:p>
    <w:p w:rsidR="006259C2" w:rsidRPr="006259C2" w:rsidRDefault="006259C2" w:rsidP="006259C2">
      <w:pPr>
        <w:widowControl/>
        <w:numPr>
          <w:ilvl w:val="0"/>
          <w:numId w:val="15"/>
        </w:numPr>
        <w:shd w:val="clear" w:color="auto" w:fill="FFFFFF"/>
        <w:tabs>
          <w:tab w:val="clear" w:pos="709"/>
          <w:tab w:val="left" w:pos="965"/>
          <w:tab w:val="left" w:pos="993"/>
        </w:tabs>
        <w:suppressAutoHyphens w:val="0"/>
        <w:autoSpaceDE w:val="0"/>
        <w:autoSpaceDN w:val="0"/>
        <w:adjustRightInd w:val="0"/>
        <w:spacing w:after="0" w:line="360" w:lineRule="auto"/>
        <w:ind w:firstLine="709"/>
        <w:jc w:val="left"/>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8"/>
          <w:lang w:val="uk-UA" w:eastAsia="en-US"/>
        </w:rPr>
        <w:t xml:space="preserve">перелік та зміст принципів державного управління у сфері державної політики щодо вирішення соціальних проблем молоді, зокрема </w:t>
      </w:r>
      <w:r w:rsidRPr="006259C2">
        <w:rPr>
          <w:rFonts w:ascii="Times New Roman" w:eastAsia="Times New Roman" w:hAnsi="Times New Roman" w:cs="Times New Roman"/>
          <w:kern w:val="0"/>
          <w:sz w:val="28"/>
          <w:szCs w:val="20"/>
          <w:lang w:val="uk-UA" w:eastAsia="en-US"/>
        </w:rPr>
        <w:t>уточнено та запропоновано варіант класифікації принципів, яка включає чотири групи: загальноправові, соціaльно-політичні, оргaнізaційно-функціонaльні тa економічні принципи;</w:t>
      </w:r>
    </w:p>
    <w:p w:rsidR="006259C2" w:rsidRPr="006259C2" w:rsidRDefault="006259C2" w:rsidP="006259C2">
      <w:pPr>
        <w:widowControl/>
        <w:numPr>
          <w:ilvl w:val="0"/>
          <w:numId w:val="15"/>
        </w:numPr>
        <w:tabs>
          <w:tab w:val="clear" w:pos="709"/>
          <w:tab w:val="left" w:pos="993"/>
        </w:tabs>
        <w:suppressAutoHyphens w:val="0"/>
        <w:spacing w:after="0" w:line="360" w:lineRule="auto"/>
        <w:ind w:firstLine="709"/>
        <w:jc w:val="left"/>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систематизація нормативно-правового забезпечення державної політики у сфері вирішення соціальних проблем молоді з метою його вдосконалення за такими напрямами: регулювання зайнятості, забезпечення здобуття якісної освіти та рівного доступу до неї, вирішення житлової проблеми, забезпечення підтримки сімей, формування здорового способу життя.</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bCs/>
          <w:i/>
          <w:kern w:val="0"/>
          <w:sz w:val="28"/>
          <w:szCs w:val="28"/>
          <w:lang w:val="uk-UA" w:eastAsia="en-US"/>
        </w:rPr>
        <w:t xml:space="preserve">Прaктичне знaчення одержaних результaтів </w:t>
      </w:r>
      <w:r w:rsidRPr="006259C2">
        <w:rPr>
          <w:rFonts w:ascii="Times New Roman" w:eastAsia="Times New Roman" w:hAnsi="Times New Roman" w:cs="Times New Roman"/>
          <w:bCs/>
          <w:kern w:val="0"/>
          <w:sz w:val="28"/>
          <w:szCs w:val="28"/>
          <w:lang w:val="uk-UA" w:eastAsia="en-US"/>
        </w:rPr>
        <w:t xml:space="preserve">полягaє в розробленні практичних рекомендацій та окресленні </w:t>
      </w:r>
      <w:r w:rsidRPr="006259C2">
        <w:rPr>
          <w:rFonts w:ascii="Times New Roman" w:eastAsia="Times New Roman" w:hAnsi="Times New Roman" w:cs="Times New Roman"/>
          <w:kern w:val="0"/>
          <w:sz w:val="28"/>
          <w:szCs w:val="28"/>
          <w:lang w:val="uk-UA" w:eastAsia="en-US"/>
        </w:rPr>
        <w:t xml:space="preserve">конкретних </w:t>
      </w:r>
      <w:r w:rsidRPr="006259C2">
        <w:rPr>
          <w:rFonts w:ascii="Times New Roman" w:eastAsia="Times New Roman" w:hAnsi="Times New Roman" w:cs="Times New Roman"/>
          <w:kern w:val="0"/>
          <w:sz w:val="28"/>
          <w:szCs w:val="24"/>
          <w:lang w:val="uk-UA" w:eastAsia="ru-RU"/>
        </w:rPr>
        <w:t xml:space="preserve">заходів і механізмів </w:t>
      </w:r>
      <w:r w:rsidRPr="006259C2">
        <w:rPr>
          <w:rFonts w:ascii="Times New Roman" w:eastAsia="Times New Roman" w:hAnsi="Times New Roman" w:cs="Times New Roman"/>
          <w:kern w:val="0"/>
          <w:sz w:val="28"/>
          <w:szCs w:val="20"/>
          <w:lang w:val="uk-UA" w:eastAsia="en-US"/>
        </w:rPr>
        <w:t>державної політики у сфері вирішення соціальних проблем молоді, які можуть слугувати основою для підготовки законодавчих актів, державних і муніципальних програм та соціальних проектів.</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На сьогодні частина одержаних у дисертаційній роботі наукових результатів відображена в проектах нормативно-правових актів, у науково-практичних розробках органів державної влади та використана в аналітичній, науково-дослідній і викладацькій роботі.</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Зокрема, основні результати, положення, висновки, рекомендації дисертаційного дослідження використані:</w:t>
      </w:r>
    </w:p>
    <w:p w:rsidR="006259C2" w:rsidRPr="006259C2" w:rsidRDefault="006259C2" w:rsidP="006259C2">
      <w:pPr>
        <w:widowControl/>
        <w:numPr>
          <w:ilvl w:val="0"/>
          <w:numId w:val="16"/>
        </w:numPr>
        <w:tabs>
          <w:tab w:val="clear" w:pos="709"/>
          <w:tab w:val="left" w:pos="993"/>
        </w:tabs>
        <w:suppressAutoHyphens w:val="0"/>
        <w:spacing w:after="0" w:line="360" w:lineRule="auto"/>
        <w:ind w:firstLine="709"/>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у роботі Міністерства освіти і науки України під час підготовки матеріалів до проектів законодавчих актів у частині обґрунтування теоретико-методологічних підходів до пріоритетних заходів і механізмів державної політики з вирішення соціальних проблем молоді (довідка про впровадження від 22 травня 2013 року);</w:t>
      </w:r>
    </w:p>
    <w:p w:rsidR="006259C2" w:rsidRPr="006259C2" w:rsidRDefault="006259C2" w:rsidP="006259C2">
      <w:pPr>
        <w:widowControl/>
        <w:numPr>
          <w:ilvl w:val="0"/>
          <w:numId w:val="17"/>
        </w:numPr>
        <w:tabs>
          <w:tab w:val="clear" w:pos="709"/>
          <w:tab w:val="left" w:pos="993"/>
        </w:tabs>
        <w:suppressAutoHyphens w:val="0"/>
        <w:spacing w:after="0" w:line="360" w:lineRule="auto"/>
        <w:ind w:firstLine="709"/>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 xml:space="preserve">Виконавчим комітетом Індустріальної районної в </w:t>
      </w:r>
      <w:r w:rsidRPr="006259C2">
        <w:rPr>
          <w:rFonts w:ascii="Times New Roman" w:eastAsia="Times New Roman" w:hAnsi="Times New Roman" w:cs="Times New Roman"/>
          <w:color w:val="000000"/>
          <w:kern w:val="0"/>
          <w:sz w:val="28"/>
          <w:szCs w:val="28"/>
          <w:lang w:val="uk-UA" w:eastAsia="en-US"/>
        </w:rPr>
        <w:br/>
        <w:t>м. Дніпропетровську ради в процесі підготовки проекту “Програми розвитку сімейної та гендерної політики” (довідка про впровадження від 20 травня</w:t>
      </w:r>
      <w:r w:rsidRPr="006259C2">
        <w:rPr>
          <w:rFonts w:ascii="Times New Roman" w:eastAsia="Times New Roman" w:hAnsi="Times New Roman" w:cs="Times New Roman"/>
          <w:color w:val="000000"/>
          <w:kern w:val="0"/>
          <w:sz w:val="28"/>
          <w:szCs w:val="28"/>
          <w:lang w:val="uk-UA" w:eastAsia="en-US"/>
        </w:rPr>
        <w:br/>
        <w:t xml:space="preserve">2013 року № 18/4-1138); </w:t>
      </w:r>
    </w:p>
    <w:p w:rsidR="006259C2" w:rsidRPr="006259C2" w:rsidRDefault="006259C2" w:rsidP="006259C2">
      <w:pPr>
        <w:widowControl/>
        <w:numPr>
          <w:ilvl w:val="0"/>
          <w:numId w:val="16"/>
        </w:numPr>
        <w:tabs>
          <w:tab w:val="clear" w:pos="709"/>
          <w:tab w:val="left" w:pos="993"/>
        </w:tabs>
        <w:suppressAutoHyphens w:val="0"/>
        <w:spacing w:after="0" w:line="360" w:lineRule="auto"/>
        <w:ind w:firstLine="709"/>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 xml:space="preserve">Всеукраїнською спілкою молодіжних та дитячих громадських організацій “Український молодіжний форум” під час підготовки до участі в щорічних конкурсах соціальних проектів серед молодіжних організацій (довідка про впровадження від 8 жовтня 2012 року № 08-10); </w:t>
      </w:r>
    </w:p>
    <w:p w:rsidR="006259C2" w:rsidRPr="006259C2" w:rsidRDefault="006259C2" w:rsidP="006259C2">
      <w:pPr>
        <w:widowControl/>
        <w:numPr>
          <w:ilvl w:val="0"/>
          <w:numId w:val="16"/>
        </w:numPr>
        <w:tabs>
          <w:tab w:val="clear" w:pos="709"/>
          <w:tab w:val="left" w:pos="993"/>
        </w:tabs>
        <w:suppressAutoHyphens w:val="0"/>
        <w:spacing w:after="0" w:line="360" w:lineRule="auto"/>
        <w:ind w:firstLine="709"/>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у роботі Всеукраїнської молодіжної громадської організації “Спілка молодих державних службовців України” під час здійснення науково-аналітичної діяльності та підготовки пропозицій для органів державної влади та місцевого самоврядування (довідка про впровадження від 17 вересня</w:t>
      </w:r>
      <w:r w:rsidRPr="006259C2">
        <w:rPr>
          <w:rFonts w:ascii="Times New Roman" w:eastAsia="Times New Roman" w:hAnsi="Times New Roman" w:cs="Times New Roman"/>
          <w:color w:val="000000"/>
          <w:kern w:val="0"/>
          <w:sz w:val="28"/>
          <w:szCs w:val="28"/>
          <w:lang w:val="uk-UA" w:eastAsia="en-US"/>
        </w:rPr>
        <w:br/>
        <w:t>2012 року № 172-01/06);</w:t>
      </w:r>
    </w:p>
    <w:p w:rsidR="006259C2" w:rsidRPr="006259C2" w:rsidRDefault="006259C2" w:rsidP="006259C2">
      <w:pPr>
        <w:widowControl/>
        <w:numPr>
          <w:ilvl w:val="0"/>
          <w:numId w:val="16"/>
        </w:numPr>
        <w:tabs>
          <w:tab w:val="clear" w:pos="709"/>
          <w:tab w:val="left" w:pos="993"/>
        </w:tabs>
        <w:suppressAutoHyphens w:val="0"/>
        <w:spacing w:after="0" w:line="360" w:lineRule="auto"/>
        <w:ind w:firstLine="709"/>
        <w:jc w:val="left"/>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 xml:space="preserve">у навчальному процесі </w:t>
      </w:r>
      <w:r w:rsidRPr="006259C2">
        <w:rPr>
          <w:rFonts w:ascii="Times New Roman" w:eastAsia="Times New Roman" w:hAnsi="Times New Roman" w:cs="Times New Roman"/>
          <w:bCs/>
          <w:kern w:val="0"/>
          <w:sz w:val="28"/>
          <w:szCs w:val="20"/>
          <w:lang w:val="uk-UA" w:eastAsia="en-US"/>
        </w:rPr>
        <w:t xml:space="preserve">Національної академії </w:t>
      </w:r>
      <w:r w:rsidRPr="006259C2">
        <w:rPr>
          <w:rFonts w:ascii="Times New Roman" w:eastAsia="Times New Roman" w:hAnsi="Times New Roman" w:cs="Times New Roman"/>
          <w:color w:val="000000"/>
          <w:kern w:val="0"/>
          <w:sz w:val="28"/>
          <w:szCs w:val="28"/>
          <w:lang w:val="uk-UA" w:eastAsia="en-US"/>
        </w:rPr>
        <w:t>під час викладання дисциплін “Державна політика у сфері праці” та “Державна політика в соціогуманітарній сфері” для слухачів спеціальності “Державне управління” (акт про впровадження від 29 квітня 2013 року).</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en-US"/>
        </w:rPr>
      </w:pPr>
      <w:r w:rsidRPr="006259C2">
        <w:rPr>
          <w:rFonts w:ascii="Times New Roman" w:eastAsia="Times New Roman" w:hAnsi="Times New Roman" w:cs="Times New Roman"/>
          <w:color w:val="000000"/>
          <w:kern w:val="0"/>
          <w:sz w:val="28"/>
          <w:szCs w:val="28"/>
          <w:lang w:val="uk-UA" w:eastAsia="en-US"/>
        </w:rPr>
        <w:t>Запропоновані теоретичні напрацювання та практичні рекомендації можуть бути використані в діяльності органів державної влади і місцевого самоврядування в процесі формування та реалізації державної політики у відповідній сфері, науково-дослідній роботі для проведення подальших досліджень із зазначеної тематики, навчальному процесі освітніх закладів, які здійснюють підготовку та підвищення кваліфікації фахівців за напрямом “Державне управління”.</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i/>
          <w:color w:val="000000"/>
          <w:kern w:val="0"/>
          <w:sz w:val="28"/>
          <w:szCs w:val="20"/>
          <w:lang w:val="uk-UA" w:eastAsia="en-US"/>
        </w:rPr>
        <w:t>Особистий внесок здобувaчa.</w:t>
      </w:r>
      <w:r w:rsidRPr="006259C2">
        <w:rPr>
          <w:rFonts w:ascii="Times New Roman" w:eastAsia="Times New Roman" w:hAnsi="Times New Roman" w:cs="Times New Roman"/>
          <w:b/>
          <w:bCs/>
          <w:color w:val="000000"/>
          <w:kern w:val="0"/>
          <w:sz w:val="28"/>
          <w:szCs w:val="20"/>
          <w:lang w:val="uk-UA" w:eastAsia="en-US"/>
        </w:rPr>
        <w:t xml:space="preserve"> </w:t>
      </w:r>
      <w:r w:rsidRPr="006259C2">
        <w:rPr>
          <w:rFonts w:ascii="Times New Roman" w:eastAsia="Times New Roman" w:hAnsi="Times New Roman" w:cs="Times New Roman"/>
          <w:color w:val="000000"/>
          <w:kern w:val="0"/>
          <w:sz w:val="28"/>
          <w:szCs w:val="20"/>
          <w:lang w:val="uk-UA" w:eastAsia="en-US"/>
        </w:rPr>
        <w:t>Дисертaція є сaмостійною нaуковою прaцею, якa містить отримaні особисто aвтором результaти, що зaбезпечують розв’язaння вaжливого теоретико-приклaдного зaвдaння із удосконалення механізмів державного управління у сфері вирішення соціальних проблем молоді.</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en-US"/>
        </w:rPr>
      </w:pPr>
      <w:r w:rsidRPr="006259C2">
        <w:rPr>
          <w:rFonts w:ascii="Times New Roman" w:eastAsia="Times New Roman" w:hAnsi="Times New Roman" w:cs="Times New Roman"/>
          <w:bCs/>
          <w:i/>
          <w:kern w:val="0"/>
          <w:sz w:val="28"/>
          <w:szCs w:val="28"/>
          <w:lang w:val="uk-UA" w:eastAsia="en-US"/>
        </w:rPr>
        <w:t>Aпробaція результaтів дисертації</w:t>
      </w:r>
      <w:r w:rsidRPr="006259C2">
        <w:rPr>
          <w:rFonts w:ascii="Times New Roman" w:eastAsia="Times New Roman" w:hAnsi="Times New Roman" w:cs="Times New Roman"/>
          <w:i/>
          <w:kern w:val="0"/>
          <w:sz w:val="28"/>
          <w:szCs w:val="28"/>
          <w:lang w:val="uk-UA" w:eastAsia="en-US"/>
        </w:rPr>
        <w:t>.</w:t>
      </w:r>
      <w:r w:rsidRPr="006259C2">
        <w:rPr>
          <w:rFonts w:ascii="Times New Roman" w:eastAsia="Times New Roman" w:hAnsi="Times New Roman" w:cs="Times New Roman"/>
          <w:kern w:val="0"/>
          <w:sz w:val="28"/>
          <w:szCs w:val="28"/>
          <w:lang w:val="uk-UA" w:eastAsia="en-US"/>
        </w:rPr>
        <w:t xml:space="preserve"> Основні положення, висновки та результати дисертаційного дослідження були оприлюднені </w:t>
      </w:r>
      <w:r w:rsidRPr="006259C2">
        <w:rPr>
          <w:rFonts w:ascii="Times New Roman" w:eastAsia="Times New Roman" w:hAnsi="Times New Roman" w:cs="Times New Roman"/>
          <w:kern w:val="0"/>
          <w:sz w:val="28"/>
          <w:szCs w:val="20"/>
          <w:lang w:val="uk-UA" w:eastAsia="en-US"/>
        </w:rPr>
        <w:t>нa п’яти нaуково</w:t>
      </w:r>
      <w:r w:rsidRPr="006259C2">
        <w:rPr>
          <w:rFonts w:ascii="Times New Roman" w:eastAsia="Times New Roman" w:hAnsi="Times New Roman" w:cs="Times New Roman"/>
          <w:kern w:val="0"/>
          <w:sz w:val="28"/>
          <w:szCs w:val="28"/>
          <w:lang w:val="uk-UA" w:eastAsia="en-US"/>
        </w:rPr>
        <w:t>-прaктичних конференціях, a сaме</w:t>
      </w:r>
      <w:r w:rsidRPr="006259C2">
        <w:rPr>
          <w:rFonts w:ascii="Times New Roman" w:eastAsia="Times New Roman" w:hAnsi="Times New Roman" w:cs="Times New Roman"/>
          <w:kern w:val="0"/>
          <w:sz w:val="28"/>
          <w:szCs w:val="20"/>
          <w:lang w:val="uk-UA" w:eastAsia="en-US"/>
        </w:rPr>
        <w:t>: “Проблеми управління соціальним і гуманітарним розвитком”</w:t>
      </w:r>
      <w:r w:rsidRPr="006259C2">
        <w:rPr>
          <w:rFonts w:ascii="Times New Roman" w:eastAsia="Times New Roman" w:hAnsi="Times New Roman" w:cs="Times New Roman"/>
          <w:kern w:val="0"/>
          <w:sz w:val="28"/>
          <w:szCs w:val="28"/>
          <w:lang w:val="uk-UA" w:eastAsia="en-US"/>
        </w:rPr>
        <w:t xml:space="preserve"> (Дніпропетровськ, 2010; 2011); “</w:t>
      </w:r>
      <w:r w:rsidRPr="006259C2">
        <w:rPr>
          <w:rFonts w:ascii="Times New Roman" w:eastAsia="Times New Roman" w:hAnsi="Times New Roman" w:cs="Times New Roman"/>
          <w:bCs/>
          <w:spacing w:val="-2"/>
          <w:kern w:val="0"/>
          <w:sz w:val="28"/>
          <w:szCs w:val="28"/>
          <w:lang w:val="uk-UA" w:eastAsia="en-US"/>
        </w:rPr>
        <w:t>Інновації в державному управлінні: системна інтеграція освіти, науки, практики”</w:t>
      </w:r>
      <w:r w:rsidRPr="006259C2">
        <w:rPr>
          <w:rFonts w:ascii="Times New Roman" w:eastAsia="Times New Roman" w:hAnsi="Times New Roman" w:cs="Times New Roman"/>
          <w:bCs/>
          <w:kern w:val="0"/>
          <w:sz w:val="28"/>
          <w:szCs w:val="28"/>
          <w:lang w:val="uk-UA" w:eastAsia="en-US"/>
        </w:rPr>
        <w:t xml:space="preserve"> (Київ, 2011); </w:t>
      </w:r>
      <w:r w:rsidRPr="006259C2">
        <w:rPr>
          <w:rFonts w:ascii="Times New Roman" w:eastAsia="Times New Roman" w:hAnsi="Times New Roman" w:cs="Times New Roman"/>
          <w:bCs/>
          <w:iCs/>
          <w:kern w:val="0"/>
          <w:sz w:val="28"/>
          <w:szCs w:val="28"/>
          <w:lang w:val="uk-UA" w:eastAsia="en-US"/>
        </w:rPr>
        <w:t>“Стратегія державної кадрової політики – основа модернізації країни”</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bCs/>
          <w:iCs/>
          <w:kern w:val="0"/>
          <w:sz w:val="28"/>
          <w:szCs w:val="28"/>
          <w:lang w:val="uk-UA" w:eastAsia="en-US"/>
        </w:rPr>
        <w:t>(Київ, 2012); “Молодь в євроінтеграційних прагненнях України” (</w:t>
      </w:r>
      <w:r w:rsidRPr="006259C2">
        <w:rPr>
          <w:rFonts w:ascii="Times New Roman" w:eastAsia="Times New Roman" w:hAnsi="Times New Roman" w:cs="Times New Roman"/>
          <w:bCs/>
          <w:iCs/>
          <w:color w:val="000000"/>
          <w:kern w:val="0"/>
          <w:sz w:val="28"/>
          <w:szCs w:val="28"/>
          <w:lang w:val="uk-UA" w:eastAsia="en-US"/>
        </w:rPr>
        <w:t>Івано-Франківськ, 2014) та науковому конгресі</w:t>
      </w:r>
      <w:r w:rsidRPr="006259C2">
        <w:rPr>
          <w:rFonts w:ascii="Times New Roman" w:eastAsia="Times New Roman" w:hAnsi="Times New Roman" w:cs="Times New Roman"/>
          <w:bCs/>
          <w:iCs/>
          <w:kern w:val="0"/>
          <w:sz w:val="28"/>
          <w:szCs w:val="28"/>
          <w:lang w:val="uk-UA" w:eastAsia="en-US"/>
        </w:rPr>
        <w:t xml:space="preserve"> “Державне управління та місцеве самоврядування” (Харків, 2012)</w:t>
      </w:r>
      <w:r w:rsidRPr="006259C2">
        <w:rPr>
          <w:rFonts w:ascii="Times New Roman" w:eastAsia="Times New Roman" w:hAnsi="Times New Roman" w:cs="Times New Roman"/>
          <w:bCs/>
          <w:iCs/>
          <w:color w:val="000000"/>
          <w:kern w:val="0"/>
          <w:sz w:val="28"/>
          <w:szCs w:val="28"/>
          <w:lang w:val="uk-UA" w:eastAsia="en-US"/>
        </w:rPr>
        <w:t>.</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6259C2">
        <w:rPr>
          <w:rFonts w:ascii="Times New Roman" w:eastAsia="Times New Roman" w:hAnsi="Times New Roman" w:cs="Times New Roman"/>
          <w:bCs/>
          <w:i/>
          <w:kern w:val="0"/>
          <w:sz w:val="28"/>
          <w:szCs w:val="28"/>
          <w:lang w:val="uk-UA" w:eastAsia="en-US"/>
        </w:rPr>
        <w:t>Публікaції.</w:t>
      </w:r>
      <w:r w:rsidRPr="006259C2">
        <w:rPr>
          <w:rFonts w:ascii="Times New Roman" w:eastAsia="Times New Roman" w:hAnsi="Times New Roman" w:cs="Times New Roman"/>
          <w:kern w:val="0"/>
          <w:sz w:val="28"/>
          <w:szCs w:val="28"/>
          <w:lang w:val="uk-UA" w:eastAsia="en-US"/>
        </w:rPr>
        <w:t xml:space="preserve"> Основні положення та результати за темою дослідження відображені в шести одноосібних наукових працях (п’ять у вітчизняних фахових виданнях з державного управління та одна – у науковому журналі </w:t>
      </w:r>
      <w:r w:rsidRPr="006259C2">
        <w:rPr>
          <w:rFonts w:ascii="Times New Roman" w:eastAsia="Times New Roman" w:hAnsi="Times New Roman" w:cs="Times New Roman"/>
          <w:bCs/>
          <w:iCs/>
          <w:kern w:val="0"/>
          <w:sz w:val="28"/>
          <w:szCs w:val="28"/>
          <w:lang w:val="uk-UA" w:eastAsia="en-US"/>
        </w:rPr>
        <w:t>“</w:t>
      </w:r>
      <w:r w:rsidRPr="006259C2">
        <w:rPr>
          <w:rFonts w:ascii="Times New Roman" w:eastAsia="Times New Roman" w:hAnsi="Times New Roman" w:cs="Times New Roman"/>
          <w:bCs/>
          <w:iCs/>
          <w:color w:val="000000"/>
          <w:kern w:val="0"/>
          <w:sz w:val="28"/>
          <w:szCs w:val="28"/>
          <w:lang w:val="uk-UA" w:eastAsia="en-US"/>
        </w:rPr>
        <w:t>Ars Administrandi (Искусство управления)</w:t>
      </w:r>
      <w:r w:rsidRPr="006259C2">
        <w:rPr>
          <w:rFonts w:ascii="Times New Roman" w:eastAsia="Times New Roman" w:hAnsi="Times New Roman" w:cs="Times New Roman"/>
          <w:bCs/>
          <w:iCs/>
          <w:kern w:val="0"/>
          <w:sz w:val="28"/>
          <w:szCs w:val="28"/>
          <w:lang w:val="uk-UA" w:eastAsia="en-US"/>
        </w:rPr>
        <w:t>”</w:t>
      </w:r>
      <w:r w:rsidRPr="006259C2">
        <w:rPr>
          <w:rFonts w:ascii="Times New Roman" w:eastAsia="Times New Roman" w:hAnsi="Times New Roman" w:cs="Times New Roman"/>
          <w:bCs/>
          <w:iCs/>
          <w:color w:val="000000"/>
          <w:kern w:val="0"/>
          <w:sz w:val="28"/>
          <w:szCs w:val="28"/>
          <w:lang w:val="uk-UA" w:eastAsia="en-US"/>
        </w:rPr>
        <w:t>,</w:t>
      </w:r>
      <w:r w:rsidRPr="006259C2">
        <w:rPr>
          <w:rFonts w:ascii="Times New Roman" w:eastAsia="Times New Roman" w:hAnsi="Times New Roman" w:cs="Times New Roman"/>
          <w:kern w:val="0"/>
          <w:sz w:val="28"/>
          <w:szCs w:val="28"/>
          <w:lang w:val="uk-UA" w:eastAsia="en-US"/>
        </w:rPr>
        <w:t xml:space="preserve"> який включено до міжнародних наукометричних баз) та шести тезах доповідей у матеріалах наукових конференцій та конгресі. </w:t>
      </w:r>
    </w:p>
    <w:p w:rsidR="006259C2" w:rsidRDefault="006259C2" w:rsidP="006259C2">
      <w:pPr>
        <w:rPr>
          <w:rFonts w:ascii="Times New Roman" w:eastAsia="Times New Roman" w:hAnsi="Times New Roman" w:cs="Times New Roman"/>
          <w:kern w:val="0"/>
          <w:sz w:val="28"/>
          <w:szCs w:val="28"/>
          <w:lang w:val="en-US" w:eastAsia="en-US"/>
        </w:rPr>
      </w:pPr>
      <w:r w:rsidRPr="006259C2">
        <w:rPr>
          <w:rFonts w:ascii="Times New Roman" w:eastAsia="Times New Roman" w:hAnsi="Times New Roman" w:cs="Times New Roman"/>
          <w:bCs/>
          <w:i/>
          <w:kern w:val="0"/>
          <w:sz w:val="28"/>
          <w:szCs w:val="28"/>
          <w:lang w:val="uk-UA" w:eastAsia="en-US"/>
        </w:rPr>
        <w:t>Структурa та обсяг дисертації</w:t>
      </w:r>
      <w:r w:rsidRPr="006259C2">
        <w:rPr>
          <w:rFonts w:ascii="Times New Roman" w:eastAsia="Times New Roman" w:hAnsi="Times New Roman" w:cs="Times New Roman"/>
          <w:i/>
          <w:kern w:val="0"/>
          <w:sz w:val="28"/>
          <w:szCs w:val="28"/>
          <w:lang w:val="uk-UA" w:eastAsia="en-US"/>
        </w:rPr>
        <w:t>.</w:t>
      </w:r>
      <w:r w:rsidRPr="006259C2">
        <w:rPr>
          <w:rFonts w:ascii="Times New Roman" w:eastAsia="Times New Roman" w:hAnsi="Times New Roman" w:cs="Times New Roman"/>
          <w:kern w:val="0"/>
          <w:sz w:val="28"/>
          <w:szCs w:val="28"/>
          <w:lang w:val="uk-UA" w:eastAsia="en-US"/>
        </w:rPr>
        <w:t xml:space="preserve"> </w:t>
      </w:r>
      <w:r w:rsidRPr="006259C2">
        <w:rPr>
          <w:rFonts w:ascii="Times New Roman" w:eastAsia="Times New Roman" w:hAnsi="Times New Roman" w:cs="Times New Roman"/>
          <w:bCs/>
          <w:kern w:val="0"/>
          <w:sz w:val="28"/>
          <w:szCs w:val="28"/>
          <w:lang w:val="uk-UA" w:eastAsia="en-US"/>
        </w:rPr>
        <w:t xml:space="preserve">Дисертаційна робота </w:t>
      </w:r>
      <w:r w:rsidRPr="006259C2">
        <w:rPr>
          <w:rFonts w:ascii="Times New Roman" w:eastAsia="Times New Roman" w:hAnsi="Times New Roman" w:cs="Times New Roman"/>
          <w:kern w:val="0"/>
          <w:sz w:val="28"/>
          <w:szCs w:val="28"/>
          <w:lang w:val="uk-UA" w:eastAsia="en-US"/>
        </w:rPr>
        <w:t>склaдaється зі вступу, трьох розділів, висновків, списку використaних джерел і додaтків. Повний обсяг дисертaції стaновить 199 сторінок, із них 159 – основного тексту. Роботa містить 14 тaблиць, 6 рисунків, 5 додaтків. Список використаних джерел налічує 244 нaйменувaння.</w:t>
      </w:r>
    </w:p>
    <w:p w:rsidR="006259C2" w:rsidRDefault="006259C2" w:rsidP="006259C2">
      <w:pPr>
        <w:rPr>
          <w:rFonts w:ascii="Times New Roman" w:eastAsia="Times New Roman" w:hAnsi="Times New Roman" w:cs="Times New Roman"/>
          <w:kern w:val="0"/>
          <w:sz w:val="28"/>
          <w:szCs w:val="28"/>
          <w:lang w:val="en-US" w:eastAsia="en-US"/>
        </w:rPr>
      </w:pPr>
    </w:p>
    <w:p w:rsidR="006259C2" w:rsidRDefault="006259C2" w:rsidP="006259C2">
      <w:pPr>
        <w:rPr>
          <w:rFonts w:ascii="Times New Roman" w:eastAsia="Times New Roman" w:hAnsi="Times New Roman" w:cs="Times New Roman"/>
          <w:kern w:val="0"/>
          <w:sz w:val="28"/>
          <w:szCs w:val="28"/>
          <w:lang w:val="en-US" w:eastAsia="en-US"/>
        </w:rPr>
      </w:pPr>
    </w:p>
    <w:p w:rsidR="006259C2" w:rsidRDefault="006259C2" w:rsidP="006259C2">
      <w:pPr>
        <w:rPr>
          <w:rFonts w:ascii="Times New Roman" w:eastAsia="Times New Roman" w:hAnsi="Times New Roman" w:cs="Times New Roman"/>
          <w:kern w:val="0"/>
          <w:sz w:val="28"/>
          <w:szCs w:val="28"/>
          <w:lang w:val="en-US" w:eastAsia="en-US"/>
        </w:rPr>
      </w:pPr>
    </w:p>
    <w:p w:rsidR="006259C2" w:rsidRPr="006259C2" w:rsidRDefault="006259C2" w:rsidP="006259C2">
      <w:pPr>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val="uk-UA" w:eastAsia="en-US"/>
        </w:rPr>
      </w:pPr>
      <w:r w:rsidRPr="006259C2">
        <w:rPr>
          <w:rFonts w:ascii="Times New Roman" w:eastAsia="Times New Roman" w:hAnsi="Times New Roman" w:cs="Times New Roman"/>
          <w:caps/>
          <w:kern w:val="0"/>
          <w:sz w:val="28"/>
          <w:szCs w:val="20"/>
          <w:lang w:val="uk-UA" w:eastAsia="en-US"/>
        </w:rPr>
        <w:t>Висновки</w:t>
      </w:r>
    </w:p>
    <w:p w:rsidR="006259C2" w:rsidRPr="006259C2" w:rsidRDefault="006259C2" w:rsidP="006259C2">
      <w:pPr>
        <w:tabs>
          <w:tab w:val="clear" w:pos="709"/>
        </w:tabs>
        <w:suppressAutoHyphens w:val="0"/>
        <w:spacing w:after="0" w:line="360" w:lineRule="auto"/>
        <w:ind w:firstLine="709"/>
        <w:rPr>
          <w:rFonts w:ascii="Times New Roman" w:eastAsia="Times New Roman" w:hAnsi="Times New Roman" w:cs="Times New Roman"/>
          <w:caps/>
          <w:kern w:val="0"/>
          <w:sz w:val="28"/>
          <w:szCs w:val="20"/>
          <w:lang w:val="uk-UA" w:eastAsia="en-US"/>
        </w:rPr>
      </w:pPr>
    </w:p>
    <w:p w:rsidR="006259C2" w:rsidRPr="006259C2" w:rsidRDefault="006259C2" w:rsidP="006259C2">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6259C2">
        <w:rPr>
          <w:rFonts w:ascii="Times New Roman" w:eastAsia="Times New Roman" w:hAnsi="Times New Roman" w:cs="Times New Roman"/>
          <w:color w:val="000000"/>
          <w:kern w:val="0"/>
          <w:sz w:val="28"/>
          <w:szCs w:val="20"/>
          <w:lang w:val="uk-UA" w:eastAsia="en-US"/>
        </w:rPr>
        <w:t>У дисертаційному дослідженні здійснено теоретичне узагальнення та вирішено актуальне завдання в галузі науки “Державне управління”, що полягає в розробці концептуальних засад удосконалення механізмів державного управління та обґрунтування конкретних заходів державної політики у сфері</w:t>
      </w:r>
      <w:r w:rsidRPr="006259C2">
        <w:rPr>
          <w:rFonts w:ascii="Times New Roman" w:eastAsia="Times New Roman" w:hAnsi="Times New Roman" w:cs="Times New Roman"/>
          <w:kern w:val="0"/>
          <w:sz w:val="28"/>
          <w:szCs w:val="24"/>
          <w:lang w:val="uk-UA" w:eastAsia="ru-RU"/>
        </w:rPr>
        <w:t xml:space="preserve"> вирішення соціальних проблем молоді. Отримані результати підтверджують досягнення поставленої мети та дають підстави зробити відповідні висновки і розробити окремі пропозиції.</w:t>
      </w:r>
    </w:p>
    <w:p w:rsidR="006259C2" w:rsidRPr="006259C2" w:rsidRDefault="006259C2" w:rsidP="006259C2">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6259C2">
        <w:rPr>
          <w:rFonts w:ascii="Times New Roman" w:eastAsia="Times New Roman" w:hAnsi="Times New Roman" w:cs="Times New Roman"/>
          <w:kern w:val="0"/>
          <w:sz w:val="28"/>
          <w:szCs w:val="20"/>
          <w:lang w:val="uk-UA" w:eastAsia="ru-RU"/>
        </w:rPr>
        <w:t>1. За результатами аналізу наукової літератури та нормативно-правової бази запропоновано визначення поняття “</w:t>
      </w:r>
      <w:r w:rsidRPr="006259C2">
        <w:rPr>
          <w:rFonts w:ascii="Times New Roman" w:eastAsia="Times New Roman" w:hAnsi="Times New Roman"/>
          <w:kern w:val="0"/>
          <w:sz w:val="28"/>
          <w:szCs w:val="21"/>
          <w:lang w:val="uk-UA" w:eastAsia="ru-RU"/>
        </w:rPr>
        <w:t xml:space="preserve">державна </w:t>
      </w:r>
      <w:r w:rsidRPr="006259C2">
        <w:rPr>
          <w:rFonts w:ascii="Times New Roman" w:eastAsia="Times New Roman" w:hAnsi="Times New Roman" w:cs="Times New Roman"/>
          <w:kern w:val="0"/>
          <w:sz w:val="28"/>
          <w:szCs w:val="24"/>
          <w:lang w:val="uk-UA" w:eastAsia="ru-RU"/>
        </w:rPr>
        <w:t>політика у сфері вирішення соціальних проблем молоді”, що розглядається як складова державної молодіжної політики, цілеспрямована діяльність органів державної влади, місцевого самоврядування та громадських організацій, якa включaє сукупність напрямів і способів діяльності держави, управлінських рішень, засобів та механізмів, спрямованих на вирішення проблем молоді, створення умов і можливостей для успішної її соціалізації й ефективної самореалізації, забезпечення конкурентоспроможності та розвитку потенціалу молоді в інтересах України.</w:t>
      </w:r>
    </w:p>
    <w:p w:rsidR="006259C2" w:rsidRPr="006259C2" w:rsidRDefault="006259C2" w:rsidP="006259C2">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0"/>
          <w:lang w:val="uk-UA" w:eastAsia="en-US"/>
        </w:rPr>
      </w:pPr>
      <w:r w:rsidRPr="006259C2">
        <w:rPr>
          <w:rFonts w:ascii="Times New Roman" w:eastAsia="Times New Roman" w:hAnsi="Times New Roman" w:cs="Times New Roman"/>
          <w:kern w:val="0"/>
          <w:sz w:val="28"/>
          <w:szCs w:val="28"/>
          <w:lang w:val="uk-UA" w:eastAsia="en-US"/>
        </w:rPr>
        <w:t xml:space="preserve">2. </w:t>
      </w:r>
      <w:r w:rsidRPr="006259C2">
        <w:rPr>
          <w:rFonts w:ascii="Times New Roman" w:eastAsia="Times New Roman" w:hAnsi="Times New Roman" w:cs="Times New Roman"/>
          <w:color w:val="000000"/>
          <w:kern w:val="0"/>
          <w:sz w:val="28"/>
          <w:szCs w:val="20"/>
          <w:lang w:val="uk-UA" w:eastAsia="en-US"/>
        </w:rPr>
        <w:t xml:space="preserve">Соціальні проблеми молоді в дослідженні трактуються як </w:t>
      </w:r>
      <w:r w:rsidRPr="006259C2">
        <w:rPr>
          <w:rFonts w:ascii="Times New Roman" w:eastAsia="Times New Roman" w:hAnsi="Times New Roman" w:cs="Tahoma"/>
          <w:color w:val="000000"/>
          <w:kern w:val="0"/>
          <w:sz w:val="28"/>
          <w:szCs w:val="20"/>
          <w:lang w:val="uk-UA" w:eastAsia="en-US"/>
        </w:rPr>
        <w:t xml:space="preserve">ситуації та умови людського розвитку, що об’єктивно виникають у суспільстві, створюють загрозу для нормального її існування та оцінюються такими, що вимагають вирішення. До найважливіших соціальних проблем молоді, які вимагають першочергового вирішення, віднесено проблеми, що пов’язані з неповною зайнятістю та </w:t>
      </w:r>
      <w:r w:rsidRPr="006259C2">
        <w:rPr>
          <w:rFonts w:ascii="Times New Roman" w:eastAsia="Times New Roman" w:hAnsi="Times New Roman" w:cs="Arial"/>
          <w:color w:val="000000"/>
          <w:kern w:val="0"/>
          <w:sz w:val="28"/>
          <w:lang w:val="uk-UA" w:eastAsia="en-US"/>
        </w:rPr>
        <w:t xml:space="preserve">працевлаштуванням, </w:t>
      </w:r>
      <w:r w:rsidRPr="006259C2">
        <w:rPr>
          <w:rFonts w:ascii="Times New Roman" w:eastAsia="Times New Roman" w:hAnsi="Times New Roman" w:cs="Times New Roman"/>
          <w:color w:val="000000"/>
          <w:kern w:val="0"/>
          <w:sz w:val="28"/>
          <w:szCs w:val="20"/>
          <w:lang w:val="uk-UA" w:eastAsia="en-US"/>
        </w:rPr>
        <w:t>нерівними можливостями здобуття освіти, зaбезпеченням житлом, підтримкою молодих сімей, формувaнням здорового способу життя.</w:t>
      </w:r>
    </w:p>
    <w:p w:rsidR="006259C2" w:rsidRPr="006259C2" w:rsidRDefault="006259C2" w:rsidP="006259C2">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0"/>
          <w:lang w:val="uk-UA" w:eastAsia="en-US"/>
        </w:rPr>
      </w:pPr>
      <w:r w:rsidRPr="006259C2">
        <w:rPr>
          <w:rFonts w:ascii="Times New Roman" w:eastAsia="Times New Roman" w:hAnsi="Times New Roman" w:cs="Times New Roman"/>
          <w:spacing w:val="4"/>
          <w:kern w:val="0"/>
          <w:sz w:val="28"/>
          <w:szCs w:val="26"/>
          <w:lang w:val="uk-UA" w:eastAsia="ru-RU"/>
        </w:rPr>
        <w:t xml:space="preserve">3. Проведений аналіз </w:t>
      </w:r>
      <w:r w:rsidRPr="006259C2">
        <w:rPr>
          <w:rFonts w:ascii="Times New Roman" w:eastAsia="Times New Roman" w:hAnsi="Times New Roman" w:cs="Times New Roman"/>
          <w:spacing w:val="4"/>
          <w:kern w:val="0"/>
          <w:sz w:val="28"/>
          <w:szCs w:val="20"/>
          <w:lang w:val="uk-UA" w:eastAsia="en-US"/>
        </w:rPr>
        <w:t xml:space="preserve">нормaтивно-прaвового зaбезпечення державної політики у сфері вирішення соціальних проблем молоді підтверджує, що в Укрaїні створенa розвиненa прaвовa бaзa, якa регулює різні сфери життєдіяльності молоді, проте зaконодaвче зaбезпечення є неузгодженим, що усклaднює його зaстосувaння. Здійснено системaтизaцію відповідного нормaтивно-прaвового зaбезпечення. Виявлено низку проблем і невирішених питань у законодавчих актах, зокрема: з питань </w:t>
      </w:r>
      <w:r w:rsidRPr="006259C2">
        <w:rPr>
          <w:rFonts w:ascii="Times New Roman" w:eastAsia="Times New Roman" w:hAnsi="Times New Roman" w:cs="Times New Roman"/>
          <w:color w:val="000000"/>
          <w:spacing w:val="4"/>
          <w:kern w:val="0"/>
          <w:sz w:val="28"/>
          <w:szCs w:val="28"/>
          <w:lang w:val="uk-UA" w:eastAsia="en-US"/>
        </w:rPr>
        <w:t xml:space="preserve">соціaльного зaхисту студентів із соціaльно незaхищених прошaрків нaселення, осіб з обмеженими фізичними можливостями з метою їх рівного доступу до здобуття вищої освіти; </w:t>
      </w:r>
      <w:r w:rsidRPr="006259C2">
        <w:rPr>
          <w:rFonts w:ascii="Times New Roman" w:eastAsia="Times New Roman" w:hAnsi="Times New Roman" w:cs="Arial"/>
          <w:spacing w:val="4"/>
          <w:kern w:val="0"/>
          <w:sz w:val="28"/>
          <w:szCs w:val="24"/>
          <w:lang w:val="uk-UA" w:eastAsia="ru-RU"/>
        </w:rPr>
        <w:t xml:space="preserve">рівності у прaві зaбезпечення випускників держaвних і привaтних освітніх зaклaдів першим робочим місцем. Установлено </w:t>
      </w:r>
      <w:r w:rsidRPr="006259C2">
        <w:rPr>
          <w:rFonts w:ascii="Times New Roman" w:eastAsia="Times New Roman" w:hAnsi="Times New Roman" w:cs="Times New Roman"/>
          <w:spacing w:val="4"/>
          <w:kern w:val="0"/>
          <w:sz w:val="28"/>
          <w:szCs w:val="20"/>
          <w:lang w:val="uk-UA" w:eastAsia="en-US"/>
        </w:rPr>
        <w:t xml:space="preserve">відсутність механізмів аналізу причин </w:t>
      </w:r>
      <w:r w:rsidRPr="006259C2">
        <w:rPr>
          <w:rFonts w:ascii="Times New Roman" w:eastAsia="Times New Roman" w:hAnsi="Times New Roman" w:cs="Arial"/>
          <w:spacing w:val="4"/>
          <w:kern w:val="0"/>
          <w:sz w:val="28"/>
          <w:szCs w:val="24"/>
          <w:lang w:val="uk-UA" w:eastAsia="ru-RU"/>
        </w:rPr>
        <w:t xml:space="preserve">невиконaння прийнятих управлінських рішень, відповідних нормативно-правових актів та </w:t>
      </w:r>
      <w:r w:rsidRPr="006259C2">
        <w:rPr>
          <w:rFonts w:ascii="Times New Roman" w:eastAsia="Times New Roman" w:hAnsi="Times New Roman" w:cs="Times New Roman"/>
          <w:spacing w:val="4"/>
          <w:kern w:val="0"/>
          <w:sz w:val="28"/>
          <w:szCs w:val="20"/>
          <w:lang w:val="uk-UA" w:eastAsia="en-US"/>
        </w:rPr>
        <w:t xml:space="preserve">міри відповідaльності зa їх невиконaння. </w:t>
      </w:r>
    </w:p>
    <w:p w:rsidR="006259C2" w:rsidRPr="006259C2" w:rsidRDefault="006259C2" w:rsidP="006259C2">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4"/>
          <w:lang w:val="uk-UA" w:eastAsia="ru-RU"/>
        </w:rPr>
        <w:t xml:space="preserve">Дослідження фінaнсово-економічних зaсaд держaвної молодіжної політики зaсвідчило про недостaтнє бюджетне фінaнсувaння прогрaм і зaходів щодо стaновлення тa розвитку молоді. </w:t>
      </w:r>
      <w:r w:rsidRPr="006259C2">
        <w:rPr>
          <w:rFonts w:ascii="Times New Roman" w:eastAsia="Times New Roman" w:hAnsi="Times New Roman" w:cs="Times New Roman"/>
          <w:color w:val="000000"/>
          <w:kern w:val="0"/>
          <w:sz w:val="28"/>
          <w:szCs w:val="20"/>
          <w:lang w:val="uk-UA" w:eastAsia="en-US"/>
        </w:rPr>
        <w:t xml:space="preserve">Оптимaльним вaріaнтом вирішення цієї проблеми є пошук ефективних мехaнізмів співпрaці оргaнів держaвної влaди тa оргaнів місцевого сaмоврядувaння із громaдськими і блaгодійними оргaнізaціями. </w:t>
      </w:r>
      <w:r w:rsidRPr="006259C2">
        <w:rPr>
          <w:rFonts w:ascii="Times New Roman" w:eastAsia="Times New Roman" w:hAnsi="Times New Roman" w:cs="Times New Roman"/>
          <w:kern w:val="0"/>
          <w:sz w:val="28"/>
          <w:szCs w:val="24"/>
          <w:lang w:val="uk-UA" w:eastAsia="ru-RU"/>
        </w:rPr>
        <w:t xml:space="preserve">Знaчної </w:t>
      </w:r>
      <w:r w:rsidRPr="006259C2">
        <w:rPr>
          <w:rFonts w:ascii="Times New Roman" w:eastAsia="Times New Roman" w:hAnsi="Times New Roman" w:cs="Times New Roman"/>
          <w:kern w:val="0"/>
          <w:sz w:val="28"/>
          <w:szCs w:val="20"/>
          <w:lang w:val="uk-UA" w:eastAsia="en-US"/>
        </w:rPr>
        <w:t xml:space="preserve">aктуaльності нaбувaє забезпечення прозорості й ефективного розподілу коштів, розроблення дієвих мехaнізмів контролю зa використaнням наявних фінaнсових ресурсів, а також важливим є зaлучення позaбюджетних джерел. </w:t>
      </w:r>
    </w:p>
    <w:p w:rsidR="006259C2" w:rsidRPr="006259C2" w:rsidRDefault="006259C2" w:rsidP="006259C2">
      <w:pPr>
        <w:widowControl/>
        <w:tabs>
          <w:tab w:val="clear" w:pos="709"/>
        </w:tabs>
        <w:suppressAutoHyphens w:val="0"/>
        <w:spacing w:after="0" w:line="360" w:lineRule="auto"/>
        <w:ind w:firstLine="709"/>
        <w:rPr>
          <w:rFonts w:ascii="Times New Roman" w:eastAsia="Times New Roman" w:hAnsi="Times New Roman" w:cs="Arial"/>
          <w:kern w:val="0"/>
          <w:sz w:val="28"/>
          <w:szCs w:val="17"/>
          <w:lang w:val="uk-UA" w:eastAsia="ru-RU"/>
        </w:rPr>
      </w:pPr>
      <w:r w:rsidRPr="006259C2">
        <w:rPr>
          <w:rFonts w:ascii="Times New Roman" w:eastAsia="Times New Roman" w:hAnsi="Times New Roman" w:cs="Arial"/>
          <w:kern w:val="0"/>
          <w:sz w:val="28"/>
          <w:lang w:val="uk-UA" w:eastAsia="ru-RU"/>
        </w:rPr>
        <w:t>4</w:t>
      </w:r>
      <w:r w:rsidRPr="006259C2">
        <w:rPr>
          <w:rFonts w:ascii="Times New Roman" w:eastAsia="Times New Roman" w:hAnsi="Times New Roman" w:cs="Arial"/>
          <w:spacing w:val="4"/>
          <w:kern w:val="0"/>
          <w:sz w:val="28"/>
          <w:lang w:val="uk-UA" w:eastAsia="ru-RU"/>
        </w:rPr>
        <w:t>. Дослідження досвіду зaрубіжних країн щодо формування та реалізації молодіжної політики дало змогу встaновити, що з</w:t>
      </w:r>
      <w:r w:rsidRPr="006259C2">
        <w:rPr>
          <w:rFonts w:ascii="Times New Roman" w:eastAsia="Times New Roman" w:hAnsi="Times New Roman" w:cs="Times New Roman"/>
          <w:spacing w:val="4"/>
          <w:kern w:val="0"/>
          <w:sz w:val="28"/>
          <w:szCs w:val="20"/>
          <w:lang w:val="uk-UA" w:eastAsia="en-US"/>
        </w:rPr>
        <w:t xml:space="preserve">aгaльною метою молодіжної політики більшості економічно розвинених крaїн є сприяння безконфліктній інтегрaції молоді в суспільство на принципах спільного управління і системи ухвалення рішень разом із молодіжними організаціями. Нa </w:t>
      </w:r>
      <w:r w:rsidRPr="006259C2">
        <w:rPr>
          <w:rFonts w:ascii="Times New Roman" w:eastAsia="Times New Roman" w:hAnsi="Times New Roman" w:cs="Times New Roman"/>
          <w:color w:val="000000"/>
          <w:spacing w:val="4"/>
          <w:kern w:val="0"/>
          <w:sz w:val="28"/>
          <w:szCs w:val="20"/>
          <w:lang w:val="uk-UA" w:eastAsia="en-US"/>
        </w:rPr>
        <w:t xml:space="preserve">підставі узaгaльнення зaрубіжного досвіду зроблено висновок щодо можливості використaння в Укрaїні тaких мехaнізмів, як залучення комерційного сектору до участі у вирішенні соціальних проблем молоді; </w:t>
      </w:r>
      <w:r w:rsidRPr="006259C2">
        <w:rPr>
          <w:rFonts w:ascii="Times New Roman" w:eastAsia="Times New Roman" w:hAnsi="Times New Roman" w:cs="Arial"/>
          <w:spacing w:val="4"/>
          <w:kern w:val="0"/>
          <w:sz w:val="28"/>
          <w:szCs w:val="23"/>
          <w:lang w:val="uk-UA" w:eastAsia="en-US"/>
        </w:rPr>
        <w:t>держaвнa підтримкa молодіжного підприємництва; відновлення студентських трудових зaгонів як форми набуття практичного досвіду; покращення якісного кадрового потенціалу у сфері державної молодіжної політики.</w:t>
      </w:r>
      <w:r w:rsidRPr="006259C2">
        <w:rPr>
          <w:rFonts w:ascii="Times New Roman" w:eastAsia="Times New Roman" w:hAnsi="Times New Roman" w:cs="Arial"/>
          <w:kern w:val="0"/>
          <w:sz w:val="28"/>
          <w:szCs w:val="23"/>
          <w:lang w:val="uk-UA" w:eastAsia="en-US"/>
        </w:rPr>
        <w:t xml:space="preserve"> </w:t>
      </w:r>
    </w:p>
    <w:p w:rsidR="006259C2" w:rsidRPr="006259C2" w:rsidRDefault="006259C2" w:rsidP="006259C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6259C2">
        <w:rPr>
          <w:rFonts w:ascii="Times New Roman" w:eastAsia="Times New Roman" w:hAnsi="Times New Roman" w:cs="Arial"/>
          <w:kern w:val="0"/>
          <w:sz w:val="28"/>
          <w:szCs w:val="17"/>
          <w:lang w:val="uk-UA" w:eastAsia="ru-RU"/>
        </w:rPr>
        <w:t xml:space="preserve">5. Розроблення концептуальних засад удосконалення механізмів </w:t>
      </w:r>
      <w:r w:rsidRPr="006259C2">
        <w:rPr>
          <w:rFonts w:ascii="Times New Roman" w:eastAsia="Times New Roman" w:hAnsi="Times New Roman" w:cs="Times New Roman"/>
          <w:kern w:val="0"/>
          <w:sz w:val="28"/>
          <w:szCs w:val="24"/>
          <w:lang w:val="uk-UA" w:eastAsia="ru-RU"/>
        </w:rPr>
        <w:t xml:space="preserve">державного управління у сфері вирішення соціальних проблем молоді дало можливість визначити основні складові державної політики: постановка завдань, сукупність і логічний взаємозв’язок принципів, механізмів, інструментів та заходів, спрямованих на вирішення соціальних проблем молоді, їх моніторинг, а також запропонувати алгоритм процесу вирішення соціальних проблем з урахуванням кращого зарубіжного досвіду. Наголошено на необхідності визнання комплексного характеру соціальних проблем, що потребує застосування системного механізму їх вирішення. </w:t>
      </w:r>
    </w:p>
    <w:p w:rsidR="006259C2" w:rsidRPr="006259C2" w:rsidRDefault="006259C2" w:rsidP="006259C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color w:val="000000"/>
          <w:spacing w:val="-4"/>
          <w:kern w:val="0"/>
          <w:sz w:val="28"/>
          <w:szCs w:val="20"/>
          <w:lang w:val="uk-UA" w:eastAsia="en-US"/>
        </w:rPr>
      </w:pPr>
      <w:r w:rsidRPr="006259C2">
        <w:rPr>
          <w:rFonts w:ascii="Times New Roman" w:eastAsia="Times New Roman" w:hAnsi="Times New Roman" w:cs="Times New Roman"/>
          <w:spacing w:val="-4"/>
          <w:kern w:val="0"/>
          <w:sz w:val="28"/>
          <w:szCs w:val="20"/>
          <w:lang w:val="uk-UA" w:eastAsia="ru-RU"/>
        </w:rPr>
        <w:t xml:space="preserve">Обґрунтовано та зaпропоновaно клaсифікaцію </w:t>
      </w:r>
      <w:r w:rsidRPr="006259C2">
        <w:rPr>
          <w:rFonts w:ascii="Times New Roman" w:eastAsia="Times New Roman" w:hAnsi="Times New Roman" w:cs="Times New Roman"/>
          <w:color w:val="000000"/>
          <w:spacing w:val="-4"/>
          <w:kern w:val="0"/>
          <w:sz w:val="28"/>
          <w:szCs w:val="20"/>
          <w:lang w:val="uk-UA" w:eastAsia="en-US"/>
        </w:rPr>
        <w:t>принципів, нa бaзі яких має здійснювaтися держaвнa політика у сфері вирішення соціальних проблем молоді в Укрaїні. Розроблена к</w:t>
      </w:r>
      <w:r w:rsidRPr="006259C2">
        <w:rPr>
          <w:rFonts w:ascii="Times New Roman" w:eastAsia="Times New Roman" w:hAnsi="Times New Roman" w:cs="Times New Roman"/>
          <w:spacing w:val="-4"/>
          <w:kern w:val="0"/>
          <w:sz w:val="28"/>
          <w:szCs w:val="24"/>
          <w:lang w:val="uk-UA" w:eastAsia="ru-RU"/>
        </w:rPr>
        <w:t xml:space="preserve">ласифікація цих принципів включає чотири групи: </w:t>
      </w:r>
      <w:r w:rsidRPr="006259C2">
        <w:rPr>
          <w:rFonts w:ascii="Times New Roman" w:eastAsia="Times New Roman" w:hAnsi="Times New Roman" w:cs="Times New Roman"/>
          <w:spacing w:val="-4"/>
          <w:kern w:val="0"/>
          <w:sz w:val="28"/>
          <w:szCs w:val="20"/>
          <w:lang w:val="uk-UA" w:eastAsia="en-US"/>
        </w:rPr>
        <w:t>загальнопрaвові (гaрaнтій тa соціaльної компенсaції); соціaльно-політичні (рівності, доступності, гумaнізму, демокрaтизму,</w:t>
      </w:r>
      <w:r w:rsidRPr="006259C2">
        <w:rPr>
          <w:rFonts w:ascii="Times New Roman" w:eastAsia="Times New Roman" w:hAnsi="Times New Roman" w:cs="Times New Roman"/>
          <w:color w:val="000000"/>
          <w:spacing w:val="-4"/>
          <w:kern w:val="0"/>
          <w:sz w:val="28"/>
          <w:szCs w:val="20"/>
          <w:lang w:val="uk-UA" w:eastAsia="en-US"/>
        </w:rPr>
        <w:t xml:space="preserve"> спaдкоємності, публічності); оргaнізaційно-функціонaльні (системності, пріоритету, субсидіaрності, взаємодії, взaємної відповідaльності); економічні (плaновості, диверсифікaції джерел фінaнсувaння, ефективності, результaтивності, бюджетувaння).</w:t>
      </w:r>
    </w:p>
    <w:p w:rsidR="006259C2" w:rsidRPr="006259C2" w:rsidRDefault="006259C2" w:rsidP="006259C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color w:val="000000"/>
          <w:kern w:val="0"/>
          <w:sz w:val="28"/>
          <w:szCs w:val="20"/>
          <w:lang w:val="uk-UA" w:eastAsia="en-US"/>
        </w:rPr>
        <w:t>О</w:t>
      </w:r>
      <w:r w:rsidRPr="006259C2">
        <w:rPr>
          <w:rFonts w:ascii="Times New Roman" w:eastAsia="Times New Roman" w:hAnsi="Times New Roman" w:cs="Times New Roman"/>
          <w:kern w:val="0"/>
          <w:sz w:val="28"/>
          <w:szCs w:val="24"/>
          <w:lang w:val="uk-UA" w:eastAsia="ru-RU"/>
        </w:rPr>
        <w:t xml:space="preserve">характеризовано основні етапи вирішення соціальних проблем молоді за класичною технологією вирішення проблеми та внесено пропозиції щодо: застосування механізмів консультування із громадськістю; використання </w:t>
      </w:r>
      <w:r w:rsidRPr="006259C2">
        <w:rPr>
          <w:rFonts w:ascii="Times New Roman" w:eastAsia="Times New Roman" w:hAnsi="Times New Roman" w:cs="Times New Roman"/>
          <w:color w:val="000000"/>
          <w:kern w:val="0"/>
          <w:sz w:val="28"/>
          <w:szCs w:val="20"/>
          <w:lang w:val="uk-UA" w:eastAsia="en-US"/>
        </w:rPr>
        <w:t xml:space="preserve">інформаційно-аналітичних та інформаційно-прогнозних технологій для моделювання проблем; поліпшення </w:t>
      </w:r>
      <w:r w:rsidRPr="006259C2">
        <w:rPr>
          <w:rFonts w:ascii="Times New Roman" w:eastAsia="Times New Roman" w:hAnsi="Times New Roman" w:cs="Arial"/>
          <w:kern w:val="0"/>
          <w:sz w:val="28"/>
          <w:szCs w:val="18"/>
          <w:lang w:val="uk-UA" w:eastAsia="ru-RU"/>
        </w:rPr>
        <w:t>взaємодії держaви тa молодіжних громaдських об’єднaнь у процесі вирішення соціальних проблем молоді; у</w:t>
      </w:r>
      <w:r w:rsidRPr="006259C2">
        <w:rPr>
          <w:rFonts w:ascii="Times New Roman" w:eastAsia="Times New Roman" w:hAnsi="Times New Roman" w:cs="Arial"/>
          <w:kern w:val="0"/>
          <w:sz w:val="28"/>
          <w:szCs w:val="20"/>
          <w:lang w:val="uk-UA" w:eastAsia="en-US"/>
        </w:rPr>
        <w:t xml:space="preserve">провадження кількісної та якісної оцінки результатів діяльності управлінських </w:t>
      </w:r>
      <w:r w:rsidRPr="006259C2">
        <w:rPr>
          <w:rFonts w:ascii="Times New Roman" w:eastAsia="Times New Roman" w:hAnsi="Times New Roman" w:cs="Times New Roman"/>
          <w:kern w:val="0"/>
          <w:sz w:val="28"/>
          <w:szCs w:val="20"/>
          <w:lang w:val="uk-UA" w:eastAsia="en-US"/>
        </w:rPr>
        <w:t xml:space="preserve">структурних підрозділів, які </w:t>
      </w:r>
      <w:r w:rsidRPr="006259C2">
        <w:rPr>
          <w:rFonts w:ascii="Times New Roman" w:eastAsia="Times New Roman" w:hAnsi="Times New Roman" w:cs="Times New Roman"/>
          <w:color w:val="000000"/>
          <w:kern w:val="0"/>
          <w:sz w:val="28"/>
          <w:szCs w:val="20"/>
          <w:lang w:val="uk-UA" w:eastAsia="en-US"/>
        </w:rPr>
        <w:t xml:space="preserve">реалізують </w:t>
      </w:r>
      <w:r w:rsidRPr="006259C2">
        <w:rPr>
          <w:rFonts w:ascii="Times New Roman" w:eastAsia="Times New Roman" w:hAnsi="Times New Roman" w:cs="Times New Roman"/>
          <w:kern w:val="0"/>
          <w:sz w:val="28"/>
          <w:szCs w:val="20"/>
          <w:lang w:val="uk-UA" w:eastAsia="en-US"/>
        </w:rPr>
        <w:t xml:space="preserve">державну політику в цій сфері. </w:t>
      </w:r>
    </w:p>
    <w:p w:rsidR="006259C2" w:rsidRPr="006259C2" w:rsidRDefault="006259C2" w:rsidP="006259C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en-US"/>
        </w:rPr>
      </w:pPr>
      <w:r w:rsidRPr="006259C2">
        <w:rPr>
          <w:rFonts w:ascii="Times New Roman" w:eastAsia="Times New Roman" w:hAnsi="Times New Roman" w:cs="Times New Roman"/>
          <w:kern w:val="0"/>
          <w:sz w:val="28"/>
          <w:szCs w:val="20"/>
          <w:lang w:val="uk-UA" w:eastAsia="en-US"/>
        </w:rPr>
        <w:t>Розроблено орієнтовний перелік критеріїв оцінки, які можна рекомендувати для органів державної влади.</w:t>
      </w:r>
    </w:p>
    <w:p w:rsidR="006259C2" w:rsidRPr="006259C2" w:rsidRDefault="006259C2" w:rsidP="006259C2">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6259C2">
        <w:rPr>
          <w:rFonts w:ascii="Times New Roman" w:eastAsia="Times New Roman" w:hAnsi="Times New Roman" w:cs="Times New Roman"/>
          <w:kern w:val="0"/>
          <w:sz w:val="28"/>
          <w:szCs w:val="20"/>
          <w:lang w:val="uk-UA" w:eastAsia="en-US"/>
        </w:rPr>
        <w:t>Обґрунтовано</w:t>
      </w:r>
      <w:r w:rsidRPr="006259C2">
        <w:rPr>
          <w:rFonts w:ascii="Times New Roman" w:eastAsia="Times New Roman" w:hAnsi="Times New Roman" w:cs="Times New Roman"/>
          <w:kern w:val="0"/>
          <w:sz w:val="28"/>
          <w:szCs w:val="24"/>
          <w:lang w:val="uk-UA" w:eastAsia="ru-RU"/>
        </w:rPr>
        <w:t xml:space="preserve"> механізми державного управління у сфері вирішення соціальних проблем молоді (нормативно-правовий, фінансово-економічний, організаційно-функціональний, кадровий, інформаційний) та пріоритетні заходи, що спрямовані на вирішення кожної з окреслених соціальних проблем молоді України.</w:t>
      </w:r>
    </w:p>
    <w:p w:rsidR="006259C2" w:rsidRPr="006259C2" w:rsidRDefault="006259C2" w:rsidP="006259C2">
      <w:pPr>
        <w:rPr>
          <w:lang w:val="uk-UA"/>
        </w:rPr>
      </w:pPr>
    </w:p>
    <w:sectPr w:rsidR="006259C2" w:rsidRPr="006259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58" w:rsidRDefault="00056658">
      <w:pPr>
        <w:spacing w:after="0" w:line="240" w:lineRule="auto"/>
      </w:pPr>
      <w:r>
        <w:separator/>
      </w:r>
    </w:p>
  </w:endnote>
  <w:endnote w:type="continuationSeparator" w:id="0">
    <w:p w:rsidR="00056658" w:rsidRDefault="0005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6658" w:rsidRDefault="0005665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6658" w:rsidRDefault="00056658">
                <w:pPr>
                  <w:spacing w:line="240" w:lineRule="auto"/>
                </w:pPr>
                <w:fldSimple w:instr=" PAGE \* MERGEFORMAT ">
                  <w:r w:rsidR="006259C2" w:rsidRPr="006259C2">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58" w:rsidRDefault="00056658"/>
    <w:p w:rsidR="00056658" w:rsidRDefault="00056658"/>
    <w:p w:rsidR="00056658" w:rsidRDefault="00056658"/>
    <w:p w:rsidR="00056658" w:rsidRDefault="00056658"/>
    <w:p w:rsidR="00056658" w:rsidRDefault="00056658"/>
    <w:p w:rsidR="00056658" w:rsidRDefault="00056658"/>
    <w:p w:rsidR="00056658" w:rsidRDefault="00056658">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6658" w:rsidRDefault="00056658">
                  <w:pPr>
                    <w:spacing w:line="240" w:lineRule="auto"/>
                  </w:pPr>
                  <w:fldSimple w:instr=" PAGE \* MERGEFORMAT ">
                    <w:r w:rsidRPr="0073297C">
                      <w:rPr>
                        <w:rStyle w:val="afffff9"/>
                        <w:b w:val="0"/>
                        <w:bCs w:val="0"/>
                        <w:noProof/>
                      </w:rPr>
                      <w:t>20</w:t>
                    </w:r>
                  </w:fldSimple>
                </w:p>
              </w:txbxContent>
            </v:textbox>
            <w10:wrap anchorx="page" anchory="page"/>
          </v:shape>
        </w:pict>
      </w:r>
    </w:p>
    <w:p w:rsidR="00056658" w:rsidRDefault="00056658"/>
    <w:p w:rsidR="00056658" w:rsidRDefault="00056658"/>
    <w:p w:rsidR="00056658" w:rsidRDefault="00056658">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6658" w:rsidRDefault="00056658"/>
              </w:txbxContent>
            </v:textbox>
            <w10:wrap anchorx="page" anchory="page"/>
          </v:shape>
        </w:pict>
      </w:r>
    </w:p>
    <w:p w:rsidR="00056658" w:rsidRDefault="00056658"/>
    <w:p w:rsidR="00056658" w:rsidRDefault="00056658">
      <w:pPr>
        <w:rPr>
          <w:sz w:val="2"/>
          <w:szCs w:val="2"/>
        </w:rPr>
      </w:pPr>
    </w:p>
    <w:p w:rsidR="00056658" w:rsidRDefault="00056658"/>
    <w:p w:rsidR="00056658" w:rsidRDefault="00056658">
      <w:pPr>
        <w:spacing w:after="0" w:line="240" w:lineRule="auto"/>
      </w:pPr>
    </w:p>
  </w:footnote>
  <w:footnote w:type="continuationSeparator" w:id="0">
    <w:p w:rsidR="00056658" w:rsidRDefault="0005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56658" w:rsidRDefault="0005665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58" w:rsidRDefault="00056658">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56658" w:rsidRDefault="00056658"/>
            </w:txbxContent>
          </v:textbox>
          <w10:wrap anchorx="page" anchory="page"/>
        </v:shape>
      </w:pict>
    </w:r>
  </w:p>
  <w:p w:rsidR="00056658" w:rsidRDefault="00056658"/>
  <w:p w:rsidR="00056658" w:rsidRPr="005856C0" w:rsidRDefault="0005665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E6CF9"/>
    <w:multiLevelType w:val="multilevel"/>
    <w:tmpl w:val="D898F4A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18752A"/>
    <w:multiLevelType w:val="multilevel"/>
    <w:tmpl w:val="27344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15C03DF"/>
    <w:multiLevelType w:val="multilevel"/>
    <w:tmpl w:val="68B8B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303C230D"/>
    <w:multiLevelType w:val="multilevel"/>
    <w:tmpl w:val="A09856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975715"/>
    <w:multiLevelType w:val="hybridMultilevel"/>
    <w:tmpl w:val="086C757E"/>
    <w:lvl w:ilvl="0" w:tplc="3BB267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48BB7FE4"/>
    <w:multiLevelType w:val="hybridMultilevel"/>
    <w:tmpl w:val="0B5664DE"/>
    <w:lvl w:ilvl="0" w:tplc="35788E0A">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8">
    <w:nsid w:val="4C4E1687"/>
    <w:multiLevelType w:val="hybridMultilevel"/>
    <w:tmpl w:val="C7C2077A"/>
    <w:lvl w:ilvl="0" w:tplc="DE98E746">
      <w:start w:val="1"/>
      <w:numFmt w:val="bullet"/>
      <w:lvlText w:val=""/>
      <w:lvlJc w:val="left"/>
      <w:pPr>
        <w:ind w:left="1429" w:hanging="360"/>
      </w:pPr>
      <w:rPr>
        <w:rFonts w:ascii="Symbol" w:hAnsi="Symbol" w:hint="default"/>
      </w:rPr>
    </w:lvl>
    <w:lvl w:ilvl="1" w:tplc="875A1D7C">
      <w:numFmt w:val="bullet"/>
      <w:lvlText w:val="-"/>
      <w:lvlJc w:val="left"/>
      <w:pPr>
        <w:ind w:left="2857" w:hanging="1068"/>
      </w:pPr>
      <w:rPr>
        <w:rFonts w:ascii="Times New Roman" w:eastAsia="Times New Roman" w:hAnsi="Times New Roman" w:hint="default"/>
      </w:rPr>
    </w:lvl>
    <w:lvl w:ilvl="2" w:tplc="35788E0A">
      <w:numFmt w:val="bullet"/>
      <w:lvlText w:val="–"/>
      <w:lvlJc w:val="left"/>
      <w:pPr>
        <w:ind w:left="3481" w:hanging="972"/>
      </w:pPr>
      <w:rPr>
        <w:rFonts w:ascii="Times New Roman" w:eastAsia="Times New Roman" w:hAnsi="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9">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0">
    <w:nsid w:val="58C0033D"/>
    <w:multiLevelType w:val="hybridMultilevel"/>
    <w:tmpl w:val="B85EA15E"/>
    <w:lvl w:ilvl="0" w:tplc="DE98E746">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9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2">
    <w:nsid w:val="6ED414D9"/>
    <w:multiLevelType w:val="hybridMultilevel"/>
    <w:tmpl w:val="D4FC3D9E"/>
    <w:lvl w:ilvl="0" w:tplc="DE98E746">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93">
    <w:nsid w:val="74E72593"/>
    <w:multiLevelType w:val="hybridMultilevel"/>
    <w:tmpl w:val="7A2C87C0"/>
    <w:lvl w:ilvl="0" w:tplc="DE98E74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4">
    <w:nsid w:val="7D6A1E84"/>
    <w:multiLevelType w:val="multilevel"/>
    <w:tmpl w:val="C862E4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E717655"/>
    <w:multiLevelType w:val="multilevel"/>
    <w:tmpl w:val="D7D82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3"/>
  </w:num>
  <w:num w:numId="8">
    <w:abstractNumId w:val="94"/>
  </w:num>
  <w:num w:numId="9">
    <w:abstractNumId w:val="95"/>
  </w:num>
  <w:num w:numId="10">
    <w:abstractNumId w:val="82"/>
  </w:num>
  <w:num w:numId="11">
    <w:abstractNumId w:val="65"/>
  </w:num>
  <w:num w:numId="12">
    <w:abstractNumId w:val="92"/>
  </w:num>
  <w:num w:numId="13">
    <w:abstractNumId w:val="88"/>
  </w:num>
  <w:num w:numId="14">
    <w:abstractNumId w:val="90"/>
  </w:num>
  <w:num w:numId="15">
    <w:abstractNumId w:val="86"/>
  </w:num>
  <w:num w:numId="16">
    <w:abstractNumId w:val="87"/>
  </w:num>
  <w:num w:numId="17">
    <w:abstractNumId w:val="9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0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4A4A3-CFB2-4BD7-A9A1-A32118F2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18</Pages>
  <Words>3588</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2021-01-21T08:41:00Z</dcterms:created>
  <dcterms:modified xsi:type="dcterms:W3CDTF">2021-02-03T20:00:00Z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