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2412E45" w:rsidR="00610EDD" w:rsidRPr="00D604E0" w:rsidRDefault="00D604E0" w:rsidP="00D604E0">
      <w:bookmarkStart w:id="0" w:name="_GoBack"/>
      <w:r>
        <w:rPr>
          <w:rFonts w:ascii="Verdana" w:hAnsi="Verdana"/>
          <w:b/>
          <w:bCs/>
          <w:color w:val="000000"/>
          <w:shd w:val="clear" w:color="auto" w:fill="FFFFFF"/>
        </w:rPr>
        <w:t>Ябурова Олена Володимирівна. Соціально-педагогічне забезпечення міжкультурної комунікації українських та іноземних студентів</w:t>
      </w:r>
      <w:bookmarkEnd w:id="0"/>
      <w:r>
        <w:rPr>
          <w:rFonts w:ascii="Verdana" w:hAnsi="Verdana"/>
          <w:b/>
          <w:bCs/>
          <w:color w:val="000000"/>
          <w:shd w:val="clear" w:color="auto" w:fill="FFFFFF"/>
        </w:rPr>
        <w:t>.- Дисертація канд. пед. наук: 13.00.05, Держ. ВНЗ "Донбас. держ. пед. ун-т". - Слов'янськ, 2015.- 180 с.</w:t>
      </w:r>
    </w:p>
    <w:sectPr w:rsidR="00610EDD" w:rsidRPr="00D604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1E486" w14:textId="77777777" w:rsidR="006B68F9" w:rsidRDefault="006B68F9">
      <w:pPr>
        <w:spacing w:after="0" w:line="240" w:lineRule="auto"/>
      </w:pPr>
      <w:r>
        <w:separator/>
      </w:r>
    </w:p>
  </w:endnote>
  <w:endnote w:type="continuationSeparator" w:id="0">
    <w:p w14:paraId="50CAB335" w14:textId="77777777" w:rsidR="006B68F9" w:rsidRDefault="006B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B6EDD" w14:textId="77777777" w:rsidR="006B68F9" w:rsidRDefault="006B68F9">
      <w:pPr>
        <w:spacing w:after="0" w:line="240" w:lineRule="auto"/>
      </w:pPr>
      <w:r>
        <w:separator/>
      </w:r>
    </w:p>
  </w:footnote>
  <w:footnote w:type="continuationSeparator" w:id="0">
    <w:p w14:paraId="58495AFC" w14:textId="77777777" w:rsidR="006B68F9" w:rsidRDefault="006B6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68F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20408</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3939</cp:revision>
  <cp:lastPrinted>2009-02-06T05:36:00Z</cp:lastPrinted>
  <dcterms:created xsi:type="dcterms:W3CDTF">2016-09-19T15:12:00Z</dcterms:created>
  <dcterms:modified xsi:type="dcterms:W3CDTF">2017-01-25T20:00:00Z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