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6E4A" w14:textId="77777777" w:rsidR="00D60702" w:rsidRDefault="00D60702" w:rsidP="00D60702">
      <w:pPr>
        <w:pStyle w:val="afffffffffffffffffffffffffff5"/>
        <w:rPr>
          <w:rFonts w:ascii="Verdana" w:hAnsi="Verdana"/>
          <w:color w:val="000000"/>
          <w:sz w:val="21"/>
          <w:szCs w:val="21"/>
        </w:rPr>
      </w:pPr>
      <w:r>
        <w:rPr>
          <w:rFonts w:ascii="Helvetica Neue" w:hAnsi="Helvetica Neue"/>
          <w:b/>
          <w:bCs w:val="0"/>
          <w:color w:val="222222"/>
          <w:sz w:val="21"/>
          <w:szCs w:val="21"/>
        </w:rPr>
        <w:t>Мамаев, Александр Владимирович.</w:t>
      </w:r>
      <w:r>
        <w:rPr>
          <w:rFonts w:ascii="Helvetica Neue" w:hAnsi="Helvetica Neue"/>
          <w:color w:val="222222"/>
          <w:sz w:val="21"/>
          <w:szCs w:val="21"/>
        </w:rPr>
        <w:br/>
        <w:t xml:space="preserve">Исследование дислокаций волнового фронта и </w:t>
      </w:r>
      <w:proofErr w:type="spellStart"/>
      <w:r>
        <w:rPr>
          <w:rFonts w:ascii="Helvetica Neue" w:hAnsi="Helvetica Neue"/>
          <w:color w:val="222222"/>
          <w:sz w:val="21"/>
          <w:szCs w:val="21"/>
        </w:rPr>
        <w:t>селектирующих</w:t>
      </w:r>
      <w:proofErr w:type="spellEnd"/>
      <w:r>
        <w:rPr>
          <w:rFonts w:ascii="Helvetica Neue" w:hAnsi="Helvetica Neue"/>
          <w:color w:val="222222"/>
          <w:sz w:val="21"/>
          <w:szCs w:val="21"/>
        </w:rPr>
        <w:t xml:space="preserve"> свойств динамических </w:t>
      </w:r>
      <w:proofErr w:type="gramStart"/>
      <w:r>
        <w:rPr>
          <w:rFonts w:ascii="Helvetica Neue" w:hAnsi="Helvetica Neue"/>
          <w:color w:val="222222"/>
          <w:sz w:val="21"/>
          <w:szCs w:val="21"/>
        </w:rPr>
        <w:t>голограмм :</w:t>
      </w:r>
      <w:proofErr w:type="gramEnd"/>
      <w:r>
        <w:rPr>
          <w:rFonts w:ascii="Helvetica Neue" w:hAnsi="Helvetica Neue"/>
          <w:color w:val="222222"/>
          <w:sz w:val="21"/>
          <w:szCs w:val="21"/>
        </w:rPr>
        <w:t xml:space="preserve"> диссертация ... кандидата физико-математических наук : 01.04.03. - Москва, 1984. - 121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75C7FB53" w14:textId="77777777" w:rsidR="00D60702" w:rsidRDefault="00D60702" w:rsidP="00D60702">
      <w:pPr>
        <w:pStyle w:val="20"/>
        <w:spacing w:before="0" w:after="312"/>
        <w:rPr>
          <w:rFonts w:ascii="Arial" w:hAnsi="Arial" w:cs="Arial"/>
          <w:caps/>
          <w:color w:val="333333"/>
          <w:sz w:val="27"/>
          <w:szCs w:val="27"/>
        </w:rPr>
      </w:pPr>
    </w:p>
    <w:p w14:paraId="14019551" w14:textId="77777777" w:rsidR="00D60702" w:rsidRDefault="00D60702" w:rsidP="00D6070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Мамаев, Александр Владимирович</w:t>
      </w:r>
    </w:p>
    <w:p w14:paraId="1BCA0923"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0CD4CD9"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ЭКСПЕРЖЖГАЛБНОЕ ИССЛЕДОВАНИЕ СТРУКТУРЫ</w:t>
      </w:r>
    </w:p>
    <w:p w14:paraId="4F09DF19"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ВОЛНОВОГО ФРОНТА С11ЕКЛ-ПОЛЕЙ</w:t>
      </w:r>
    </w:p>
    <w:p w14:paraId="48C099BF"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Введение</w:t>
      </w:r>
    </w:p>
    <w:p w14:paraId="1FD72229"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Теория.</w:t>
      </w:r>
    </w:p>
    <w:p w14:paraId="1B463658"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Регистрация дислокаций волнового фронта</w:t>
      </w:r>
    </w:p>
    <w:p w14:paraId="6F9F9154"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Экспериментальное исследование плотности дислокаций волнового фронта </w:t>
      </w:r>
      <w:proofErr w:type="spellStart"/>
      <w:r>
        <w:rPr>
          <w:rFonts w:ascii="Arial" w:hAnsi="Arial" w:cs="Arial"/>
          <w:color w:val="333333"/>
          <w:sz w:val="21"/>
          <w:szCs w:val="21"/>
        </w:rPr>
        <w:t>спекл</w:t>
      </w:r>
      <w:proofErr w:type="spellEnd"/>
      <w:r>
        <w:rPr>
          <w:rFonts w:ascii="Arial" w:hAnsi="Arial" w:cs="Arial"/>
          <w:color w:val="333333"/>
          <w:sz w:val="21"/>
          <w:szCs w:val="21"/>
        </w:rPr>
        <w:t>-полей.</w:t>
      </w:r>
    </w:p>
    <w:p w14:paraId="579728AB"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1.5. </w:t>
      </w:r>
      <w:proofErr w:type="spellStart"/>
      <w:r>
        <w:rPr>
          <w:rFonts w:ascii="Arial" w:hAnsi="Arial" w:cs="Arial"/>
          <w:color w:val="333333"/>
          <w:sz w:val="21"/>
          <w:szCs w:val="21"/>
        </w:rPr>
        <w:t>Обсувдение</w:t>
      </w:r>
      <w:proofErr w:type="spellEnd"/>
      <w:r>
        <w:rPr>
          <w:rFonts w:ascii="Arial" w:hAnsi="Arial" w:cs="Arial"/>
          <w:color w:val="333333"/>
          <w:sz w:val="21"/>
          <w:szCs w:val="21"/>
        </w:rPr>
        <w:t xml:space="preserve"> результатов</w:t>
      </w:r>
    </w:p>
    <w:p w14:paraId="5D000A5A"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ИССЛЕДОВАНИЕ ЭФФЕКТИВНОСТИ, ШУМОВ И СЕЛЕКТИРУЮЩИХ СВОЙСТВ ВРМБ-ГОЛОГРАММ.</w:t>
      </w:r>
    </w:p>
    <w:p w14:paraId="6599FD8D"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Введение.</w:t>
      </w:r>
    </w:p>
    <w:p w14:paraId="5FA108C6"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Теория.</w:t>
      </w:r>
    </w:p>
    <w:p w14:paraId="3FDA8C1D"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Описание экспериментальной установки</w:t>
      </w:r>
    </w:p>
    <w:p w14:paraId="3E3E1BDD"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Экспериментальное исследование спектральной селективности ВРМБ-голограмм.</w:t>
      </w:r>
    </w:p>
    <w:p w14:paraId="6FBFB344"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Экспериментальное исследование угловой селективности ВРМБ-голограмм</w:t>
      </w:r>
    </w:p>
    <w:p w14:paraId="284D2A92"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2.6. Дифракционная эффективность и шумы толстослойных просветных амплитудно-фазовых голограмм, записанных </w:t>
      </w:r>
      <w:proofErr w:type="spellStart"/>
      <w:r>
        <w:rPr>
          <w:rFonts w:ascii="Arial" w:hAnsi="Arial" w:cs="Arial"/>
          <w:color w:val="333333"/>
          <w:sz w:val="21"/>
          <w:szCs w:val="21"/>
        </w:rPr>
        <w:t>спекл</w:t>
      </w:r>
      <w:proofErr w:type="spellEnd"/>
      <w:r>
        <w:rPr>
          <w:rFonts w:ascii="Arial" w:hAnsi="Arial" w:cs="Arial"/>
          <w:color w:val="333333"/>
          <w:sz w:val="21"/>
          <w:szCs w:val="21"/>
        </w:rPr>
        <w:t>-полями.</w:t>
      </w:r>
    </w:p>
    <w:p w14:paraId="3366E80D"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ПОЛЯРИЗАЦИОННАЯ СЕЛЕКТИВНОСТЬ ПРОЦЕССА ОВФ</w:t>
      </w:r>
    </w:p>
    <w:p w14:paraId="0DE0F95E"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 ЧЕТЫРЕХВОЛНОВОМ ВЗАИМОДЕЙСТВИИ.</w:t>
      </w:r>
    </w:p>
    <w:p w14:paraId="0ACB38EF"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Введение</w:t>
      </w:r>
    </w:p>
    <w:p w14:paraId="3153DBA0"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Теоретическое рассмотрение поляризационных свойств 0ВФ-4</w:t>
      </w:r>
      <w:proofErr w:type="gramStart"/>
      <w:r>
        <w:rPr>
          <w:rFonts w:ascii="Arial" w:hAnsi="Arial" w:cs="Arial"/>
          <w:color w:val="333333"/>
          <w:sz w:val="21"/>
          <w:szCs w:val="21"/>
        </w:rPr>
        <w:t>ВВ .</w:t>
      </w:r>
      <w:proofErr w:type="gramEnd"/>
      <w:r>
        <w:rPr>
          <w:rFonts w:ascii="Arial" w:hAnsi="Arial" w:cs="Arial"/>
          <w:color w:val="333333"/>
          <w:sz w:val="21"/>
          <w:szCs w:val="21"/>
        </w:rPr>
        <w:t>'.</w:t>
      </w:r>
    </w:p>
    <w:p w14:paraId="791D68CE" w14:textId="77777777" w:rsidR="00D60702" w:rsidRDefault="00D60702" w:rsidP="00D6070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3.3. Экспериментальная реализация полного пространственно-поляризационного ОВФ при </w:t>
      </w:r>
      <w:proofErr w:type="spellStart"/>
      <w:r>
        <w:rPr>
          <w:rFonts w:ascii="Arial" w:hAnsi="Arial" w:cs="Arial"/>
          <w:color w:val="333333"/>
          <w:sz w:val="21"/>
          <w:szCs w:val="21"/>
        </w:rPr>
        <w:t>четырехволновом</w:t>
      </w:r>
      <w:proofErr w:type="spellEnd"/>
      <w:r>
        <w:rPr>
          <w:rFonts w:ascii="Arial" w:hAnsi="Arial" w:cs="Arial"/>
          <w:color w:val="333333"/>
          <w:sz w:val="21"/>
          <w:szCs w:val="21"/>
        </w:rPr>
        <w:t xml:space="preserve"> взаимодействии</w:t>
      </w:r>
    </w:p>
    <w:p w14:paraId="071EBB05" w14:textId="73375769" w:rsidR="00E67B85" w:rsidRPr="00D60702" w:rsidRDefault="00E67B85" w:rsidP="00D60702"/>
    <w:sectPr w:rsidR="00E67B85" w:rsidRPr="00D6070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EB58" w14:textId="77777777" w:rsidR="001D114E" w:rsidRDefault="001D114E">
      <w:pPr>
        <w:spacing w:after="0" w:line="240" w:lineRule="auto"/>
      </w:pPr>
      <w:r>
        <w:separator/>
      </w:r>
    </w:p>
  </w:endnote>
  <w:endnote w:type="continuationSeparator" w:id="0">
    <w:p w14:paraId="24DDA91B" w14:textId="77777777" w:rsidR="001D114E" w:rsidRDefault="001D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BFD2" w14:textId="77777777" w:rsidR="001D114E" w:rsidRDefault="001D114E"/>
    <w:p w14:paraId="16F2B37C" w14:textId="77777777" w:rsidR="001D114E" w:rsidRDefault="001D114E"/>
    <w:p w14:paraId="77DC4781" w14:textId="77777777" w:rsidR="001D114E" w:rsidRDefault="001D114E"/>
    <w:p w14:paraId="58B00730" w14:textId="77777777" w:rsidR="001D114E" w:rsidRDefault="001D114E"/>
    <w:p w14:paraId="7410A8DB" w14:textId="77777777" w:rsidR="001D114E" w:rsidRDefault="001D114E"/>
    <w:p w14:paraId="3E2AD364" w14:textId="77777777" w:rsidR="001D114E" w:rsidRDefault="001D114E"/>
    <w:p w14:paraId="0BFC8AA8" w14:textId="77777777" w:rsidR="001D114E" w:rsidRDefault="001D11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BD725A" wp14:editId="40D8C3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22AC2" w14:textId="77777777" w:rsidR="001D114E" w:rsidRDefault="001D11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BD72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722AC2" w14:textId="77777777" w:rsidR="001D114E" w:rsidRDefault="001D11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601503" w14:textId="77777777" w:rsidR="001D114E" w:rsidRDefault="001D114E"/>
    <w:p w14:paraId="6B1306F4" w14:textId="77777777" w:rsidR="001D114E" w:rsidRDefault="001D114E"/>
    <w:p w14:paraId="53FEAA03" w14:textId="77777777" w:rsidR="001D114E" w:rsidRDefault="001D11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C974A8" wp14:editId="098D2B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413A6" w14:textId="77777777" w:rsidR="001D114E" w:rsidRDefault="001D114E"/>
                          <w:p w14:paraId="3262AAD0" w14:textId="77777777" w:rsidR="001D114E" w:rsidRDefault="001D11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974A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7B413A6" w14:textId="77777777" w:rsidR="001D114E" w:rsidRDefault="001D114E"/>
                    <w:p w14:paraId="3262AAD0" w14:textId="77777777" w:rsidR="001D114E" w:rsidRDefault="001D11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CD1A2A" w14:textId="77777777" w:rsidR="001D114E" w:rsidRDefault="001D114E"/>
    <w:p w14:paraId="3671BEBC" w14:textId="77777777" w:rsidR="001D114E" w:rsidRDefault="001D114E">
      <w:pPr>
        <w:rPr>
          <w:sz w:val="2"/>
          <w:szCs w:val="2"/>
        </w:rPr>
      </w:pPr>
    </w:p>
    <w:p w14:paraId="44AF0757" w14:textId="77777777" w:rsidR="001D114E" w:rsidRDefault="001D114E"/>
    <w:p w14:paraId="09B974AB" w14:textId="77777777" w:rsidR="001D114E" w:rsidRDefault="001D114E">
      <w:pPr>
        <w:spacing w:after="0" w:line="240" w:lineRule="auto"/>
      </w:pPr>
    </w:p>
  </w:footnote>
  <w:footnote w:type="continuationSeparator" w:id="0">
    <w:p w14:paraId="699FBE32" w14:textId="77777777" w:rsidR="001D114E" w:rsidRDefault="001D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14E"/>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118638</TotalTime>
  <Pages>2</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2548</cp:revision>
  <cp:lastPrinted>2009-02-06T05:36:00Z</cp:lastPrinted>
  <dcterms:created xsi:type="dcterms:W3CDTF">2024-01-07T13:43:00Z</dcterms:created>
  <dcterms:modified xsi:type="dcterms:W3CDTF">2025-06-20T11:52:00Z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