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41B89" w14:textId="77777777" w:rsidR="00466423" w:rsidRDefault="00466423" w:rsidP="00466423">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Михина</w:t>
      </w:r>
      <w:proofErr w:type="spellEnd"/>
      <w:r>
        <w:rPr>
          <w:rFonts w:ascii="Helvetica" w:hAnsi="Helvetica" w:cs="Helvetica"/>
          <w:b/>
          <w:bCs w:val="0"/>
          <w:color w:val="222222"/>
          <w:sz w:val="21"/>
          <w:szCs w:val="21"/>
        </w:rPr>
        <w:t>, Елена Павловна.</w:t>
      </w:r>
    </w:p>
    <w:p w14:paraId="04C13EEC" w14:textId="77777777" w:rsidR="00466423" w:rsidRDefault="00466423" w:rsidP="0046642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Национальная политика Российской Федерации в период трансформации российской </w:t>
      </w:r>
      <w:proofErr w:type="gramStart"/>
      <w:r>
        <w:rPr>
          <w:rFonts w:ascii="Helvetica" w:hAnsi="Helvetica" w:cs="Helvetica"/>
          <w:caps/>
          <w:color w:val="222222"/>
          <w:sz w:val="21"/>
          <w:szCs w:val="21"/>
        </w:rPr>
        <w:t>государственности :</w:t>
      </w:r>
      <w:proofErr w:type="gramEnd"/>
      <w:r>
        <w:rPr>
          <w:rFonts w:ascii="Helvetica" w:hAnsi="Helvetica" w:cs="Helvetica"/>
          <w:caps/>
          <w:color w:val="222222"/>
          <w:sz w:val="21"/>
          <w:szCs w:val="21"/>
        </w:rPr>
        <w:t xml:space="preserve"> диссертация ... кандидата политических наук : 23.00.02. - Ставрополь, 2003. - 159 с.</w:t>
      </w:r>
    </w:p>
    <w:p w14:paraId="0497A9CC" w14:textId="77777777" w:rsidR="00466423" w:rsidRDefault="00466423" w:rsidP="0046642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Михина</w:t>
      </w:r>
      <w:proofErr w:type="spellEnd"/>
      <w:r>
        <w:rPr>
          <w:rFonts w:ascii="Arial" w:hAnsi="Arial" w:cs="Arial"/>
          <w:color w:val="646B71"/>
          <w:sz w:val="18"/>
          <w:szCs w:val="18"/>
        </w:rPr>
        <w:t>, Елена Павловна</w:t>
      </w:r>
    </w:p>
    <w:p w14:paraId="4959A437" w14:textId="77777777" w:rsidR="00466423" w:rsidRDefault="00466423" w:rsidP="00466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С.</w:t>
      </w:r>
    </w:p>
    <w:p w14:paraId="0EFDB929" w14:textId="77777777" w:rsidR="00466423" w:rsidRDefault="00466423" w:rsidP="00466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основания исследования государственной национальной политики С.</w:t>
      </w:r>
    </w:p>
    <w:p w14:paraId="36B511F1" w14:textId="77777777" w:rsidR="00466423" w:rsidRDefault="00466423" w:rsidP="00466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Политологические подходы к исследованию социальных и национальных процессов и институтов С.</w:t>
      </w:r>
    </w:p>
    <w:p w14:paraId="5B7E1F4B" w14:textId="77777777" w:rsidR="00466423" w:rsidRDefault="00466423" w:rsidP="00466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Проблемы изучения государственной национальной политики: понятийно-терминологический анализ С.</w:t>
      </w:r>
    </w:p>
    <w:p w14:paraId="10836ACC" w14:textId="77777777" w:rsidR="00466423" w:rsidRDefault="00466423" w:rsidP="00466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Особенности государственной национальной политики России в период трансформации российской государственности С.</w:t>
      </w:r>
    </w:p>
    <w:p w14:paraId="1CA4D2D4" w14:textId="77777777" w:rsidR="00466423" w:rsidRDefault="00466423" w:rsidP="00466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Национальная и федеративная политика</w:t>
      </w:r>
    </w:p>
    <w:p w14:paraId="7A38C3C3" w14:textId="77777777" w:rsidR="00466423" w:rsidRDefault="00466423" w:rsidP="00466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Российской Федерации: принципы, цели и задачи С.</w:t>
      </w:r>
    </w:p>
    <w:p w14:paraId="6EBB0B3F" w14:textId="77777777" w:rsidR="00466423" w:rsidRDefault="00466423" w:rsidP="00466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Политико-правовое регулирование национальных отношений в Российской Федерации С.</w:t>
      </w:r>
    </w:p>
    <w:p w14:paraId="18AB5006" w14:textId="77777777" w:rsidR="00466423" w:rsidRDefault="00466423" w:rsidP="00466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Региональные проблемы реализации национальной политики</w:t>
      </w:r>
    </w:p>
    <w:p w14:paraId="7F29AB73" w14:textId="77777777" w:rsidR="00466423" w:rsidRDefault="00466423" w:rsidP="00466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Российской Федерации на современном этапе С.</w:t>
      </w:r>
    </w:p>
    <w:p w14:paraId="7CA36099" w14:textId="77777777" w:rsidR="00466423" w:rsidRDefault="00466423" w:rsidP="00466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Ставропольский край в </w:t>
      </w:r>
      <w:proofErr w:type="spellStart"/>
      <w:r>
        <w:rPr>
          <w:rFonts w:ascii="Arial" w:hAnsi="Arial" w:cs="Arial"/>
          <w:color w:val="333333"/>
          <w:sz w:val="21"/>
          <w:szCs w:val="21"/>
        </w:rPr>
        <w:t>этносфере</w:t>
      </w:r>
      <w:proofErr w:type="spellEnd"/>
      <w:r>
        <w:rPr>
          <w:rFonts w:ascii="Arial" w:hAnsi="Arial" w:cs="Arial"/>
          <w:color w:val="333333"/>
          <w:sz w:val="21"/>
          <w:szCs w:val="21"/>
        </w:rPr>
        <w:t xml:space="preserve"> Северо-Кавказского 4 ^ региона С.</w:t>
      </w:r>
    </w:p>
    <w:p w14:paraId="22BDB74F" w14:textId="77777777" w:rsidR="00466423" w:rsidRDefault="00466423" w:rsidP="004664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Основные направления реализации государственной национальной политики в Ставропольском крае С.</w:t>
      </w:r>
    </w:p>
    <w:p w14:paraId="7823CDB0" w14:textId="0B55C83F" w:rsidR="00F37380" w:rsidRPr="00466423" w:rsidRDefault="00F37380" w:rsidP="00466423"/>
    <w:sectPr w:rsidR="00F37380" w:rsidRPr="0046642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5C1F2" w14:textId="77777777" w:rsidR="009A1835" w:rsidRDefault="009A1835">
      <w:pPr>
        <w:spacing w:after="0" w:line="240" w:lineRule="auto"/>
      </w:pPr>
      <w:r>
        <w:separator/>
      </w:r>
    </w:p>
  </w:endnote>
  <w:endnote w:type="continuationSeparator" w:id="0">
    <w:p w14:paraId="2E6FD707" w14:textId="77777777" w:rsidR="009A1835" w:rsidRDefault="009A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E89C2" w14:textId="77777777" w:rsidR="009A1835" w:rsidRDefault="009A1835"/>
    <w:p w14:paraId="4537A879" w14:textId="77777777" w:rsidR="009A1835" w:rsidRDefault="009A1835"/>
    <w:p w14:paraId="0347115D" w14:textId="77777777" w:rsidR="009A1835" w:rsidRDefault="009A1835"/>
    <w:p w14:paraId="5871C35F" w14:textId="77777777" w:rsidR="009A1835" w:rsidRDefault="009A1835"/>
    <w:p w14:paraId="1F610243" w14:textId="77777777" w:rsidR="009A1835" w:rsidRDefault="009A1835"/>
    <w:p w14:paraId="67A07A49" w14:textId="77777777" w:rsidR="009A1835" w:rsidRDefault="009A1835"/>
    <w:p w14:paraId="12803A55" w14:textId="77777777" w:rsidR="009A1835" w:rsidRDefault="009A183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3A1D59" wp14:editId="4E84AB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8DE46" w14:textId="77777777" w:rsidR="009A1835" w:rsidRDefault="009A18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3A1D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58DE46" w14:textId="77777777" w:rsidR="009A1835" w:rsidRDefault="009A18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4A935D" w14:textId="77777777" w:rsidR="009A1835" w:rsidRDefault="009A1835"/>
    <w:p w14:paraId="34043160" w14:textId="77777777" w:rsidR="009A1835" w:rsidRDefault="009A1835"/>
    <w:p w14:paraId="1FE6FA82" w14:textId="77777777" w:rsidR="009A1835" w:rsidRDefault="009A183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C3D58C" wp14:editId="3DE435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733EF" w14:textId="77777777" w:rsidR="009A1835" w:rsidRDefault="009A1835"/>
                          <w:p w14:paraId="339050E9" w14:textId="77777777" w:rsidR="009A1835" w:rsidRDefault="009A18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C3D58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1F733EF" w14:textId="77777777" w:rsidR="009A1835" w:rsidRDefault="009A1835"/>
                    <w:p w14:paraId="339050E9" w14:textId="77777777" w:rsidR="009A1835" w:rsidRDefault="009A18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24FD67" w14:textId="77777777" w:rsidR="009A1835" w:rsidRDefault="009A1835"/>
    <w:p w14:paraId="551A50C0" w14:textId="77777777" w:rsidR="009A1835" w:rsidRDefault="009A1835">
      <w:pPr>
        <w:rPr>
          <w:sz w:val="2"/>
          <w:szCs w:val="2"/>
        </w:rPr>
      </w:pPr>
    </w:p>
    <w:p w14:paraId="6D98CB29" w14:textId="77777777" w:rsidR="009A1835" w:rsidRDefault="009A1835"/>
    <w:p w14:paraId="19B6D5F0" w14:textId="77777777" w:rsidR="009A1835" w:rsidRDefault="009A1835">
      <w:pPr>
        <w:spacing w:after="0" w:line="240" w:lineRule="auto"/>
      </w:pPr>
    </w:p>
  </w:footnote>
  <w:footnote w:type="continuationSeparator" w:id="0">
    <w:p w14:paraId="677B474E" w14:textId="77777777" w:rsidR="009A1835" w:rsidRDefault="009A1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835"/>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73839</TotalTime>
  <Pages>1</Pages>
  <Words>170</Words>
  <Characters>974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1772</cp:revision>
  <cp:lastPrinted>2009-02-06T05:36:00Z</cp:lastPrinted>
  <dcterms:created xsi:type="dcterms:W3CDTF">2024-01-07T13:43:00Z</dcterms:created>
  <dcterms:modified xsi:type="dcterms:W3CDTF">2025-04-16T18:59:00Z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