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329A6" w14:textId="77777777" w:rsidR="00B350EB" w:rsidRDefault="00B350EB" w:rsidP="00B350EB">
      <w:pPr>
        <w:pStyle w:val="afffffffffffffffffffffffffff5"/>
        <w:rPr>
          <w:rFonts w:ascii="Verdana" w:hAnsi="Verdana"/>
          <w:color w:val="000000"/>
          <w:sz w:val="21"/>
          <w:szCs w:val="21"/>
        </w:rPr>
      </w:pPr>
      <w:r>
        <w:rPr>
          <w:rFonts w:ascii="Helvetica" w:hAnsi="Helvetica" w:cs="Helvetica"/>
          <w:b/>
          <w:bCs w:val="0"/>
          <w:color w:val="222222"/>
          <w:sz w:val="21"/>
          <w:szCs w:val="21"/>
        </w:rPr>
        <w:t>Васильева, Анастасия Юрьевна.</w:t>
      </w:r>
    </w:p>
    <w:p w14:paraId="5001819F" w14:textId="77777777" w:rsidR="00B350EB" w:rsidRDefault="00B350EB" w:rsidP="00B350E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Спектральные свойства совершенных двоичных </w:t>
      </w:r>
      <w:proofErr w:type="gramStart"/>
      <w:r>
        <w:rPr>
          <w:rFonts w:ascii="Helvetica" w:hAnsi="Helvetica" w:cs="Helvetica"/>
          <w:caps/>
          <w:color w:val="222222"/>
          <w:sz w:val="21"/>
          <w:szCs w:val="21"/>
        </w:rPr>
        <w:t>кодов :</w:t>
      </w:r>
      <w:proofErr w:type="gramEnd"/>
      <w:r>
        <w:rPr>
          <w:rFonts w:ascii="Helvetica" w:hAnsi="Helvetica" w:cs="Helvetica"/>
          <w:caps/>
          <w:color w:val="222222"/>
          <w:sz w:val="21"/>
          <w:szCs w:val="21"/>
        </w:rPr>
        <w:t xml:space="preserve"> диссертация ... кандидата физико-математических наук : 01.01.09. - Новосибирск, 1999. - 79 с.</w:t>
      </w:r>
    </w:p>
    <w:p w14:paraId="64D69311" w14:textId="77777777" w:rsidR="00B350EB" w:rsidRDefault="00B350EB" w:rsidP="00B350E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Васильева, Анастасия Юрьевна</w:t>
      </w:r>
    </w:p>
    <w:p w14:paraId="16D4D902"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95CF6E"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spellStart"/>
      <w:r>
        <w:rPr>
          <w:rFonts w:ascii="Arial" w:hAnsi="Arial" w:cs="Arial"/>
          <w:color w:val="333333"/>
          <w:sz w:val="21"/>
          <w:szCs w:val="21"/>
        </w:rPr>
        <w:t>Граневые</w:t>
      </w:r>
      <w:proofErr w:type="spellEnd"/>
      <w:r>
        <w:rPr>
          <w:rFonts w:ascii="Arial" w:hAnsi="Arial" w:cs="Arial"/>
          <w:color w:val="333333"/>
          <w:sz w:val="21"/>
          <w:szCs w:val="21"/>
        </w:rPr>
        <w:t xml:space="preserve"> спектры совершенных кодов</w:t>
      </w:r>
    </w:p>
    <w:p w14:paraId="5443A785"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Обобщение теоремы Шапиро - Злотника.</w:t>
      </w:r>
    </w:p>
    <w:p w14:paraId="427E7D32"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Граневой</w:t>
      </w:r>
      <w:proofErr w:type="spellEnd"/>
      <w:r>
        <w:rPr>
          <w:rFonts w:ascii="Arial" w:hAnsi="Arial" w:cs="Arial"/>
          <w:color w:val="333333"/>
          <w:sz w:val="21"/>
          <w:szCs w:val="21"/>
        </w:rPr>
        <w:t xml:space="preserve"> спектр совершенного кода</w:t>
      </w:r>
    </w:p>
    <w:p w14:paraId="0995C5E1"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 строению дополнений совершенных кодов.</w:t>
      </w:r>
    </w:p>
    <w:p w14:paraId="51D4ECA1"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Расстояния между совершенными кодами.</w:t>
      </w:r>
    </w:p>
    <w:p w14:paraId="7086B68D"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 мощности пересечения совершенного кода с ¿-</w:t>
      </w:r>
      <w:proofErr w:type="gramStart"/>
      <w:r>
        <w:rPr>
          <w:rFonts w:ascii="Arial" w:hAnsi="Arial" w:cs="Arial"/>
          <w:color w:val="333333"/>
          <w:sz w:val="21"/>
          <w:szCs w:val="21"/>
        </w:rPr>
        <w:t>мерной .гранью</w:t>
      </w:r>
      <w:proofErr w:type="gramEnd"/>
    </w:p>
    <w:p w14:paraId="7B1625CC"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Локальные и </w:t>
      </w:r>
      <w:proofErr w:type="spellStart"/>
      <w:r>
        <w:rPr>
          <w:rFonts w:ascii="Arial" w:hAnsi="Arial" w:cs="Arial"/>
          <w:color w:val="333333"/>
          <w:sz w:val="21"/>
          <w:szCs w:val="21"/>
        </w:rPr>
        <w:t>межвесовые</w:t>
      </w:r>
      <w:proofErr w:type="spellEnd"/>
      <w:r>
        <w:rPr>
          <w:rFonts w:ascii="Arial" w:hAnsi="Arial" w:cs="Arial"/>
          <w:color w:val="333333"/>
          <w:sz w:val="21"/>
          <w:szCs w:val="21"/>
        </w:rPr>
        <w:t xml:space="preserve"> спектры совершенных кодов</w:t>
      </w:r>
    </w:p>
    <w:p w14:paraId="1BB4F694"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Связь между локальными спектрами совершенного кода в ортогональных гранях п-куба.</w:t>
      </w:r>
    </w:p>
    <w:p w14:paraId="08643BCC"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Свойства локальных спектров</w:t>
      </w:r>
    </w:p>
    <w:p w14:paraId="0856C526"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w:t>
      </w:r>
      <w:proofErr w:type="spellStart"/>
      <w:r>
        <w:rPr>
          <w:rFonts w:ascii="Arial" w:hAnsi="Arial" w:cs="Arial"/>
          <w:color w:val="333333"/>
          <w:sz w:val="21"/>
          <w:szCs w:val="21"/>
        </w:rPr>
        <w:t>Межвесовые</w:t>
      </w:r>
      <w:proofErr w:type="spellEnd"/>
      <w:r>
        <w:rPr>
          <w:rFonts w:ascii="Arial" w:hAnsi="Arial" w:cs="Arial"/>
          <w:color w:val="333333"/>
          <w:sz w:val="21"/>
          <w:szCs w:val="21"/>
        </w:rPr>
        <w:t xml:space="preserve"> спектры совершенных кодов.</w:t>
      </w:r>
    </w:p>
    <w:p w14:paraId="03D5F396"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Линейное представление характеристических функций совершенных кодов</w:t>
      </w:r>
    </w:p>
    <w:p w14:paraId="41EE7E7C"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w:t>
      </w:r>
      <w:proofErr w:type="spellStart"/>
      <w:r>
        <w:rPr>
          <w:rFonts w:ascii="Arial" w:hAnsi="Arial" w:cs="Arial"/>
          <w:color w:val="333333"/>
          <w:sz w:val="21"/>
          <w:szCs w:val="21"/>
        </w:rPr>
        <w:t>Характеризация</w:t>
      </w:r>
      <w:proofErr w:type="spellEnd"/>
      <w:r>
        <w:rPr>
          <w:rFonts w:ascii="Arial" w:hAnsi="Arial" w:cs="Arial"/>
          <w:color w:val="333333"/>
          <w:sz w:val="21"/>
          <w:szCs w:val="21"/>
        </w:rPr>
        <w:t xml:space="preserve"> совершенных кодов в терминах линейного многообразия.</w:t>
      </w:r>
    </w:p>
    <w:p w14:paraId="75772F57"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Свойства множества совершенных кодов.</w:t>
      </w:r>
    </w:p>
    <w:p w14:paraId="786003B4" w14:textId="77777777" w:rsidR="00B350EB" w:rsidRDefault="00B350EB" w:rsidP="00B350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Новое представление некоторых классов совершенных кодов</w:t>
      </w:r>
    </w:p>
    <w:p w14:paraId="54F2B699" w14:textId="0B6A49C2" w:rsidR="00F505A7" w:rsidRPr="00B350EB" w:rsidRDefault="00F505A7" w:rsidP="00B350EB"/>
    <w:sectPr w:rsidR="00F505A7" w:rsidRPr="00B350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D58F" w14:textId="77777777" w:rsidR="005D7B9F" w:rsidRDefault="005D7B9F">
      <w:pPr>
        <w:spacing w:after="0" w:line="240" w:lineRule="auto"/>
      </w:pPr>
      <w:r>
        <w:separator/>
      </w:r>
    </w:p>
  </w:endnote>
  <w:endnote w:type="continuationSeparator" w:id="0">
    <w:p w14:paraId="1BF71B20" w14:textId="77777777" w:rsidR="005D7B9F" w:rsidRDefault="005D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F498" w14:textId="77777777" w:rsidR="005D7B9F" w:rsidRDefault="005D7B9F"/>
    <w:p w14:paraId="54D3655A" w14:textId="77777777" w:rsidR="005D7B9F" w:rsidRDefault="005D7B9F"/>
    <w:p w14:paraId="4CE40A88" w14:textId="77777777" w:rsidR="005D7B9F" w:rsidRDefault="005D7B9F"/>
    <w:p w14:paraId="6374DF44" w14:textId="77777777" w:rsidR="005D7B9F" w:rsidRDefault="005D7B9F"/>
    <w:p w14:paraId="15A62812" w14:textId="77777777" w:rsidR="005D7B9F" w:rsidRDefault="005D7B9F"/>
    <w:p w14:paraId="225BF164" w14:textId="77777777" w:rsidR="005D7B9F" w:rsidRDefault="005D7B9F"/>
    <w:p w14:paraId="3C483B4E" w14:textId="77777777" w:rsidR="005D7B9F" w:rsidRDefault="005D7B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6F2E39" wp14:editId="504D33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49529" w14:textId="77777777" w:rsidR="005D7B9F" w:rsidRDefault="005D7B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F2E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949529" w14:textId="77777777" w:rsidR="005D7B9F" w:rsidRDefault="005D7B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17FF18" w14:textId="77777777" w:rsidR="005D7B9F" w:rsidRDefault="005D7B9F"/>
    <w:p w14:paraId="45A21ACD" w14:textId="77777777" w:rsidR="005D7B9F" w:rsidRDefault="005D7B9F"/>
    <w:p w14:paraId="76EB1791" w14:textId="77777777" w:rsidR="005D7B9F" w:rsidRDefault="005D7B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AF1430" wp14:editId="23A64C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41ED4" w14:textId="77777777" w:rsidR="005D7B9F" w:rsidRDefault="005D7B9F"/>
                          <w:p w14:paraId="68FF769E" w14:textId="77777777" w:rsidR="005D7B9F" w:rsidRDefault="005D7B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AF14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641ED4" w14:textId="77777777" w:rsidR="005D7B9F" w:rsidRDefault="005D7B9F"/>
                    <w:p w14:paraId="68FF769E" w14:textId="77777777" w:rsidR="005D7B9F" w:rsidRDefault="005D7B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F40180" w14:textId="77777777" w:rsidR="005D7B9F" w:rsidRDefault="005D7B9F"/>
    <w:p w14:paraId="32EA4DAA" w14:textId="77777777" w:rsidR="005D7B9F" w:rsidRDefault="005D7B9F">
      <w:pPr>
        <w:rPr>
          <w:sz w:val="2"/>
          <w:szCs w:val="2"/>
        </w:rPr>
      </w:pPr>
    </w:p>
    <w:p w14:paraId="61B23524" w14:textId="77777777" w:rsidR="005D7B9F" w:rsidRDefault="005D7B9F"/>
    <w:p w14:paraId="0CADA3BC" w14:textId="77777777" w:rsidR="005D7B9F" w:rsidRDefault="005D7B9F">
      <w:pPr>
        <w:spacing w:after="0" w:line="240" w:lineRule="auto"/>
      </w:pPr>
    </w:p>
  </w:footnote>
  <w:footnote w:type="continuationSeparator" w:id="0">
    <w:p w14:paraId="6DD5903A" w14:textId="77777777" w:rsidR="005D7B9F" w:rsidRDefault="005D7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9F"/>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105437</TotalTime>
  <Pages>1</Pages>
  <Words>148</Words>
  <Characters>846</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1252</cp:revision>
  <cp:lastPrinted>2009-02-06T05:36:00Z</cp:lastPrinted>
  <dcterms:created xsi:type="dcterms:W3CDTF">2024-01-07T13:43:00Z</dcterms:created>
  <dcterms:modified xsi:type="dcterms:W3CDTF">2025-06-02T20:41:00Z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