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c"/>
      </w:pPr>
      <w:r>
        <w:rPr>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7552A6" w:rsidRDefault="007552A6" w:rsidP="00713E29">
      <w:pPr>
        <w:ind w:right="27"/>
        <w:jc w:val="both"/>
        <w:rPr>
          <w:spacing w:val="10"/>
          <w:lang w:val="uk-UA"/>
        </w:rPr>
      </w:pPr>
    </w:p>
    <w:p w:rsidR="00606397" w:rsidRDefault="00606397" w:rsidP="006F2638">
      <w:pPr>
        <w:pStyle w:val="afffffff8"/>
        <w:rPr>
          <w:lang w:val="uk-UA"/>
        </w:rPr>
      </w:pPr>
    </w:p>
    <w:p w:rsidR="00D94766" w:rsidRPr="00881A4E" w:rsidRDefault="00D94766" w:rsidP="00D94766">
      <w:pPr>
        <w:spacing w:line="360" w:lineRule="auto"/>
        <w:ind w:left="280" w:right="-419"/>
        <w:jc w:val="center"/>
        <w:rPr>
          <w:b/>
          <w:caps/>
          <w:sz w:val="28"/>
          <w:szCs w:val="28"/>
        </w:rPr>
      </w:pPr>
      <w:r w:rsidRPr="00881A4E">
        <w:rPr>
          <w:b/>
          <w:caps/>
          <w:sz w:val="28"/>
          <w:szCs w:val="28"/>
        </w:rPr>
        <w:t>Академія адвокатури України</w:t>
      </w:r>
    </w:p>
    <w:p w:rsidR="00D94766" w:rsidRPr="00513758" w:rsidRDefault="00D94766" w:rsidP="00D94766">
      <w:pPr>
        <w:spacing w:line="360" w:lineRule="auto"/>
        <w:ind w:left="280" w:right="-419"/>
        <w:jc w:val="center"/>
        <w:rPr>
          <w:sz w:val="28"/>
          <w:szCs w:val="28"/>
        </w:rPr>
      </w:pPr>
    </w:p>
    <w:p w:rsidR="00D94766" w:rsidRPr="00881A4E" w:rsidRDefault="00D94766" w:rsidP="00D94766">
      <w:pPr>
        <w:pStyle w:val="1"/>
        <w:spacing w:before="0" w:after="0" w:line="360" w:lineRule="auto"/>
        <w:ind w:left="280" w:right="-419"/>
        <w:jc w:val="right"/>
        <w:rPr>
          <w:rFonts w:ascii="Times New Roman" w:hAnsi="Times New Roman"/>
          <w:b w:val="0"/>
          <w:sz w:val="28"/>
          <w:szCs w:val="28"/>
        </w:rPr>
      </w:pPr>
      <w:r w:rsidRPr="00881A4E">
        <w:rPr>
          <w:rFonts w:ascii="Times New Roman" w:hAnsi="Times New Roman"/>
          <w:b w:val="0"/>
          <w:sz w:val="28"/>
          <w:szCs w:val="28"/>
        </w:rPr>
        <w:t>На правах рукопису</w:t>
      </w:r>
    </w:p>
    <w:p w:rsidR="00D94766" w:rsidRDefault="00D94766" w:rsidP="00D94766">
      <w:pPr>
        <w:spacing w:line="360" w:lineRule="auto"/>
        <w:ind w:left="280" w:right="-419"/>
        <w:jc w:val="center"/>
        <w:rPr>
          <w:sz w:val="28"/>
          <w:szCs w:val="28"/>
        </w:rPr>
      </w:pPr>
    </w:p>
    <w:p w:rsidR="00D94766" w:rsidRPr="00881A4E" w:rsidRDefault="00D94766" w:rsidP="00D94766">
      <w:pPr>
        <w:spacing w:line="360" w:lineRule="auto"/>
        <w:ind w:left="280" w:right="-419"/>
        <w:jc w:val="center"/>
        <w:rPr>
          <w:sz w:val="28"/>
          <w:szCs w:val="28"/>
        </w:rPr>
      </w:pPr>
    </w:p>
    <w:p w:rsidR="00D94766" w:rsidRPr="00513758" w:rsidRDefault="00D94766" w:rsidP="00D94766">
      <w:pPr>
        <w:spacing w:line="360" w:lineRule="auto"/>
        <w:ind w:left="280" w:right="-419"/>
        <w:jc w:val="center"/>
        <w:rPr>
          <w:b/>
          <w:sz w:val="28"/>
          <w:szCs w:val="28"/>
        </w:rPr>
      </w:pPr>
      <w:r w:rsidRPr="00513758">
        <w:rPr>
          <w:b/>
          <w:sz w:val="28"/>
          <w:szCs w:val="28"/>
        </w:rPr>
        <w:t>Іолкін</w:t>
      </w:r>
      <w:r>
        <w:rPr>
          <w:b/>
          <w:sz w:val="28"/>
          <w:szCs w:val="28"/>
        </w:rPr>
        <w:t xml:space="preserve"> </w:t>
      </w:r>
      <w:r w:rsidRPr="00513758">
        <w:rPr>
          <w:b/>
          <w:sz w:val="28"/>
          <w:szCs w:val="28"/>
        </w:rPr>
        <w:t>Ярослав Олегович</w:t>
      </w:r>
    </w:p>
    <w:p w:rsidR="00D94766" w:rsidRPr="00513758" w:rsidRDefault="00D94766" w:rsidP="00D94766">
      <w:pPr>
        <w:pStyle w:val="4"/>
        <w:ind w:left="280" w:right="-419"/>
        <w:jc w:val="right"/>
      </w:pPr>
      <w:r w:rsidRPr="00513758">
        <w:t>УДК 346.11</w:t>
      </w:r>
    </w:p>
    <w:p w:rsidR="00D94766" w:rsidRDefault="00D94766" w:rsidP="00D94766">
      <w:pPr>
        <w:spacing w:line="360" w:lineRule="auto"/>
        <w:ind w:left="280" w:right="-419"/>
        <w:rPr>
          <w:sz w:val="28"/>
          <w:szCs w:val="28"/>
          <w:lang w:val="en-US"/>
        </w:rPr>
      </w:pPr>
    </w:p>
    <w:p w:rsidR="00D94766" w:rsidRDefault="00D94766" w:rsidP="00D94766">
      <w:pPr>
        <w:spacing w:line="360" w:lineRule="auto"/>
        <w:ind w:left="280" w:right="-419"/>
        <w:rPr>
          <w:sz w:val="28"/>
          <w:szCs w:val="28"/>
        </w:rPr>
      </w:pPr>
    </w:p>
    <w:p w:rsidR="00D94766" w:rsidRPr="00881A4E" w:rsidRDefault="00D94766" w:rsidP="00D94766">
      <w:pPr>
        <w:spacing w:line="360" w:lineRule="auto"/>
        <w:ind w:left="280" w:right="-419"/>
        <w:rPr>
          <w:sz w:val="28"/>
          <w:szCs w:val="28"/>
        </w:rPr>
      </w:pPr>
    </w:p>
    <w:p w:rsidR="00D94766" w:rsidRPr="00881A4E" w:rsidRDefault="00D94766" w:rsidP="00D94766">
      <w:pPr>
        <w:spacing w:line="360" w:lineRule="auto"/>
        <w:ind w:left="280" w:right="-419"/>
        <w:jc w:val="center"/>
        <w:rPr>
          <w:b/>
          <w:caps/>
          <w:sz w:val="28"/>
          <w:szCs w:val="28"/>
        </w:rPr>
      </w:pPr>
      <w:r w:rsidRPr="00881A4E">
        <w:rPr>
          <w:b/>
          <w:caps/>
          <w:sz w:val="28"/>
          <w:szCs w:val="28"/>
        </w:rPr>
        <w:t>Право на торговельну марку в Україні</w:t>
      </w:r>
    </w:p>
    <w:p w:rsidR="00D94766" w:rsidRDefault="00D94766" w:rsidP="00D94766">
      <w:pPr>
        <w:spacing w:line="360" w:lineRule="auto"/>
        <w:ind w:left="280" w:right="-419"/>
        <w:jc w:val="center"/>
        <w:rPr>
          <w:b/>
          <w:sz w:val="28"/>
          <w:szCs w:val="28"/>
        </w:rPr>
      </w:pPr>
    </w:p>
    <w:p w:rsidR="00D94766" w:rsidRDefault="00D94766" w:rsidP="00D94766">
      <w:pPr>
        <w:spacing w:line="360" w:lineRule="auto"/>
        <w:ind w:left="280" w:right="-419"/>
        <w:jc w:val="center"/>
        <w:rPr>
          <w:b/>
          <w:sz w:val="28"/>
          <w:szCs w:val="28"/>
        </w:rPr>
      </w:pPr>
    </w:p>
    <w:p w:rsidR="00D94766" w:rsidRPr="00881A4E" w:rsidRDefault="00D94766" w:rsidP="00D94766">
      <w:pPr>
        <w:spacing w:line="360" w:lineRule="auto"/>
        <w:ind w:left="280" w:right="-419"/>
        <w:jc w:val="center"/>
        <w:rPr>
          <w:b/>
          <w:sz w:val="28"/>
          <w:szCs w:val="28"/>
        </w:rPr>
      </w:pPr>
    </w:p>
    <w:p w:rsidR="00D94766" w:rsidRPr="00513758" w:rsidRDefault="00D94766" w:rsidP="00D94766">
      <w:pPr>
        <w:spacing w:line="360" w:lineRule="auto"/>
        <w:ind w:left="280" w:right="-419"/>
        <w:jc w:val="center"/>
        <w:rPr>
          <w:sz w:val="28"/>
          <w:szCs w:val="28"/>
        </w:rPr>
      </w:pPr>
      <w:r w:rsidRPr="00513758">
        <w:rPr>
          <w:sz w:val="28"/>
          <w:szCs w:val="28"/>
        </w:rPr>
        <w:t>Спеціальність: 12.00.04 — господарське право;</w:t>
      </w:r>
      <w:r>
        <w:rPr>
          <w:sz w:val="28"/>
          <w:szCs w:val="28"/>
        </w:rPr>
        <w:t xml:space="preserve"> </w:t>
      </w:r>
      <w:r>
        <w:rPr>
          <w:sz w:val="28"/>
          <w:szCs w:val="28"/>
        </w:rPr>
        <w:br/>
        <w:t>го</w:t>
      </w:r>
      <w:r w:rsidRPr="00513758">
        <w:rPr>
          <w:sz w:val="28"/>
          <w:szCs w:val="28"/>
        </w:rPr>
        <w:t>сподарсько</w:t>
      </w:r>
      <w:r>
        <w:rPr>
          <w:sz w:val="28"/>
          <w:szCs w:val="28"/>
        </w:rPr>
        <w:t>-п</w:t>
      </w:r>
      <w:r w:rsidRPr="00513758">
        <w:rPr>
          <w:sz w:val="28"/>
          <w:szCs w:val="28"/>
        </w:rPr>
        <w:t>роцесуальне право</w:t>
      </w:r>
    </w:p>
    <w:p w:rsidR="00D94766" w:rsidRDefault="00D94766" w:rsidP="00D94766">
      <w:pPr>
        <w:spacing w:line="360" w:lineRule="auto"/>
        <w:ind w:left="280" w:right="-419"/>
        <w:jc w:val="center"/>
        <w:rPr>
          <w:sz w:val="28"/>
          <w:szCs w:val="28"/>
        </w:rPr>
      </w:pPr>
    </w:p>
    <w:p w:rsidR="00D94766" w:rsidRDefault="00D94766" w:rsidP="00D94766">
      <w:pPr>
        <w:spacing w:line="360" w:lineRule="auto"/>
        <w:ind w:left="280" w:right="-419"/>
        <w:jc w:val="center"/>
        <w:rPr>
          <w:sz w:val="28"/>
          <w:szCs w:val="28"/>
        </w:rPr>
      </w:pPr>
    </w:p>
    <w:p w:rsidR="00D94766" w:rsidRPr="00881A4E" w:rsidRDefault="00D94766" w:rsidP="00D94766">
      <w:pPr>
        <w:spacing w:line="360" w:lineRule="auto"/>
        <w:ind w:left="280" w:right="-419"/>
        <w:jc w:val="center"/>
        <w:rPr>
          <w:sz w:val="28"/>
          <w:szCs w:val="28"/>
        </w:rPr>
      </w:pPr>
    </w:p>
    <w:p w:rsidR="00D94766" w:rsidRPr="00881A4E" w:rsidRDefault="00D94766" w:rsidP="00D94766">
      <w:pPr>
        <w:pStyle w:val="afffffff8"/>
        <w:widowControl w:val="0"/>
        <w:spacing w:after="0" w:line="360" w:lineRule="auto"/>
        <w:ind w:left="280" w:right="-419"/>
        <w:jc w:val="center"/>
        <w:rPr>
          <w:bCs/>
          <w:iCs/>
          <w:szCs w:val="28"/>
        </w:rPr>
      </w:pPr>
      <w:r w:rsidRPr="00881A4E">
        <w:rPr>
          <w:bCs/>
          <w:szCs w:val="28"/>
        </w:rPr>
        <w:t xml:space="preserve">Дисертація </w:t>
      </w:r>
      <w:r w:rsidRPr="00881A4E">
        <w:rPr>
          <w:bCs/>
          <w:iCs/>
          <w:szCs w:val="28"/>
        </w:rPr>
        <w:t>на здобуття наукового ступеня кандидата</w:t>
      </w:r>
    </w:p>
    <w:p w:rsidR="00D94766" w:rsidRPr="00881A4E" w:rsidRDefault="00D94766" w:rsidP="00D94766">
      <w:pPr>
        <w:pStyle w:val="afffffff8"/>
        <w:widowControl w:val="0"/>
        <w:spacing w:after="0" w:line="360" w:lineRule="auto"/>
        <w:ind w:left="280" w:right="-419"/>
        <w:jc w:val="center"/>
        <w:rPr>
          <w:bCs/>
          <w:iCs/>
          <w:szCs w:val="28"/>
        </w:rPr>
      </w:pPr>
      <w:r w:rsidRPr="00881A4E">
        <w:rPr>
          <w:bCs/>
          <w:iCs/>
          <w:szCs w:val="28"/>
        </w:rPr>
        <w:t>юридичних наук</w:t>
      </w:r>
    </w:p>
    <w:p w:rsidR="00D94766" w:rsidRPr="00881A4E" w:rsidRDefault="00D94766" w:rsidP="00D94766">
      <w:pPr>
        <w:pStyle w:val="afffffff8"/>
        <w:widowControl w:val="0"/>
        <w:spacing w:after="0" w:line="360" w:lineRule="auto"/>
        <w:ind w:left="280" w:right="-419"/>
        <w:rPr>
          <w:szCs w:val="28"/>
        </w:rPr>
      </w:pPr>
    </w:p>
    <w:p w:rsidR="00D94766" w:rsidRPr="00881A4E" w:rsidRDefault="00D94766" w:rsidP="00D94766">
      <w:pPr>
        <w:pStyle w:val="afffffff8"/>
        <w:widowControl w:val="0"/>
        <w:spacing w:after="0" w:line="360" w:lineRule="auto"/>
        <w:ind w:left="280" w:right="-419"/>
        <w:rPr>
          <w:szCs w:val="28"/>
        </w:rPr>
      </w:pPr>
    </w:p>
    <w:p w:rsidR="00D94766" w:rsidRPr="00881A4E" w:rsidRDefault="00D94766" w:rsidP="00D94766">
      <w:pPr>
        <w:pStyle w:val="afffffff8"/>
        <w:widowControl w:val="0"/>
        <w:spacing w:after="0" w:line="360" w:lineRule="auto"/>
        <w:ind w:left="5040" w:right="-419"/>
        <w:rPr>
          <w:bCs/>
          <w:iCs/>
          <w:szCs w:val="28"/>
        </w:rPr>
      </w:pPr>
      <w:r w:rsidRPr="00881A4E">
        <w:rPr>
          <w:bCs/>
          <w:iCs/>
          <w:szCs w:val="28"/>
        </w:rPr>
        <w:t xml:space="preserve">Науковий керівник </w:t>
      </w:r>
    </w:p>
    <w:p w:rsidR="00D94766" w:rsidRPr="00881A4E" w:rsidRDefault="00D94766" w:rsidP="00D94766">
      <w:pPr>
        <w:pStyle w:val="30"/>
        <w:spacing w:before="0" w:after="0" w:line="360" w:lineRule="auto"/>
        <w:ind w:left="5040" w:right="-419"/>
        <w:rPr>
          <w:rFonts w:ascii="Times New Roman" w:hAnsi="Times New Roman"/>
          <w:sz w:val="28"/>
          <w:szCs w:val="28"/>
        </w:rPr>
      </w:pPr>
      <w:r w:rsidRPr="00881A4E">
        <w:rPr>
          <w:rFonts w:ascii="Times New Roman" w:hAnsi="Times New Roman"/>
          <w:sz w:val="28"/>
          <w:szCs w:val="28"/>
        </w:rPr>
        <w:t>Беляневич Олена Анатоліївна</w:t>
      </w:r>
    </w:p>
    <w:p w:rsidR="00D94766" w:rsidRPr="00881A4E" w:rsidRDefault="00D94766" w:rsidP="00D94766">
      <w:pPr>
        <w:spacing w:line="360" w:lineRule="auto"/>
        <w:ind w:left="5040" w:right="-419"/>
        <w:rPr>
          <w:sz w:val="28"/>
          <w:szCs w:val="28"/>
        </w:rPr>
      </w:pPr>
      <w:r w:rsidRPr="00881A4E">
        <w:rPr>
          <w:sz w:val="28"/>
          <w:szCs w:val="28"/>
        </w:rPr>
        <w:t>доктор юридичних наук, професор</w:t>
      </w:r>
    </w:p>
    <w:p w:rsidR="00D94766" w:rsidRDefault="00D94766" w:rsidP="00D94766">
      <w:pPr>
        <w:pStyle w:val="afffffff8"/>
        <w:widowControl w:val="0"/>
        <w:spacing w:after="0" w:line="360" w:lineRule="auto"/>
        <w:ind w:left="280" w:right="-419"/>
        <w:rPr>
          <w:szCs w:val="28"/>
        </w:rPr>
      </w:pPr>
    </w:p>
    <w:p w:rsidR="00D94766" w:rsidRDefault="00D94766" w:rsidP="00D94766">
      <w:pPr>
        <w:pStyle w:val="afffffff8"/>
        <w:widowControl w:val="0"/>
        <w:spacing w:after="0" w:line="360" w:lineRule="auto"/>
        <w:ind w:left="280" w:right="-419"/>
        <w:rPr>
          <w:szCs w:val="28"/>
        </w:rPr>
      </w:pPr>
    </w:p>
    <w:p w:rsidR="00D94766" w:rsidRPr="00881A4E" w:rsidRDefault="00D94766" w:rsidP="00D94766">
      <w:pPr>
        <w:pStyle w:val="afffffff8"/>
        <w:widowControl w:val="0"/>
        <w:spacing w:after="0" w:line="360" w:lineRule="auto"/>
        <w:ind w:left="280" w:right="-419"/>
        <w:jc w:val="center"/>
        <w:rPr>
          <w:b/>
          <w:szCs w:val="28"/>
        </w:rPr>
      </w:pPr>
      <w:r w:rsidRPr="00881A4E">
        <w:rPr>
          <w:b/>
          <w:szCs w:val="28"/>
        </w:rPr>
        <w:t>Київ – 2009</w:t>
      </w:r>
    </w:p>
    <w:p w:rsidR="00D94766" w:rsidRPr="00513758" w:rsidRDefault="00D94766" w:rsidP="00D9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84" w:right="-426"/>
        <w:jc w:val="both"/>
        <w:rPr>
          <w:b/>
          <w:sz w:val="28"/>
          <w:szCs w:val="28"/>
        </w:rPr>
      </w:pPr>
    </w:p>
    <w:p w:rsidR="00D94766" w:rsidRPr="00513758" w:rsidRDefault="00D94766" w:rsidP="00D94766">
      <w:pPr>
        <w:spacing w:line="360" w:lineRule="auto"/>
        <w:ind w:left="284" w:right="-426"/>
        <w:jc w:val="center"/>
        <w:rPr>
          <w:b/>
          <w:sz w:val="28"/>
          <w:szCs w:val="28"/>
        </w:rPr>
      </w:pPr>
      <w:r w:rsidRPr="00513758">
        <w:rPr>
          <w:b/>
          <w:sz w:val="28"/>
          <w:szCs w:val="28"/>
        </w:rPr>
        <w:t>ЗМІСТ</w:t>
      </w:r>
    </w:p>
    <w:p w:rsidR="00D94766" w:rsidRPr="00513758" w:rsidRDefault="00D94766" w:rsidP="00D94766">
      <w:pPr>
        <w:spacing w:line="360" w:lineRule="auto"/>
        <w:ind w:left="284" w:right="-426"/>
        <w:rPr>
          <w:sz w:val="28"/>
          <w:szCs w:val="28"/>
        </w:rPr>
      </w:pPr>
    </w:p>
    <w:p w:rsidR="00D94766" w:rsidRPr="00513758" w:rsidRDefault="00D94766" w:rsidP="00D94766">
      <w:pPr>
        <w:spacing w:line="360" w:lineRule="auto"/>
        <w:ind w:left="284" w:right="-426"/>
        <w:rPr>
          <w:sz w:val="28"/>
          <w:szCs w:val="28"/>
        </w:rPr>
      </w:pPr>
      <w:r w:rsidRPr="00513758">
        <w:rPr>
          <w:sz w:val="28"/>
          <w:szCs w:val="28"/>
        </w:rPr>
        <w:t>ВСТУП...................................................................................................................3</w:t>
      </w:r>
    </w:p>
    <w:p w:rsidR="00D94766" w:rsidRPr="00513758" w:rsidRDefault="00D94766" w:rsidP="00D94766">
      <w:pPr>
        <w:spacing w:line="360" w:lineRule="auto"/>
        <w:ind w:left="284" w:right="-426"/>
        <w:jc w:val="both"/>
        <w:rPr>
          <w:sz w:val="28"/>
          <w:szCs w:val="28"/>
        </w:rPr>
      </w:pPr>
      <w:r>
        <w:rPr>
          <w:sz w:val="28"/>
          <w:szCs w:val="28"/>
        </w:rPr>
        <w:t>РОЗДІЛ 1</w:t>
      </w:r>
      <w:r w:rsidRPr="00513758">
        <w:rPr>
          <w:sz w:val="28"/>
          <w:szCs w:val="28"/>
        </w:rPr>
        <w:t>. Торговельна марка як об’єкт інтелектуальної власності</w:t>
      </w:r>
      <w:r>
        <w:rPr>
          <w:sz w:val="28"/>
          <w:szCs w:val="28"/>
        </w:rPr>
        <w:t>......</w:t>
      </w:r>
      <w:r w:rsidRPr="00513758">
        <w:rPr>
          <w:sz w:val="28"/>
          <w:szCs w:val="28"/>
        </w:rPr>
        <w:t>.</w:t>
      </w:r>
      <w:r>
        <w:rPr>
          <w:sz w:val="28"/>
          <w:szCs w:val="28"/>
        </w:rPr>
        <w:t>.......13</w:t>
      </w:r>
    </w:p>
    <w:p w:rsidR="00D94766" w:rsidRPr="00513758" w:rsidRDefault="00D94766" w:rsidP="00D94766">
      <w:pPr>
        <w:spacing w:line="360" w:lineRule="auto"/>
        <w:ind w:left="284" w:right="-426"/>
        <w:jc w:val="both"/>
        <w:rPr>
          <w:sz w:val="28"/>
          <w:szCs w:val="28"/>
        </w:rPr>
      </w:pPr>
      <w:r w:rsidRPr="00513758">
        <w:rPr>
          <w:sz w:val="28"/>
          <w:szCs w:val="28"/>
        </w:rPr>
        <w:t xml:space="preserve">1.1. Сутність права на торговельну марку та правова природа </w:t>
      </w:r>
    </w:p>
    <w:p w:rsidR="00D94766" w:rsidRPr="00513758" w:rsidRDefault="00D94766" w:rsidP="00D94766">
      <w:pPr>
        <w:spacing w:line="360" w:lineRule="auto"/>
        <w:ind w:left="284" w:right="-426"/>
        <w:jc w:val="both"/>
        <w:rPr>
          <w:sz w:val="28"/>
          <w:szCs w:val="28"/>
        </w:rPr>
      </w:pPr>
      <w:r w:rsidRPr="00513758">
        <w:rPr>
          <w:sz w:val="28"/>
          <w:szCs w:val="28"/>
        </w:rPr>
        <w:t>торговельної марки...................................................................................</w:t>
      </w:r>
      <w:r>
        <w:rPr>
          <w:sz w:val="28"/>
          <w:szCs w:val="28"/>
        </w:rPr>
        <w:t>...........13</w:t>
      </w:r>
    </w:p>
    <w:p w:rsidR="00D94766" w:rsidRPr="00513758" w:rsidRDefault="00D94766" w:rsidP="00D94766">
      <w:pPr>
        <w:spacing w:line="360" w:lineRule="auto"/>
        <w:ind w:left="284" w:right="-426"/>
        <w:jc w:val="both"/>
        <w:rPr>
          <w:sz w:val="28"/>
          <w:szCs w:val="28"/>
        </w:rPr>
      </w:pPr>
      <w:r w:rsidRPr="00513758">
        <w:rPr>
          <w:sz w:val="28"/>
          <w:szCs w:val="28"/>
        </w:rPr>
        <w:t>1.2. Види торговельних марок..............................................</w:t>
      </w:r>
      <w:r>
        <w:rPr>
          <w:sz w:val="28"/>
          <w:szCs w:val="28"/>
        </w:rPr>
        <w:t>..............................23</w:t>
      </w:r>
    </w:p>
    <w:p w:rsidR="00D94766" w:rsidRPr="00513758" w:rsidRDefault="00D94766" w:rsidP="00D94766">
      <w:pPr>
        <w:spacing w:line="360" w:lineRule="auto"/>
        <w:ind w:left="284" w:right="-426"/>
        <w:jc w:val="both"/>
        <w:rPr>
          <w:sz w:val="28"/>
          <w:szCs w:val="28"/>
        </w:rPr>
      </w:pPr>
      <w:r w:rsidRPr="00513758">
        <w:rPr>
          <w:sz w:val="28"/>
          <w:szCs w:val="28"/>
        </w:rPr>
        <w:t>1.3. Функції торговельної марки...................................................................</w:t>
      </w:r>
      <w:r>
        <w:rPr>
          <w:sz w:val="28"/>
          <w:szCs w:val="28"/>
        </w:rPr>
        <w:t>.....36</w:t>
      </w:r>
    </w:p>
    <w:p w:rsidR="00D94766" w:rsidRPr="005D16A7" w:rsidRDefault="00D94766" w:rsidP="00D9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84" w:right="-426"/>
        <w:jc w:val="both"/>
        <w:rPr>
          <w:bCs/>
          <w:iCs/>
          <w:sz w:val="28"/>
          <w:szCs w:val="28"/>
        </w:rPr>
      </w:pPr>
      <w:r w:rsidRPr="005D16A7">
        <w:rPr>
          <w:bCs/>
          <w:iCs/>
          <w:sz w:val="28"/>
          <w:szCs w:val="28"/>
        </w:rPr>
        <w:t>1.4. Правовий режим торговельної марки.........................................................39</w:t>
      </w:r>
    </w:p>
    <w:p w:rsidR="00D94766" w:rsidRPr="005D16A7" w:rsidRDefault="00D94766" w:rsidP="00D9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84" w:right="-426"/>
        <w:jc w:val="both"/>
        <w:rPr>
          <w:bCs/>
          <w:iCs/>
          <w:sz w:val="28"/>
          <w:szCs w:val="28"/>
        </w:rPr>
      </w:pPr>
      <w:r w:rsidRPr="008E7971">
        <w:rPr>
          <w:bCs/>
          <w:iCs/>
          <w:sz w:val="28"/>
          <w:szCs w:val="28"/>
          <w:highlight w:val="yellow"/>
        </w:rPr>
        <w:t>Висновки до розділу 1............................................................................................</w:t>
      </w:r>
    </w:p>
    <w:p w:rsidR="00D94766" w:rsidRPr="00513758" w:rsidRDefault="00D94766" w:rsidP="00D94766">
      <w:pPr>
        <w:spacing w:line="360" w:lineRule="auto"/>
        <w:ind w:left="284" w:right="-426"/>
        <w:jc w:val="both"/>
        <w:rPr>
          <w:sz w:val="28"/>
          <w:szCs w:val="28"/>
        </w:rPr>
      </w:pPr>
      <w:r>
        <w:rPr>
          <w:sz w:val="28"/>
          <w:szCs w:val="28"/>
        </w:rPr>
        <w:t>РОЗДІЛ 2</w:t>
      </w:r>
      <w:r w:rsidRPr="00513758">
        <w:rPr>
          <w:sz w:val="28"/>
          <w:szCs w:val="28"/>
        </w:rPr>
        <w:t>. Учасники правовідносин щодо торговельних марок.</w:t>
      </w:r>
      <w:r>
        <w:rPr>
          <w:sz w:val="28"/>
          <w:szCs w:val="28"/>
        </w:rPr>
        <w:t>.</w:t>
      </w:r>
      <w:r w:rsidRPr="00513758">
        <w:rPr>
          <w:sz w:val="28"/>
          <w:szCs w:val="28"/>
        </w:rPr>
        <w:t>..................4</w:t>
      </w:r>
      <w:r>
        <w:rPr>
          <w:sz w:val="28"/>
          <w:szCs w:val="28"/>
        </w:rPr>
        <w:t>7</w:t>
      </w:r>
    </w:p>
    <w:p w:rsidR="00D94766" w:rsidRPr="00513758" w:rsidRDefault="00D94766" w:rsidP="00D94766">
      <w:pPr>
        <w:spacing w:line="360" w:lineRule="auto"/>
        <w:ind w:left="284" w:right="-426"/>
        <w:jc w:val="both"/>
        <w:rPr>
          <w:sz w:val="28"/>
          <w:szCs w:val="28"/>
        </w:rPr>
      </w:pPr>
      <w:r w:rsidRPr="00513758">
        <w:rPr>
          <w:sz w:val="28"/>
          <w:szCs w:val="28"/>
        </w:rPr>
        <w:t>2.1. Види учасників правовідносин щодо торговельних марок .....................4</w:t>
      </w:r>
      <w:r>
        <w:rPr>
          <w:sz w:val="28"/>
          <w:szCs w:val="28"/>
        </w:rPr>
        <w:t>7</w:t>
      </w:r>
    </w:p>
    <w:p w:rsidR="00D94766" w:rsidRPr="00513758" w:rsidRDefault="00D94766" w:rsidP="00D94766">
      <w:pPr>
        <w:spacing w:line="360" w:lineRule="auto"/>
        <w:ind w:left="284" w:right="-426"/>
        <w:jc w:val="both"/>
        <w:rPr>
          <w:sz w:val="28"/>
          <w:szCs w:val="28"/>
        </w:rPr>
      </w:pPr>
      <w:r w:rsidRPr="00513758">
        <w:rPr>
          <w:sz w:val="28"/>
          <w:szCs w:val="28"/>
        </w:rPr>
        <w:t>2.2. Правові межі свободи вибору торговельної марки суб’єктом господарювання ....................................................................</w:t>
      </w:r>
      <w:r>
        <w:rPr>
          <w:sz w:val="28"/>
          <w:szCs w:val="28"/>
        </w:rPr>
        <w:t>..............................62</w:t>
      </w:r>
    </w:p>
    <w:p w:rsidR="00D94766" w:rsidRPr="005D16A7" w:rsidRDefault="00D94766" w:rsidP="00D9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84" w:right="-426"/>
        <w:jc w:val="both"/>
        <w:rPr>
          <w:bCs/>
          <w:iCs/>
          <w:sz w:val="28"/>
          <w:szCs w:val="28"/>
        </w:rPr>
      </w:pPr>
      <w:r w:rsidRPr="008E7971">
        <w:rPr>
          <w:bCs/>
          <w:iCs/>
          <w:sz w:val="28"/>
          <w:szCs w:val="28"/>
          <w:highlight w:val="yellow"/>
        </w:rPr>
        <w:t>Висновки до розділу 2............................................................................................</w:t>
      </w:r>
    </w:p>
    <w:p w:rsidR="00D94766" w:rsidRPr="00513758" w:rsidRDefault="00D94766" w:rsidP="00D94766">
      <w:pPr>
        <w:spacing w:line="360" w:lineRule="auto"/>
        <w:ind w:left="284" w:right="-426"/>
        <w:rPr>
          <w:sz w:val="28"/>
          <w:szCs w:val="28"/>
        </w:rPr>
      </w:pPr>
      <w:r>
        <w:rPr>
          <w:sz w:val="28"/>
          <w:szCs w:val="28"/>
        </w:rPr>
        <w:t>РОЗДІЛ 3</w:t>
      </w:r>
      <w:r w:rsidRPr="00513758">
        <w:rPr>
          <w:sz w:val="28"/>
          <w:szCs w:val="28"/>
        </w:rPr>
        <w:t>. Зміст права на торговельну марку.............</w:t>
      </w:r>
      <w:r>
        <w:rPr>
          <w:sz w:val="28"/>
          <w:szCs w:val="28"/>
        </w:rPr>
        <w:t>..</w:t>
      </w:r>
      <w:r w:rsidRPr="00513758">
        <w:rPr>
          <w:sz w:val="28"/>
          <w:szCs w:val="28"/>
        </w:rPr>
        <w:t>..........................</w:t>
      </w:r>
      <w:r>
        <w:rPr>
          <w:sz w:val="28"/>
          <w:szCs w:val="28"/>
        </w:rPr>
        <w:t>.........91</w:t>
      </w:r>
    </w:p>
    <w:p w:rsidR="00D94766" w:rsidRPr="00513758" w:rsidRDefault="00D94766" w:rsidP="00D94766">
      <w:pPr>
        <w:spacing w:line="360" w:lineRule="auto"/>
        <w:ind w:left="284" w:right="-426"/>
        <w:jc w:val="both"/>
        <w:rPr>
          <w:sz w:val="28"/>
          <w:szCs w:val="28"/>
        </w:rPr>
      </w:pPr>
      <w:r w:rsidRPr="00513758">
        <w:rPr>
          <w:sz w:val="28"/>
          <w:szCs w:val="28"/>
        </w:rPr>
        <w:t>3.1. Підстави та порядок набуття права на торговельну марку</w:t>
      </w:r>
      <w:r>
        <w:rPr>
          <w:sz w:val="28"/>
          <w:szCs w:val="28"/>
        </w:rPr>
        <w:t>......................91</w:t>
      </w:r>
    </w:p>
    <w:p w:rsidR="00D94766" w:rsidRPr="00513758" w:rsidRDefault="00D94766" w:rsidP="00D94766">
      <w:pPr>
        <w:spacing w:line="360" w:lineRule="auto"/>
        <w:ind w:left="284" w:right="-426"/>
        <w:jc w:val="both"/>
        <w:rPr>
          <w:sz w:val="28"/>
          <w:szCs w:val="28"/>
        </w:rPr>
      </w:pPr>
      <w:r w:rsidRPr="00513758">
        <w:rPr>
          <w:sz w:val="28"/>
          <w:szCs w:val="28"/>
        </w:rPr>
        <w:t>3.2. Обсяг правомочностей в межах права на торговельну марку</w:t>
      </w:r>
      <w:r>
        <w:rPr>
          <w:sz w:val="28"/>
          <w:szCs w:val="28"/>
        </w:rPr>
        <w:t>..................94</w:t>
      </w:r>
    </w:p>
    <w:p w:rsidR="00D94766" w:rsidRPr="00513758" w:rsidRDefault="00D94766" w:rsidP="00D94766">
      <w:pPr>
        <w:spacing w:line="360" w:lineRule="auto"/>
        <w:ind w:left="284" w:right="-426"/>
        <w:jc w:val="both"/>
        <w:rPr>
          <w:sz w:val="28"/>
          <w:szCs w:val="28"/>
        </w:rPr>
      </w:pPr>
      <w:r w:rsidRPr="00513758">
        <w:rPr>
          <w:sz w:val="28"/>
          <w:szCs w:val="28"/>
        </w:rPr>
        <w:t>3.3. Способи розпорядження правом на торговельну марку....................</w:t>
      </w:r>
      <w:r>
        <w:rPr>
          <w:sz w:val="28"/>
          <w:szCs w:val="28"/>
        </w:rPr>
        <w:t>.....105</w:t>
      </w:r>
    </w:p>
    <w:p w:rsidR="00D94766" w:rsidRPr="005D16A7" w:rsidRDefault="00D94766" w:rsidP="00D9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84" w:right="-426"/>
        <w:jc w:val="both"/>
        <w:rPr>
          <w:bCs/>
          <w:iCs/>
          <w:sz w:val="28"/>
          <w:szCs w:val="28"/>
        </w:rPr>
      </w:pPr>
      <w:r w:rsidRPr="008E7971">
        <w:rPr>
          <w:bCs/>
          <w:iCs/>
          <w:sz w:val="28"/>
          <w:szCs w:val="28"/>
          <w:highlight w:val="yellow"/>
        </w:rPr>
        <w:t>Висновки до розділу 3............................................................................................</w:t>
      </w:r>
    </w:p>
    <w:p w:rsidR="00D94766" w:rsidRPr="00513758" w:rsidRDefault="00D94766" w:rsidP="00D94766">
      <w:pPr>
        <w:tabs>
          <w:tab w:val="left" w:pos="0"/>
        </w:tabs>
        <w:autoSpaceDE w:val="0"/>
        <w:autoSpaceDN w:val="0"/>
        <w:adjustRightInd w:val="0"/>
        <w:spacing w:line="360" w:lineRule="auto"/>
        <w:ind w:left="284" w:right="-426"/>
        <w:jc w:val="both"/>
        <w:rPr>
          <w:sz w:val="28"/>
          <w:szCs w:val="28"/>
        </w:rPr>
      </w:pPr>
      <w:r>
        <w:rPr>
          <w:sz w:val="28"/>
          <w:szCs w:val="28"/>
        </w:rPr>
        <w:t>РОЗДІЛ 4</w:t>
      </w:r>
      <w:r w:rsidRPr="00513758">
        <w:rPr>
          <w:sz w:val="28"/>
          <w:szCs w:val="28"/>
        </w:rPr>
        <w:t>. Захист прав на торговельну марку.</w:t>
      </w:r>
      <w:r>
        <w:rPr>
          <w:sz w:val="28"/>
          <w:szCs w:val="28"/>
        </w:rPr>
        <w:t>..</w:t>
      </w:r>
      <w:r w:rsidRPr="00513758">
        <w:rPr>
          <w:sz w:val="28"/>
          <w:szCs w:val="28"/>
        </w:rPr>
        <w:t>................</w:t>
      </w:r>
      <w:r>
        <w:rPr>
          <w:sz w:val="28"/>
          <w:szCs w:val="28"/>
        </w:rPr>
        <w:t>.............................119</w:t>
      </w:r>
    </w:p>
    <w:p w:rsidR="00D94766" w:rsidRPr="00513758" w:rsidRDefault="00D94766" w:rsidP="00D94766">
      <w:pPr>
        <w:tabs>
          <w:tab w:val="left" w:pos="0"/>
        </w:tabs>
        <w:autoSpaceDE w:val="0"/>
        <w:autoSpaceDN w:val="0"/>
        <w:adjustRightInd w:val="0"/>
        <w:spacing w:line="360" w:lineRule="auto"/>
        <w:ind w:left="284" w:right="-426"/>
        <w:jc w:val="both"/>
        <w:rPr>
          <w:bCs/>
          <w:iCs/>
          <w:sz w:val="28"/>
          <w:szCs w:val="28"/>
        </w:rPr>
      </w:pPr>
      <w:r w:rsidRPr="00513758">
        <w:rPr>
          <w:bCs/>
          <w:iCs/>
          <w:sz w:val="28"/>
          <w:szCs w:val="28"/>
        </w:rPr>
        <w:t>4.1. Підстави захисту прав на торговельну марку........................................</w:t>
      </w:r>
      <w:r>
        <w:rPr>
          <w:bCs/>
          <w:iCs/>
          <w:sz w:val="28"/>
          <w:szCs w:val="28"/>
        </w:rPr>
        <w:t>..119</w:t>
      </w:r>
    </w:p>
    <w:p w:rsidR="00D94766" w:rsidRPr="00513758" w:rsidRDefault="00D94766" w:rsidP="00D9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84" w:right="-426"/>
        <w:jc w:val="both"/>
        <w:rPr>
          <w:color w:val="000000"/>
          <w:sz w:val="28"/>
          <w:szCs w:val="28"/>
        </w:rPr>
      </w:pPr>
      <w:r w:rsidRPr="00513758">
        <w:rPr>
          <w:bCs/>
          <w:iCs/>
          <w:sz w:val="28"/>
          <w:szCs w:val="28"/>
        </w:rPr>
        <w:t>4.</w:t>
      </w:r>
      <w:r w:rsidRPr="00513758">
        <w:rPr>
          <w:color w:val="000000"/>
          <w:sz w:val="28"/>
          <w:szCs w:val="28"/>
        </w:rPr>
        <w:t>2. Порядок захисту прав на торговельну марку.............</w:t>
      </w:r>
      <w:r>
        <w:rPr>
          <w:color w:val="000000"/>
          <w:sz w:val="28"/>
          <w:szCs w:val="28"/>
        </w:rPr>
        <w:t>.............................143</w:t>
      </w:r>
    </w:p>
    <w:p w:rsidR="00D94766" w:rsidRPr="005D16A7" w:rsidRDefault="00D94766" w:rsidP="00D9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84" w:right="-426"/>
        <w:jc w:val="both"/>
        <w:rPr>
          <w:bCs/>
          <w:iCs/>
          <w:sz w:val="28"/>
          <w:szCs w:val="28"/>
        </w:rPr>
      </w:pPr>
      <w:r w:rsidRPr="008E7971">
        <w:rPr>
          <w:bCs/>
          <w:iCs/>
          <w:sz w:val="28"/>
          <w:szCs w:val="28"/>
          <w:highlight w:val="yellow"/>
        </w:rPr>
        <w:t>Висновки до розділу 4............................................................................................</w:t>
      </w:r>
    </w:p>
    <w:p w:rsidR="00D94766" w:rsidRPr="00513758" w:rsidRDefault="00D94766" w:rsidP="00D94766">
      <w:pPr>
        <w:tabs>
          <w:tab w:val="left" w:pos="0"/>
        </w:tabs>
        <w:autoSpaceDE w:val="0"/>
        <w:autoSpaceDN w:val="0"/>
        <w:adjustRightInd w:val="0"/>
        <w:spacing w:line="360" w:lineRule="auto"/>
        <w:ind w:left="284" w:right="-426"/>
        <w:jc w:val="both"/>
        <w:rPr>
          <w:sz w:val="28"/>
          <w:szCs w:val="28"/>
        </w:rPr>
      </w:pPr>
      <w:r w:rsidRPr="00513758">
        <w:rPr>
          <w:sz w:val="28"/>
          <w:szCs w:val="28"/>
        </w:rPr>
        <w:t>ВИСНОВКИ..........................................................................</w:t>
      </w:r>
      <w:r>
        <w:rPr>
          <w:sz w:val="28"/>
          <w:szCs w:val="28"/>
        </w:rPr>
        <w:t>.............................167</w:t>
      </w:r>
    </w:p>
    <w:p w:rsidR="00D94766" w:rsidRPr="00513758" w:rsidRDefault="00D94766" w:rsidP="00D94766">
      <w:pPr>
        <w:tabs>
          <w:tab w:val="left" w:pos="0"/>
        </w:tabs>
        <w:autoSpaceDE w:val="0"/>
        <w:autoSpaceDN w:val="0"/>
        <w:adjustRightInd w:val="0"/>
        <w:spacing w:line="360" w:lineRule="auto"/>
        <w:ind w:left="284" w:right="-426"/>
        <w:jc w:val="both"/>
        <w:rPr>
          <w:bCs/>
          <w:iCs/>
          <w:sz w:val="28"/>
          <w:szCs w:val="28"/>
        </w:rPr>
      </w:pPr>
      <w:r w:rsidRPr="00513758">
        <w:rPr>
          <w:bCs/>
          <w:iCs/>
          <w:sz w:val="28"/>
          <w:szCs w:val="28"/>
        </w:rPr>
        <w:t>СПИСОК ВИКОРИСТАНИХ ДЖЕРЕЛ............................</w:t>
      </w:r>
      <w:r>
        <w:rPr>
          <w:bCs/>
          <w:iCs/>
          <w:sz w:val="28"/>
          <w:szCs w:val="28"/>
        </w:rPr>
        <w:t>.............................170</w:t>
      </w:r>
    </w:p>
    <w:p w:rsidR="00D94766" w:rsidRPr="00513758" w:rsidRDefault="00D94766" w:rsidP="00D94766">
      <w:pPr>
        <w:spacing w:line="360" w:lineRule="auto"/>
        <w:ind w:left="284" w:right="-426"/>
        <w:jc w:val="both"/>
        <w:rPr>
          <w:b/>
          <w:sz w:val="28"/>
          <w:szCs w:val="28"/>
        </w:rPr>
      </w:pPr>
    </w:p>
    <w:p w:rsidR="00D94766" w:rsidRPr="00513758" w:rsidRDefault="00D94766" w:rsidP="00D94766">
      <w:pPr>
        <w:spacing w:line="360" w:lineRule="auto"/>
        <w:ind w:left="284" w:right="-426" w:firstLine="720"/>
        <w:jc w:val="both"/>
        <w:rPr>
          <w:b/>
          <w:sz w:val="28"/>
          <w:szCs w:val="28"/>
        </w:rPr>
      </w:pPr>
    </w:p>
    <w:p w:rsidR="00D94766" w:rsidRPr="00513758" w:rsidRDefault="00D94766" w:rsidP="00D94766">
      <w:pPr>
        <w:spacing w:line="360" w:lineRule="auto"/>
        <w:ind w:left="284" w:right="-425" w:firstLine="10"/>
        <w:jc w:val="center"/>
        <w:rPr>
          <w:b/>
          <w:sz w:val="28"/>
          <w:szCs w:val="28"/>
        </w:rPr>
      </w:pPr>
      <w:r w:rsidRPr="00513758">
        <w:rPr>
          <w:b/>
          <w:sz w:val="28"/>
          <w:szCs w:val="28"/>
        </w:rPr>
        <w:t>ВСТУП</w:t>
      </w:r>
    </w:p>
    <w:p w:rsidR="00D94766" w:rsidRPr="00D94766" w:rsidRDefault="00D94766" w:rsidP="00D94766">
      <w:pPr>
        <w:spacing w:line="360" w:lineRule="auto"/>
        <w:ind w:left="284" w:right="-425" w:firstLine="720"/>
        <w:contextualSpacing/>
        <w:jc w:val="both"/>
        <w:rPr>
          <w:b/>
          <w:sz w:val="28"/>
          <w:szCs w:val="28"/>
        </w:rPr>
      </w:pPr>
    </w:p>
    <w:p w:rsidR="00D94766" w:rsidRPr="00D94766" w:rsidRDefault="00D94766" w:rsidP="00D94766">
      <w:pPr>
        <w:spacing w:line="360" w:lineRule="auto"/>
        <w:ind w:left="284" w:right="-425" w:firstLine="720"/>
        <w:contextualSpacing/>
        <w:jc w:val="both"/>
        <w:rPr>
          <w:b/>
          <w:sz w:val="28"/>
          <w:szCs w:val="28"/>
        </w:rPr>
      </w:pPr>
    </w:p>
    <w:p w:rsidR="00D94766" w:rsidRPr="00513758" w:rsidRDefault="00D94766" w:rsidP="00D94766">
      <w:pPr>
        <w:spacing w:line="360" w:lineRule="auto"/>
        <w:ind w:left="284" w:right="-425" w:firstLine="720"/>
        <w:jc w:val="both"/>
        <w:rPr>
          <w:sz w:val="28"/>
          <w:szCs w:val="28"/>
        </w:rPr>
      </w:pPr>
      <w:r w:rsidRPr="00513758">
        <w:rPr>
          <w:b/>
          <w:bCs/>
          <w:sz w:val="28"/>
          <w:szCs w:val="28"/>
        </w:rPr>
        <w:t>Актуальність теми</w:t>
      </w:r>
      <w:r w:rsidRPr="00513758">
        <w:rPr>
          <w:sz w:val="28"/>
          <w:szCs w:val="28"/>
        </w:rPr>
        <w:t xml:space="preserve"> дисертаційного дослідження зумовлена пріоритетами української зовнішньоекономічної політики, спрямованої на активну роль України у світових та європейських економічних процесах. Участь українських суб’єктів господарювання у міжнародному товарообміні, зокрема, в рамках Світової Організації Торгівлі, зумовлює необхідність гармонізації вітчизняного і міжнародного законодавства в сфері торгових аспектів прав інтелектуальної власності. </w:t>
      </w:r>
    </w:p>
    <w:p w:rsidR="00D94766" w:rsidRPr="00513758" w:rsidRDefault="00D94766" w:rsidP="00D94766">
      <w:pPr>
        <w:spacing w:line="360" w:lineRule="auto"/>
        <w:ind w:left="284" w:right="-425" w:firstLine="720"/>
        <w:jc w:val="both"/>
        <w:rPr>
          <w:sz w:val="28"/>
          <w:szCs w:val="28"/>
        </w:rPr>
      </w:pPr>
      <w:r w:rsidRPr="00513758">
        <w:rPr>
          <w:sz w:val="28"/>
          <w:szCs w:val="28"/>
        </w:rPr>
        <w:t xml:space="preserve">У світі сформувалася глобальна система регулювання охорони інтелектуальної власності. Перед Україною постало завдання завершення адаптації національного законодавства до цієї системи, що є необхідною умовою розвитку української економіки як складової частини світового господарства, інтегрованої до світових тенденцій соціально-економічного й технологічного розвитку. </w:t>
      </w:r>
    </w:p>
    <w:p w:rsidR="00D94766" w:rsidRPr="00513758" w:rsidRDefault="00D94766" w:rsidP="00D94766">
      <w:pPr>
        <w:spacing w:line="360" w:lineRule="auto"/>
        <w:ind w:left="284" w:right="-425" w:firstLine="720"/>
        <w:jc w:val="both"/>
        <w:rPr>
          <w:rStyle w:val="rvts15"/>
        </w:rPr>
      </w:pPr>
      <w:r w:rsidRPr="00513758">
        <w:rPr>
          <w:rStyle w:val="rvts9"/>
          <w:sz w:val="28"/>
          <w:szCs w:val="28"/>
        </w:rPr>
        <w:t>Одним із напрямків р</w:t>
      </w:r>
      <w:r w:rsidRPr="00513758">
        <w:rPr>
          <w:rStyle w:val="rvts15"/>
        </w:rPr>
        <w:t>озвитку сучасної світової економічної системи є глобалізація, основним проявом якої є інтернаціоналізація торговельно-економічної діяльності в умовах різкого зростання рівня її інтелектуалізації. Наслідком цих об</w:t>
      </w:r>
      <w:r w:rsidRPr="00513758">
        <w:rPr>
          <w:rStyle w:val="rvts16"/>
          <w:sz w:val="28"/>
          <w:szCs w:val="28"/>
        </w:rPr>
        <w:t>’</w:t>
      </w:r>
      <w:r w:rsidRPr="00513758">
        <w:rPr>
          <w:rStyle w:val="rvts15"/>
        </w:rPr>
        <w:t>єктивних процесів є зміна пріоритетів у забезпеченні конкурентоспроможності національних економік, а саме орієнтація на інтенсифікацію інноваційного розвитку. Товари та послуги містять в собі все більше складових, які підпадають під дію права інтелектуальної власності. Динамізація світового ринку об</w:t>
      </w:r>
      <w:r w:rsidRPr="00513758">
        <w:rPr>
          <w:rStyle w:val="rvts16"/>
          <w:sz w:val="28"/>
          <w:szCs w:val="28"/>
        </w:rPr>
        <w:t>’</w:t>
      </w:r>
      <w:r w:rsidRPr="00513758">
        <w:rPr>
          <w:rStyle w:val="rvts15"/>
        </w:rPr>
        <w:t>єктів інтелектуальної власності супроводжується і певними негативними явищами, наприклад, зростанням виробництва контрафактних товарів для продажу не тільки на внутрішніх, а й на зовнішніх ринках. Отже, необхідною передумовою розвитку міжнародної торгівлі</w:t>
      </w:r>
      <w:r w:rsidRPr="00513758">
        <w:rPr>
          <w:rStyle w:val="rvts17"/>
          <w:sz w:val="28"/>
          <w:szCs w:val="28"/>
        </w:rPr>
        <w:t xml:space="preserve"> </w:t>
      </w:r>
      <w:r w:rsidRPr="00513758">
        <w:rPr>
          <w:rStyle w:val="rvts15"/>
        </w:rPr>
        <w:t>на засадах недискримінації є адекватне дотримання прав інтелектуальної власності, що потребує дослідження сучасних процесів інтернаціоналізації інтелектуальної власності</w:t>
      </w:r>
      <w:r w:rsidRPr="00513758">
        <w:rPr>
          <w:rStyle w:val="rvts17"/>
          <w:sz w:val="28"/>
          <w:szCs w:val="28"/>
        </w:rPr>
        <w:t xml:space="preserve"> </w:t>
      </w:r>
      <w:r w:rsidRPr="00513758">
        <w:rPr>
          <w:rStyle w:val="rvts15"/>
        </w:rPr>
        <w:t>та адаптації механізмів її регулювання до сучасних реалій торговельно-економічних відносин, насамперед на національному рівні.</w:t>
      </w:r>
    </w:p>
    <w:p w:rsidR="00D94766" w:rsidRPr="00513758" w:rsidRDefault="00D94766" w:rsidP="00D94766">
      <w:pPr>
        <w:spacing w:line="360" w:lineRule="auto"/>
        <w:ind w:left="284" w:right="-425" w:firstLine="720"/>
        <w:jc w:val="both"/>
        <w:rPr>
          <w:sz w:val="28"/>
          <w:szCs w:val="28"/>
        </w:rPr>
      </w:pPr>
      <w:r w:rsidRPr="00513758">
        <w:rPr>
          <w:rStyle w:val="rvts15"/>
        </w:rPr>
        <w:t xml:space="preserve">Водночас, окремі теоретичні та практичні аспекти трансформації концепції права інтелектуальної власності в умовах глобальної торгової системи залишаються недостатньо розкритими й обґрунтованими. Потребують подальшого вивчення та систематизації тенденції розвитку міжнародної доктрини права інтелектуальної власності та її вплив на розвиток </w:t>
      </w:r>
      <w:r w:rsidRPr="00513758">
        <w:rPr>
          <w:rStyle w:val="rvts15"/>
        </w:rPr>
        <w:lastRenderedPageBreak/>
        <w:t>національної системи права інтелектуальної власності. Зокрема, недостатньо дослідженими залишаються механізми підвищення ефективності національного правового регулювання інтелектуальної власності в умовах імплементації багатосторонньої Угоди про торговельні аспекти прав інтелектуальної власності (Угода ТРІПС). Таким чином, системне дослідження процесів інтернаціоналізації інтелектуальної власності за умов</w:t>
      </w:r>
      <w:r w:rsidRPr="00513758">
        <w:rPr>
          <w:rStyle w:val="rvts17"/>
          <w:sz w:val="28"/>
          <w:szCs w:val="28"/>
        </w:rPr>
        <w:t xml:space="preserve"> </w:t>
      </w:r>
      <w:r w:rsidRPr="00513758">
        <w:rPr>
          <w:rStyle w:val="rvts15"/>
        </w:rPr>
        <w:t>глобальних змін світової економіки з позиції належної правової охорони важливого потенційного ресурсу її суб’єктів – торговельних марок, є актуальним як в теоретичному, так і в практичному аспектах, що й обумовило вибір теми дослідження, його мету та завдання.</w:t>
      </w:r>
    </w:p>
    <w:p w:rsidR="00D94766" w:rsidRPr="00513758" w:rsidRDefault="00D94766" w:rsidP="00D94766">
      <w:pPr>
        <w:spacing w:line="360" w:lineRule="auto"/>
        <w:ind w:left="284" w:right="-425" w:firstLine="720"/>
        <w:jc w:val="both"/>
        <w:rPr>
          <w:sz w:val="28"/>
          <w:szCs w:val="28"/>
        </w:rPr>
      </w:pPr>
      <w:r w:rsidRPr="00513758">
        <w:rPr>
          <w:sz w:val="28"/>
          <w:szCs w:val="28"/>
        </w:rPr>
        <w:t>Відповідно до ст. 51 Угоди про партнерство і співробітництво між Україною і Європейськими Співтовариствами (Європейським Союзом) від 16 червня 1994 року Україна взяла на себе зобов’язання гармонізації національного законодавства до законодавства Європейського Союзу. З набранням чинності Цивільним та Господарським кодексами українське законодавство в сфері інтелектуальної власності зазнало відповідних змін, проте не всі їх положення відповідають міжнародним вимогам і донині.</w:t>
      </w:r>
    </w:p>
    <w:p w:rsidR="00D94766" w:rsidRPr="00513758" w:rsidRDefault="00D94766" w:rsidP="00D94766">
      <w:pPr>
        <w:spacing w:line="360" w:lineRule="auto"/>
        <w:ind w:left="284" w:right="-425" w:firstLine="720"/>
        <w:jc w:val="both"/>
        <w:rPr>
          <w:rStyle w:val="rvts6"/>
        </w:rPr>
      </w:pPr>
      <w:r w:rsidRPr="00513758">
        <w:rPr>
          <w:sz w:val="28"/>
          <w:szCs w:val="28"/>
        </w:rPr>
        <w:t xml:space="preserve">Верховною Радою України 2004 року було прийнято Закон України „Про Загальнодержавну програму адаптації законодавства України до законодавства Європейського Союзу”. Одним із пріоритетних напрямків такої адаптації є сфера права інтелектуальної власності і, зокрема, правова охорона торговельних марок, як частина національного законодавства. На сучасному етапі склалися всі передумови для проведення комплексного дослідження права на торговельну марку шляхом переосмислення його положень крізь призму сучасних реалій. </w:t>
      </w:r>
    </w:p>
    <w:p w:rsidR="00D94766" w:rsidRPr="00513758" w:rsidRDefault="00D94766" w:rsidP="00D94766">
      <w:pPr>
        <w:keepNext/>
        <w:spacing w:line="360" w:lineRule="auto"/>
        <w:ind w:left="284" w:right="-425" w:firstLine="720"/>
        <w:jc w:val="both"/>
        <w:rPr>
          <w:sz w:val="28"/>
          <w:szCs w:val="28"/>
        </w:rPr>
      </w:pPr>
      <w:r w:rsidRPr="00513758">
        <w:rPr>
          <w:bCs/>
          <w:sz w:val="28"/>
          <w:szCs w:val="28"/>
        </w:rPr>
        <w:t>Науково-теоретичну основу дослідження</w:t>
      </w:r>
      <w:r w:rsidRPr="00513758">
        <w:rPr>
          <w:sz w:val="28"/>
          <w:szCs w:val="28"/>
        </w:rPr>
        <w:t xml:space="preserve"> склали положення, висновки, наукові результати, що містяться в працях вітчизняних та зарубіжних правознавців, а саме: А.</w:t>
      </w:r>
      <w:r w:rsidRPr="00513758">
        <w:rPr>
          <w:spacing w:val="-2"/>
          <w:sz w:val="28"/>
          <w:szCs w:val="28"/>
        </w:rPr>
        <w:t> </w:t>
      </w:r>
      <w:r w:rsidRPr="00513758">
        <w:rPr>
          <w:sz w:val="28"/>
          <w:szCs w:val="28"/>
        </w:rPr>
        <w:t>М.</w:t>
      </w:r>
      <w:r w:rsidRPr="00513758">
        <w:rPr>
          <w:spacing w:val="-2"/>
          <w:sz w:val="28"/>
          <w:szCs w:val="28"/>
        </w:rPr>
        <w:t> </w:t>
      </w:r>
      <w:r w:rsidRPr="00513758">
        <w:rPr>
          <w:sz w:val="28"/>
          <w:szCs w:val="28"/>
        </w:rPr>
        <w:t xml:space="preserve">Адуєва, </w:t>
      </w:r>
      <w:r w:rsidRPr="00513758">
        <w:rPr>
          <w:spacing w:val="-20"/>
          <w:sz w:val="28"/>
          <w:szCs w:val="28"/>
        </w:rPr>
        <w:t>Г.</w:t>
      </w:r>
      <w:r w:rsidRPr="00513758">
        <w:rPr>
          <w:spacing w:val="-2"/>
          <w:sz w:val="28"/>
          <w:szCs w:val="28"/>
        </w:rPr>
        <w:t> </w:t>
      </w:r>
      <w:r w:rsidRPr="00513758">
        <w:rPr>
          <w:spacing w:val="-20"/>
          <w:sz w:val="28"/>
          <w:szCs w:val="28"/>
        </w:rPr>
        <w:t>О.</w:t>
      </w:r>
      <w:r w:rsidRPr="00513758">
        <w:rPr>
          <w:spacing w:val="-2"/>
          <w:sz w:val="28"/>
          <w:szCs w:val="28"/>
        </w:rPr>
        <w:t> </w:t>
      </w:r>
      <w:r w:rsidRPr="00513758">
        <w:rPr>
          <w:spacing w:val="-20"/>
          <w:sz w:val="28"/>
          <w:szCs w:val="28"/>
        </w:rPr>
        <w:t>Андрощука</w:t>
      </w:r>
      <w:r w:rsidRPr="00513758">
        <w:rPr>
          <w:sz w:val="28"/>
          <w:szCs w:val="28"/>
        </w:rPr>
        <w:t xml:space="preserve">, </w:t>
      </w:r>
      <w:r w:rsidRPr="00513758">
        <w:rPr>
          <w:spacing w:val="-20"/>
          <w:sz w:val="28"/>
          <w:szCs w:val="28"/>
        </w:rPr>
        <w:t>Ю.</w:t>
      </w:r>
      <w:r w:rsidRPr="00513758">
        <w:rPr>
          <w:spacing w:val="-2"/>
          <w:sz w:val="28"/>
          <w:szCs w:val="28"/>
        </w:rPr>
        <w:t> </w:t>
      </w:r>
      <w:r w:rsidRPr="00513758">
        <w:rPr>
          <w:spacing w:val="-20"/>
          <w:sz w:val="28"/>
          <w:szCs w:val="28"/>
        </w:rPr>
        <w:t>Є.</w:t>
      </w:r>
      <w:r w:rsidRPr="00513758">
        <w:rPr>
          <w:spacing w:val="-2"/>
          <w:sz w:val="28"/>
          <w:szCs w:val="28"/>
        </w:rPr>
        <w:t> </w:t>
      </w:r>
      <w:r w:rsidRPr="00513758">
        <w:rPr>
          <w:spacing w:val="-20"/>
          <w:sz w:val="28"/>
          <w:szCs w:val="28"/>
        </w:rPr>
        <w:t>Атаманової</w:t>
      </w:r>
      <w:r w:rsidRPr="00513758">
        <w:rPr>
          <w:sz w:val="28"/>
          <w:szCs w:val="28"/>
        </w:rPr>
        <w:t>, Р.</w:t>
      </w:r>
      <w:r w:rsidRPr="00513758">
        <w:rPr>
          <w:spacing w:val="-2"/>
          <w:sz w:val="28"/>
          <w:szCs w:val="28"/>
        </w:rPr>
        <w:t> </w:t>
      </w:r>
      <w:r w:rsidRPr="00513758">
        <w:rPr>
          <w:sz w:val="28"/>
          <w:szCs w:val="28"/>
        </w:rPr>
        <w:t>Бауера, О.</w:t>
      </w:r>
      <w:r w:rsidRPr="00513758">
        <w:rPr>
          <w:spacing w:val="-2"/>
          <w:sz w:val="28"/>
          <w:szCs w:val="28"/>
        </w:rPr>
        <w:t> </w:t>
      </w:r>
      <w:r w:rsidRPr="00513758">
        <w:rPr>
          <w:sz w:val="28"/>
          <w:szCs w:val="28"/>
        </w:rPr>
        <w:t>А.</w:t>
      </w:r>
      <w:r w:rsidRPr="00513758">
        <w:rPr>
          <w:spacing w:val="-2"/>
          <w:sz w:val="28"/>
          <w:szCs w:val="28"/>
        </w:rPr>
        <w:t> </w:t>
      </w:r>
      <w:r w:rsidRPr="00513758">
        <w:rPr>
          <w:sz w:val="28"/>
          <w:szCs w:val="28"/>
        </w:rPr>
        <w:t>Беляневич, О.</w:t>
      </w:r>
      <w:r w:rsidRPr="00513758">
        <w:rPr>
          <w:spacing w:val="-2"/>
          <w:sz w:val="28"/>
          <w:szCs w:val="28"/>
        </w:rPr>
        <w:t> </w:t>
      </w:r>
      <w:r w:rsidRPr="00513758">
        <w:rPr>
          <w:sz w:val="28"/>
          <w:szCs w:val="28"/>
        </w:rPr>
        <w:t>В.</w:t>
      </w:r>
      <w:r w:rsidRPr="00513758">
        <w:rPr>
          <w:spacing w:val="-2"/>
          <w:sz w:val="28"/>
          <w:szCs w:val="28"/>
        </w:rPr>
        <w:t> </w:t>
      </w:r>
      <w:r w:rsidRPr="00513758">
        <w:rPr>
          <w:sz w:val="28"/>
          <w:szCs w:val="28"/>
        </w:rPr>
        <w:t>Безуха, Г.</w:t>
      </w:r>
      <w:r w:rsidRPr="00513758">
        <w:rPr>
          <w:spacing w:val="-2"/>
          <w:sz w:val="28"/>
          <w:szCs w:val="28"/>
        </w:rPr>
        <w:t> </w:t>
      </w:r>
      <w:r w:rsidRPr="00513758">
        <w:rPr>
          <w:sz w:val="28"/>
          <w:szCs w:val="28"/>
        </w:rPr>
        <w:t>Боденхаузена, Ю.</w:t>
      </w:r>
      <w:r w:rsidRPr="00513758">
        <w:rPr>
          <w:spacing w:val="-2"/>
          <w:sz w:val="28"/>
          <w:szCs w:val="28"/>
        </w:rPr>
        <w:t> </w:t>
      </w:r>
      <w:r w:rsidRPr="00513758">
        <w:rPr>
          <w:sz w:val="28"/>
          <w:szCs w:val="28"/>
        </w:rPr>
        <w:t>Л.</w:t>
      </w:r>
      <w:r w:rsidRPr="00513758">
        <w:rPr>
          <w:spacing w:val="-2"/>
          <w:sz w:val="28"/>
          <w:szCs w:val="28"/>
        </w:rPr>
        <w:t> </w:t>
      </w:r>
      <w:r w:rsidRPr="00513758">
        <w:rPr>
          <w:sz w:val="28"/>
          <w:szCs w:val="28"/>
        </w:rPr>
        <w:t>Бошицького, О.</w:t>
      </w:r>
      <w:r w:rsidRPr="00513758">
        <w:rPr>
          <w:spacing w:val="-2"/>
          <w:sz w:val="28"/>
          <w:szCs w:val="28"/>
        </w:rPr>
        <w:t> </w:t>
      </w:r>
      <w:r w:rsidRPr="00513758">
        <w:rPr>
          <w:sz w:val="28"/>
          <w:szCs w:val="28"/>
        </w:rPr>
        <w:t>М.</w:t>
      </w:r>
      <w:r w:rsidRPr="00513758">
        <w:rPr>
          <w:spacing w:val="-2"/>
          <w:sz w:val="28"/>
          <w:szCs w:val="28"/>
        </w:rPr>
        <w:t> </w:t>
      </w:r>
      <w:r w:rsidRPr="00513758">
        <w:rPr>
          <w:sz w:val="28"/>
          <w:szCs w:val="28"/>
        </w:rPr>
        <w:t>Вінник, В.</w:t>
      </w:r>
      <w:r w:rsidRPr="00513758">
        <w:rPr>
          <w:spacing w:val="-2"/>
          <w:sz w:val="28"/>
          <w:szCs w:val="28"/>
        </w:rPr>
        <w:t> </w:t>
      </w:r>
      <w:r w:rsidRPr="00513758">
        <w:rPr>
          <w:sz w:val="28"/>
          <w:szCs w:val="28"/>
        </w:rPr>
        <w:t>Влодарчика, М.</w:t>
      </w:r>
      <w:r w:rsidRPr="00513758">
        <w:rPr>
          <w:spacing w:val="-2"/>
          <w:sz w:val="28"/>
          <w:szCs w:val="28"/>
        </w:rPr>
        <w:t> </w:t>
      </w:r>
      <w:r w:rsidRPr="00513758">
        <w:rPr>
          <w:sz w:val="28"/>
          <w:szCs w:val="28"/>
        </w:rPr>
        <w:t>К.</w:t>
      </w:r>
      <w:r w:rsidRPr="00513758">
        <w:rPr>
          <w:spacing w:val="-2"/>
          <w:sz w:val="28"/>
          <w:szCs w:val="28"/>
        </w:rPr>
        <w:t> </w:t>
      </w:r>
      <w:r w:rsidRPr="00513758">
        <w:rPr>
          <w:sz w:val="28"/>
          <w:szCs w:val="28"/>
        </w:rPr>
        <w:t>Галянтича, В.</w:t>
      </w:r>
      <w:r w:rsidRPr="00513758">
        <w:rPr>
          <w:spacing w:val="-2"/>
          <w:sz w:val="28"/>
          <w:szCs w:val="28"/>
        </w:rPr>
        <w:t> </w:t>
      </w:r>
      <w:r w:rsidRPr="00513758">
        <w:rPr>
          <w:sz w:val="28"/>
          <w:szCs w:val="28"/>
        </w:rPr>
        <w:t>А.</w:t>
      </w:r>
      <w:r w:rsidRPr="00513758">
        <w:rPr>
          <w:spacing w:val="-2"/>
          <w:sz w:val="28"/>
          <w:szCs w:val="28"/>
        </w:rPr>
        <w:t> </w:t>
      </w:r>
      <w:r w:rsidRPr="00513758">
        <w:rPr>
          <w:sz w:val="28"/>
          <w:szCs w:val="28"/>
        </w:rPr>
        <w:t>Дозорцева, О.</w:t>
      </w:r>
      <w:bookmarkStart w:id="0" w:name="OLE_LINK1"/>
      <w:bookmarkStart w:id="1" w:name="OLE_LINK2"/>
      <w:r w:rsidRPr="00513758">
        <w:rPr>
          <w:spacing w:val="-2"/>
          <w:sz w:val="28"/>
          <w:szCs w:val="28"/>
        </w:rPr>
        <w:t> </w:t>
      </w:r>
      <w:bookmarkEnd w:id="0"/>
      <w:bookmarkEnd w:id="1"/>
      <w:r w:rsidRPr="00513758">
        <w:rPr>
          <w:sz w:val="28"/>
          <w:szCs w:val="28"/>
        </w:rPr>
        <w:t>Ф.</w:t>
      </w:r>
      <w:r w:rsidRPr="00513758">
        <w:rPr>
          <w:spacing w:val="-2"/>
          <w:sz w:val="28"/>
          <w:szCs w:val="28"/>
        </w:rPr>
        <w:t> </w:t>
      </w:r>
      <w:r w:rsidRPr="00513758">
        <w:rPr>
          <w:sz w:val="28"/>
          <w:szCs w:val="28"/>
        </w:rPr>
        <w:t>Дорошенка, Г.</w:t>
      </w:r>
      <w:r w:rsidRPr="00513758">
        <w:rPr>
          <w:spacing w:val="-2"/>
          <w:sz w:val="28"/>
          <w:szCs w:val="28"/>
        </w:rPr>
        <w:t> </w:t>
      </w:r>
      <w:r w:rsidRPr="00513758">
        <w:rPr>
          <w:sz w:val="28"/>
          <w:szCs w:val="28"/>
        </w:rPr>
        <w:t>В.</w:t>
      </w:r>
      <w:r w:rsidRPr="00513758">
        <w:rPr>
          <w:spacing w:val="-2"/>
          <w:sz w:val="28"/>
          <w:szCs w:val="28"/>
        </w:rPr>
        <w:t> </w:t>
      </w:r>
      <w:r w:rsidRPr="00513758">
        <w:rPr>
          <w:sz w:val="28"/>
          <w:szCs w:val="28"/>
        </w:rPr>
        <w:t>Дручок, Г.</w:t>
      </w:r>
      <w:r w:rsidRPr="00513758">
        <w:rPr>
          <w:spacing w:val="-2"/>
          <w:sz w:val="28"/>
          <w:szCs w:val="28"/>
        </w:rPr>
        <w:t> </w:t>
      </w:r>
      <w:r w:rsidRPr="00513758">
        <w:rPr>
          <w:sz w:val="28"/>
          <w:szCs w:val="28"/>
        </w:rPr>
        <w:t>Л.</w:t>
      </w:r>
      <w:r w:rsidRPr="00513758">
        <w:rPr>
          <w:spacing w:val="-2"/>
          <w:sz w:val="28"/>
          <w:szCs w:val="28"/>
        </w:rPr>
        <w:t> </w:t>
      </w:r>
      <w:r w:rsidRPr="00513758">
        <w:rPr>
          <w:sz w:val="28"/>
          <w:szCs w:val="28"/>
        </w:rPr>
        <w:t>Знаменського, І.</w:t>
      </w:r>
      <w:r w:rsidRPr="00513758">
        <w:rPr>
          <w:spacing w:val="-2"/>
          <w:sz w:val="28"/>
          <w:szCs w:val="28"/>
        </w:rPr>
        <w:t> </w:t>
      </w:r>
      <w:r w:rsidRPr="00513758">
        <w:rPr>
          <w:sz w:val="28"/>
          <w:szCs w:val="28"/>
        </w:rPr>
        <w:t>І.</w:t>
      </w:r>
      <w:r w:rsidRPr="00513758">
        <w:rPr>
          <w:spacing w:val="-2"/>
          <w:sz w:val="28"/>
          <w:szCs w:val="28"/>
        </w:rPr>
        <w:t> </w:t>
      </w:r>
      <w:r w:rsidRPr="00513758">
        <w:rPr>
          <w:sz w:val="28"/>
          <w:szCs w:val="28"/>
        </w:rPr>
        <w:t>Дахна, Дж.</w:t>
      </w:r>
      <w:r w:rsidRPr="00513758">
        <w:rPr>
          <w:spacing w:val="-2"/>
          <w:sz w:val="28"/>
          <w:szCs w:val="28"/>
        </w:rPr>
        <w:t> </w:t>
      </w:r>
      <w:r w:rsidRPr="00513758">
        <w:rPr>
          <w:sz w:val="28"/>
          <w:szCs w:val="28"/>
        </w:rPr>
        <w:t>Верман</w:t>
      </w:r>
      <w:r w:rsidRPr="00513758">
        <w:rPr>
          <w:spacing w:val="-2"/>
          <w:sz w:val="28"/>
          <w:szCs w:val="28"/>
        </w:rPr>
        <w:t> </w:t>
      </w:r>
      <w:r w:rsidRPr="00513758">
        <w:rPr>
          <w:sz w:val="28"/>
          <w:szCs w:val="28"/>
        </w:rPr>
        <w:t>Каспера, М.</w:t>
      </w:r>
      <w:r w:rsidRPr="00513758">
        <w:rPr>
          <w:spacing w:val="-2"/>
          <w:sz w:val="28"/>
          <w:szCs w:val="28"/>
        </w:rPr>
        <w:t> </w:t>
      </w:r>
      <w:r w:rsidRPr="00513758">
        <w:rPr>
          <w:sz w:val="28"/>
          <w:szCs w:val="28"/>
        </w:rPr>
        <w:t>Кемпінського, О.</w:t>
      </w:r>
      <w:r w:rsidRPr="00513758">
        <w:rPr>
          <w:spacing w:val="-2"/>
          <w:sz w:val="28"/>
          <w:szCs w:val="28"/>
        </w:rPr>
        <w:t> </w:t>
      </w:r>
      <w:r w:rsidRPr="00513758">
        <w:rPr>
          <w:sz w:val="28"/>
          <w:szCs w:val="28"/>
        </w:rPr>
        <w:t>В.</w:t>
      </w:r>
      <w:r w:rsidRPr="00513758">
        <w:rPr>
          <w:spacing w:val="-2"/>
          <w:sz w:val="28"/>
          <w:szCs w:val="28"/>
        </w:rPr>
        <w:t> </w:t>
      </w:r>
      <w:r w:rsidRPr="00513758">
        <w:rPr>
          <w:sz w:val="28"/>
          <w:szCs w:val="28"/>
        </w:rPr>
        <w:t>Кохановської, І.</w:t>
      </w:r>
      <w:r w:rsidRPr="00513758">
        <w:rPr>
          <w:spacing w:val="-2"/>
          <w:sz w:val="28"/>
          <w:szCs w:val="28"/>
        </w:rPr>
        <w:t> </w:t>
      </w:r>
      <w:r w:rsidRPr="00513758">
        <w:rPr>
          <w:sz w:val="28"/>
          <w:szCs w:val="28"/>
        </w:rPr>
        <w:t>М</w:t>
      </w:r>
      <w:r>
        <w:rPr>
          <w:sz w:val="28"/>
          <w:szCs w:val="28"/>
        </w:rPr>
        <w:t>.</w:t>
      </w:r>
      <w:r w:rsidRPr="00513758">
        <w:rPr>
          <w:spacing w:val="-2"/>
          <w:sz w:val="28"/>
          <w:szCs w:val="28"/>
        </w:rPr>
        <w:t xml:space="preserve"> Кучеренко, </w:t>
      </w:r>
      <w:r w:rsidRPr="00513758">
        <w:rPr>
          <w:sz w:val="28"/>
          <w:szCs w:val="28"/>
        </w:rPr>
        <w:t>В.</w:t>
      </w:r>
      <w:r w:rsidRPr="00513758">
        <w:rPr>
          <w:spacing w:val="-2"/>
          <w:sz w:val="28"/>
          <w:szCs w:val="28"/>
        </w:rPr>
        <w:t> </w:t>
      </w:r>
      <w:r w:rsidRPr="00513758">
        <w:rPr>
          <w:sz w:val="28"/>
          <w:szCs w:val="28"/>
        </w:rPr>
        <w:t>В.</w:t>
      </w:r>
      <w:r w:rsidRPr="00513758">
        <w:rPr>
          <w:spacing w:val="-2"/>
          <w:sz w:val="28"/>
          <w:szCs w:val="28"/>
        </w:rPr>
        <w:t> </w:t>
      </w:r>
      <w:r w:rsidRPr="00513758">
        <w:rPr>
          <w:sz w:val="28"/>
          <w:szCs w:val="28"/>
        </w:rPr>
        <w:t>Луця, І.</w:t>
      </w:r>
      <w:r w:rsidRPr="00513758">
        <w:rPr>
          <w:spacing w:val="-2"/>
          <w:sz w:val="28"/>
          <w:szCs w:val="28"/>
        </w:rPr>
        <w:t> </w:t>
      </w:r>
      <w:r w:rsidRPr="00513758">
        <w:rPr>
          <w:sz w:val="28"/>
          <w:szCs w:val="28"/>
        </w:rPr>
        <w:t>Е.</w:t>
      </w:r>
      <w:r w:rsidRPr="00513758">
        <w:rPr>
          <w:spacing w:val="-2"/>
          <w:sz w:val="28"/>
          <w:szCs w:val="28"/>
        </w:rPr>
        <w:t> </w:t>
      </w:r>
      <w:r w:rsidRPr="00513758">
        <w:rPr>
          <w:sz w:val="28"/>
          <w:szCs w:val="28"/>
        </w:rPr>
        <w:t>Маміофи, Н.</w:t>
      </w:r>
      <w:r w:rsidRPr="00513758">
        <w:rPr>
          <w:spacing w:val="-2"/>
          <w:sz w:val="28"/>
          <w:szCs w:val="28"/>
        </w:rPr>
        <w:t> </w:t>
      </w:r>
      <w:r w:rsidRPr="00513758">
        <w:rPr>
          <w:sz w:val="28"/>
          <w:szCs w:val="28"/>
        </w:rPr>
        <w:t>М.</w:t>
      </w:r>
      <w:r w:rsidRPr="00513758">
        <w:rPr>
          <w:spacing w:val="-2"/>
          <w:sz w:val="28"/>
          <w:szCs w:val="28"/>
        </w:rPr>
        <w:t> </w:t>
      </w:r>
      <w:r w:rsidRPr="00513758">
        <w:rPr>
          <w:sz w:val="28"/>
          <w:szCs w:val="28"/>
        </w:rPr>
        <w:t>Мироненко, О.</w:t>
      </w:r>
      <w:r w:rsidRPr="00513758">
        <w:rPr>
          <w:spacing w:val="-2"/>
          <w:sz w:val="28"/>
          <w:szCs w:val="28"/>
        </w:rPr>
        <w:t> </w:t>
      </w:r>
      <w:r w:rsidRPr="00513758">
        <w:rPr>
          <w:sz w:val="28"/>
          <w:szCs w:val="28"/>
        </w:rPr>
        <w:t>П.</w:t>
      </w:r>
      <w:r w:rsidRPr="00513758">
        <w:rPr>
          <w:spacing w:val="-2"/>
          <w:sz w:val="28"/>
          <w:szCs w:val="28"/>
        </w:rPr>
        <w:t> </w:t>
      </w:r>
      <w:r w:rsidRPr="00513758">
        <w:rPr>
          <w:sz w:val="28"/>
          <w:szCs w:val="28"/>
        </w:rPr>
        <w:t>Орлюк, О.</w:t>
      </w:r>
      <w:r w:rsidRPr="00513758">
        <w:rPr>
          <w:spacing w:val="-2"/>
          <w:sz w:val="28"/>
          <w:szCs w:val="28"/>
        </w:rPr>
        <w:t> </w:t>
      </w:r>
      <w:r w:rsidRPr="00513758">
        <w:rPr>
          <w:sz w:val="28"/>
          <w:szCs w:val="28"/>
        </w:rPr>
        <w:t>А.</w:t>
      </w:r>
      <w:r w:rsidRPr="00513758">
        <w:rPr>
          <w:spacing w:val="-2"/>
          <w:sz w:val="28"/>
          <w:szCs w:val="28"/>
        </w:rPr>
        <w:t> </w:t>
      </w:r>
      <w:r w:rsidRPr="00513758">
        <w:rPr>
          <w:sz w:val="28"/>
          <w:szCs w:val="28"/>
        </w:rPr>
        <w:t>Підопригори, О.</w:t>
      </w:r>
      <w:r w:rsidRPr="00513758">
        <w:rPr>
          <w:spacing w:val="-2"/>
          <w:sz w:val="28"/>
          <w:szCs w:val="28"/>
        </w:rPr>
        <w:t> </w:t>
      </w:r>
      <w:r w:rsidRPr="00513758">
        <w:rPr>
          <w:sz w:val="28"/>
          <w:szCs w:val="28"/>
        </w:rPr>
        <w:t>О.</w:t>
      </w:r>
      <w:r w:rsidRPr="00513758">
        <w:rPr>
          <w:spacing w:val="-2"/>
          <w:sz w:val="28"/>
          <w:szCs w:val="28"/>
        </w:rPr>
        <w:t> </w:t>
      </w:r>
      <w:r w:rsidRPr="00513758">
        <w:rPr>
          <w:sz w:val="28"/>
          <w:szCs w:val="28"/>
        </w:rPr>
        <w:t>Підопригори, О.</w:t>
      </w:r>
      <w:r w:rsidRPr="00513758">
        <w:rPr>
          <w:spacing w:val="-2"/>
          <w:sz w:val="28"/>
          <w:szCs w:val="28"/>
        </w:rPr>
        <w:t> </w:t>
      </w:r>
      <w:r w:rsidRPr="00513758">
        <w:rPr>
          <w:sz w:val="28"/>
          <w:szCs w:val="28"/>
        </w:rPr>
        <w:t>П.</w:t>
      </w:r>
      <w:r w:rsidRPr="00513758">
        <w:rPr>
          <w:spacing w:val="-2"/>
          <w:sz w:val="28"/>
          <w:szCs w:val="28"/>
        </w:rPr>
        <w:t> </w:t>
      </w:r>
      <w:r w:rsidRPr="00513758">
        <w:rPr>
          <w:sz w:val="28"/>
          <w:szCs w:val="28"/>
        </w:rPr>
        <w:t xml:space="preserve">Подцерковного, </w:t>
      </w:r>
      <w:r w:rsidRPr="00513758">
        <w:rPr>
          <w:sz w:val="28"/>
          <w:szCs w:val="28"/>
        </w:rPr>
        <w:lastRenderedPageBreak/>
        <w:t>Г.</w:t>
      </w:r>
      <w:r w:rsidRPr="00513758">
        <w:rPr>
          <w:spacing w:val="-2"/>
          <w:sz w:val="28"/>
          <w:szCs w:val="28"/>
        </w:rPr>
        <w:t> </w:t>
      </w:r>
      <w:r w:rsidRPr="00513758">
        <w:rPr>
          <w:sz w:val="28"/>
          <w:szCs w:val="28"/>
        </w:rPr>
        <w:t>В.</w:t>
      </w:r>
      <w:r w:rsidRPr="00513758">
        <w:rPr>
          <w:spacing w:val="-2"/>
          <w:sz w:val="28"/>
          <w:szCs w:val="28"/>
        </w:rPr>
        <w:t> </w:t>
      </w:r>
      <w:r w:rsidRPr="00513758">
        <w:rPr>
          <w:sz w:val="28"/>
          <w:szCs w:val="28"/>
        </w:rPr>
        <w:t>Пронської, З.</w:t>
      </w:r>
      <w:r w:rsidRPr="00513758">
        <w:rPr>
          <w:spacing w:val="-2"/>
          <w:sz w:val="28"/>
          <w:szCs w:val="28"/>
        </w:rPr>
        <w:t> </w:t>
      </w:r>
      <w:r w:rsidRPr="00513758">
        <w:rPr>
          <w:sz w:val="28"/>
          <w:szCs w:val="28"/>
        </w:rPr>
        <w:t>В.</w:t>
      </w:r>
      <w:r w:rsidRPr="00513758">
        <w:rPr>
          <w:spacing w:val="-2"/>
          <w:sz w:val="28"/>
          <w:szCs w:val="28"/>
        </w:rPr>
        <w:t> </w:t>
      </w:r>
      <w:r w:rsidRPr="00513758">
        <w:rPr>
          <w:sz w:val="28"/>
          <w:szCs w:val="28"/>
        </w:rPr>
        <w:t>Ромовської, Р.</w:t>
      </w:r>
      <w:r w:rsidRPr="00513758">
        <w:rPr>
          <w:spacing w:val="-2"/>
          <w:sz w:val="28"/>
          <w:szCs w:val="28"/>
        </w:rPr>
        <w:t> </w:t>
      </w:r>
      <w:r w:rsidRPr="00513758">
        <w:rPr>
          <w:sz w:val="28"/>
          <w:szCs w:val="28"/>
        </w:rPr>
        <w:t>Скубіша, Л.</w:t>
      </w:r>
      <w:r w:rsidRPr="00513758">
        <w:rPr>
          <w:spacing w:val="-2"/>
          <w:sz w:val="28"/>
          <w:szCs w:val="28"/>
        </w:rPr>
        <w:t> </w:t>
      </w:r>
      <w:r w:rsidRPr="00513758">
        <w:rPr>
          <w:sz w:val="28"/>
          <w:szCs w:val="28"/>
        </w:rPr>
        <w:t>Де</w:t>
      </w:r>
      <w:r w:rsidRPr="00513758">
        <w:rPr>
          <w:spacing w:val="-2"/>
          <w:sz w:val="28"/>
          <w:szCs w:val="28"/>
        </w:rPr>
        <w:t> </w:t>
      </w:r>
      <w:r w:rsidRPr="00513758">
        <w:rPr>
          <w:sz w:val="28"/>
          <w:szCs w:val="28"/>
        </w:rPr>
        <w:t>Чернатоні, Г.</w:t>
      </w:r>
      <w:r w:rsidRPr="00513758">
        <w:rPr>
          <w:spacing w:val="-2"/>
          <w:sz w:val="28"/>
          <w:szCs w:val="28"/>
        </w:rPr>
        <w:t> </w:t>
      </w:r>
      <w:r w:rsidRPr="00513758">
        <w:rPr>
          <w:sz w:val="28"/>
          <w:szCs w:val="28"/>
        </w:rPr>
        <w:t>Ф.</w:t>
      </w:r>
      <w:r w:rsidRPr="00513758">
        <w:rPr>
          <w:spacing w:val="-2"/>
          <w:sz w:val="28"/>
          <w:szCs w:val="28"/>
        </w:rPr>
        <w:t> </w:t>
      </w:r>
      <w:r w:rsidRPr="00513758">
        <w:rPr>
          <w:sz w:val="28"/>
          <w:szCs w:val="28"/>
        </w:rPr>
        <w:t>Шершеневича, Р.</w:t>
      </w:r>
      <w:r w:rsidRPr="00513758">
        <w:rPr>
          <w:spacing w:val="-2"/>
          <w:sz w:val="28"/>
          <w:szCs w:val="28"/>
        </w:rPr>
        <w:t> </w:t>
      </w:r>
      <w:r w:rsidRPr="00513758">
        <w:rPr>
          <w:sz w:val="28"/>
          <w:szCs w:val="28"/>
        </w:rPr>
        <w:t>Б.</w:t>
      </w:r>
      <w:r w:rsidRPr="00513758">
        <w:rPr>
          <w:spacing w:val="-2"/>
          <w:sz w:val="28"/>
          <w:szCs w:val="28"/>
        </w:rPr>
        <w:t> </w:t>
      </w:r>
      <w:r w:rsidRPr="00513758">
        <w:rPr>
          <w:sz w:val="28"/>
          <w:szCs w:val="28"/>
        </w:rPr>
        <w:t>Шишки, В.</w:t>
      </w:r>
      <w:r w:rsidRPr="00513758">
        <w:rPr>
          <w:spacing w:val="-2"/>
          <w:sz w:val="28"/>
          <w:szCs w:val="28"/>
        </w:rPr>
        <w:t> </w:t>
      </w:r>
      <w:r w:rsidRPr="00513758">
        <w:rPr>
          <w:sz w:val="28"/>
          <w:szCs w:val="28"/>
        </w:rPr>
        <w:t>С.</w:t>
      </w:r>
      <w:r w:rsidRPr="00513758">
        <w:rPr>
          <w:spacing w:val="-2"/>
          <w:sz w:val="28"/>
          <w:szCs w:val="28"/>
        </w:rPr>
        <w:t> </w:t>
      </w:r>
      <w:r>
        <w:rPr>
          <w:sz w:val="28"/>
          <w:szCs w:val="28"/>
        </w:rPr>
        <w:t>Щербини</w:t>
      </w:r>
      <w:r w:rsidRPr="00513758">
        <w:rPr>
          <w:sz w:val="28"/>
          <w:szCs w:val="28"/>
        </w:rPr>
        <w:t xml:space="preserve"> та інших. </w:t>
      </w:r>
    </w:p>
    <w:p w:rsidR="00D94766" w:rsidRPr="00513758" w:rsidRDefault="00D94766" w:rsidP="00D94766">
      <w:pPr>
        <w:spacing w:line="360" w:lineRule="auto"/>
        <w:ind w:left="284" w:right="-425" w:firstLine="720"/>
        <w:jc w:val="both"/>
        <w:rPr>
          <w:sz w:val="28"/>
          <w:szCs w:val="28"/>
        </w:rPr>
      </w:pPr>
      <w:r w:rsidRPr="00513758">
        <w:rPr>
          <w:b/>
          <w:bCs/>
          <w:sz w:val="28"/>
          <w:szCs w:val="28"/>
        </w:rPr>
        <w:t>Зв’язок роботи з науковими програмами, планами, темами.</w:t>
      </w:r>
      <w:r w:rsidRPr="00513758">
        <w:rPr>
          <w:sz w:val="28"/>
          <w:szCs w:val="28"/>
        </w:rPr>
        <w:t xml:space="preserve"> Дисертація виконана відповідно до планів наукових досліджень Академії адвокатури України і є складовою тематичного плану науково-дослідних робіт „Розробка проблем прав людини. Сприяння забезпеченню прав і свобод людини, забезпечення їх правового захисту. Дослідження питань професійного захисту порушених, невизнаних, оспорюваних прав, свобод чи інтересів особи”, затвердженого рішенням Вченої Ради Академії адвокатури України від 11 лютого 2002 р., протокол № 5. Тема дисертації затверджена рішенням Вченої Ради Академії адвокатури України від 28 лютого 2005 р., протокол № 5.</w:t>
      </w:r>
    </w:p>
    <w:p w:rsidR="00D94766" w:rsidRPr="00513758" w:rsidRDefault="00D94766" w:rsidP="00D94766">
      <w:pPr>
        <w:spacing w:line="360" w:lineRule="auto"/>
        <w:ind w:left="284" w:right="-425" w:firstLine="720"/>
        <w:jc w:val="both"/>
        <w:rPr>
          <w:sz w:val="28"/>
          <w:szCs w:val="28"/>
        </w:rPr>
      </w:pPr>
      <w:r w:rsidRPr="00513758">
        <w:rPr>
          <w:b/>
          <w:bCs/>
          <w:sz w:val="28"/>
          <w:szCs w:val="28"/>
        </w:rPr>
        <w:t>Мета і завдання дослідження</w:t>
      </w:r>
      <w:r w:rsidRPr="00513758">
        <w:rPr>
          <w:sz w:val="28"/>
          <w:szCs w:val="28"/>
        </w:rPr>
        <w:t xml:space="preserve">. </w:t>
      </w:r>
      <w:r w:rsidRPr="00513758">
        <w:rPr>
          <w:i/>
          <w:spacing w:val="-2"/>
          <w:sz w:val="28"/>
          <w:szCs w:val="28"/>
        </w:rPr>
        <w:t xml:space="preserve">Мета </w:t>
      </w:r>
      <w:r w:rsidRPr="00513758">
        <w:rPr>
          <w:spacing w:val="-2"/>
          <w:sz w:val="28"/>
          <w:szCs w:val="28"/>
        </w:rPr>
        <w:t>дисертаційного дослідження полягає у визначенні та розв’язанні комплексу теоретичних і практичних проблем</w:t>
      </w:r>
      <w:r w:rsidRPr="00513758">
        <w:rPr>
          <w:sz w:val="28"/>
          <w:szCs w:val="28"/>
        </w:rPr>
        <w:t xml:space="preserve"> правової охорони торговельних марок, а також у розробці науково-теоретичних та практичних рекомендацій щодо вдосконалення та адаптації вітчизняного законодавства, яке визначає правовий режим торговельних марок як вітчизняних, так й іноземних суб’єктів господарювання в Україні. </w:t>
      </w:r>
    </w:p>
    <w:p w:rsidR="00D94766" w:rsidRPr="00513758" w:rsidRDefault="00D94766" w:rsidP="00D94766">
      <w:pPr>
        <w:pStyle w:val="Crowmy"/>
        <w:spacing w:line="360" w:lineRule="auto"/>
        <w:ind w:left="284" w:right="-425" w:firstLine="720"/>
        <w:rPr>
          <w:lang w:val="uk-UA"/>
        </w:rPr>
      </w:pPr>
      <w:r w:rsidRPr="00513758">
        <w:rPr>
          <w:lang w:val="uk-UA"/>
        </w:rPr>
        <w:t xml:space="preserve">Для досягнення цієї мети в процесі дослідження поставлено такі </w:t>
      </w:r>
      <w:r w:rsidRPr="00513758">
        <w:rPr>
          <w:i/>
          <w:lang w:val="uk-UA"/>
        </w:rPr>
        <w:t>завдання</w:t>
      </w:r>
      <w:r w:rsidRPr="00513758">
        <w:rPr>
          <w:lang w:val="uk-UA"/>
        </w:rPr>
        <w:t>:</w:t>
      </w:r>
    </w:p>
    <w:p w:rsidR="00D94766" w:rsidRPr="00513758" w:rsidRDefault="00D94766" w:rsidP="00D94766">
      <w:pPr>
        <w:spacing w:line="360" w:lineRule="auto"/>
        <w:ind w:left="284" w:right="-425" w:firstLine="720"/>
        <w:jc w:val="both"/>
        <w:rPr>
          <w:sz w:val="28"/>
          <w:szCs w:val="28"/>
        </w:rPr>
      </w:pPr>
      <w:r w:rsidRPr="00513758">
        <w:rPr>
          <w:sz w:val="28"/>
          <w:szCs w:val="28"/>
        </w:rPr>
        <w:t>- визначити й уніфікувати термінологічні неузгодженості вітчизняного законодавства щодо поняття „торговельна марка (знак для товарів і послуг)”;</w:t>
      </w:r>
    </w:p>
    <w:p w:rsidR="00D94766" w:rsidRPr="00513758" w:rsidRDefault="00D94766" w:rsidP="00D94766">
      <w:pPr>
        <w:spacing w:line="360" w:lineRule="auto"/>
        <w:ind w:left="284" w:right="-425" w:firstLine="720"/>
        <w:jc w:val="both"/>
        <w:rPr>
          <w:sz w:val="28"/>
          <w:szCs w:val="28"/>
        </w:rPr>
      </w:pPr>
      <w:r w:rsidRPr="00513758">
        <w:rPr>
          <w:sz w:val="28"/>
          <w:szCs w:val="28"/>
        </w:rPr>
        <w:t>- виявити й окреслити особливості правової природи торговельної марки та її функцій у сфері господарювання;</w:t>
      </w:r>
    </w:p>
    <w:p w:rsidR="00D94766" w:rsidRPr="00513758" w:rsidRDefault="00D94766" w:rsidP="00D94766">
      <w:pPr>
        <w:spacing w:line="360" w:lineRule="auto"/>
        <w:ind w:left="284" w:right="-425" w:firstLine="720"/>
        <w:jc w:val="both"/>
        <w:rPr>
          <w:sz w:val="28"/>
          <w:szCs w:val="28"/>
        </w:rPr>
      </w:pPr>
      <w:r w:rsidRPr="00513758">
        <w:rPr>
          <w:sz w:val="28"/>
          <w:szCs w:val="28"/>
        </w:rPr>
        <w:t>- визначити поняття „правовий режим торговельної марки”;</w:t>
      </w:r>
    </w:p>
    <w:p w:rsidR="00D94766" w:rsidRPr="00513758" w:rsidRDefault="00D94766" w:rsidP="00D94766">
      <w:pPr>
        <w:spacing w:line="360" w:lineRule="auto"/>
        <w:ind w:left="284" w:right="-425" w:firstLine="720"/>
        <w:jc w:val="both"/>
        <w:rPr>
          <w:sz w:val="28"/>
          <w:szCs w:val="28"/>
        </w:rPr>
      </w:pPr>
      <w:r w:rsidRPr="00513758">
        <w:rPr>
          <w:sz w:val="28"/>
          <w:szCs w:val="28"/>
        </w:rPr>
        <w:t>- проаналізувати правові аспекти свободи вибору торговельної марки суб’єктом господарювання;</w:t>
      </w:r>
    </w:p>
    <w:p w:rsidR="00D94766" w:rsidRPr="00513758" w:rsidRDefault="00D94766" w:rsidP="00D94766">
      <w:pPr>
        <w:spacing w:line="360" w:lineRule="auto"/>
        <w:ind w:left="284" w:right="-425" w:firstLine="720"/>
        <w:jc w:val="both"/>
        <w:rPr>
          <w:sz w:val="28"/>
          <w:szCs w:val="28"/>
        </w:rPr>
      </w:pPr>
      <w:r w:rsidRPr="00513758">
        <w:rPr>
          <w:sz w:val="28"/>
          <w:szCs w:val="28"/>
        </w:rPr>
        <w:t>- дослідити сутність господарсько-правових способів передачі прав на торговельну марку;</w:t>
      </w:r>
    </w:p>
    <w:p w:rsidR="00D94766" w:rsidRPr="00513758" w:rsidRDefault="00D94766" w:rsidP="00D94766">
      <w:pPr>
        <w:spacing w:line="360" w:lineRule="auto"/>
        <w:ind w:left="284" w:right="-425" w:firstLine="720"/>
        <w:jc w:val="both"/>
        <w:rPr>
          <w:sz w:val="28"/>
          <w:szCs w:val="28"/>
        </w:rPr>
      </w:pPr>
      <w:r w:rsidRPr="00513758">
        <w:rPr>
          <w:sz w:val="28"/>
          <w:szCs w:val="28"/>
        </w:rPr>
        <w:t>- виявити особливості правового статусу суб’єктів права на торговельну марку;</w:t>
      </w:r>
    </w:p>
    <w:p w:rsidR="00D94766" w:rsidRPr="00513758" w:rsidRDefault="00D94766" w:rsidP="00D94766">
      <w:pPr>
        <w:spacing w:line="360" w:lineRule="auto"/>
        <w:ind w:left="284" w:right="-425" w:firstLine="720"/>
        <w:jc w:val="both"/>
        <w:rPr>
          <w:sz w:val="28"/>
          <w:szCs w:val="28"/>
        </w:rPr>
      </w:pPr>
      <w:r w:rsidRPr="00513758">
        <w:rPr>
          <w:sz w:val="28"/>
          <w:szCs w:val="28"/>
        </w:rPr>
        <w:lastRenderedPageBreak/>
        <w:t xml:space="preserve">- дослідити й узагальнити практику захисту права на торговельну марку в Україні. </w:t>
      </w:r>
    </w:p>
    <w:p w:rsidR="00D94766" w:rsidRPr="00513758" w:rsidRDefault="00D94766" w:rsidP="00D94766">
      <w:pPr>
        <w:spacing w:line="360" w:lineRule="auto"/>
        <w:ind w:left="284" w:right="-425" w:firstLine="720"/>
        <w:jc w:val="both"/>
        <w:rPr>
          <w:sz w:val="28"/>
          <w:szCs w:val="28"/>
        </w:rPr>
      </w:pPr>
      <w:r w:rsidRPr="00513758">
        <w:rPr>
          <w:b/>
          <w:bCs/>
          <w:i/>
          <w:sz w:val="28"/>
          <w:szCs w:val="28"/>
        </w:rPr>
        <w:t>Об’єктом дослідження</w:t>
      </w:r>
      <w:r w:rsidRPr="00513758">
        <w:rPr>
          <w:sz w:val="28"/>
          <w:szCs w:val="28"/>
        </w:rPr>
        <w:t xml:space="preserve"> є правові відносини, що виникають у зв’язку з охороною права на торговельну марку в Україні. </w:t>
      </w:r>
    </w:p>
    <w:p w:rsidR="00D94766" w:rsidRPr="00513758" w:rsidDel="00CD54CC" w:rsidRDefault="00D94766" w:rsidP="00D94766">
      <w:pPr>
        <w:spacing w:line="360" w:lineRule="auto"/>
        <w:ind w:left="284" w:right="-425" w:firstLine="720"/>
        <w:jc w:val="both"/>
        <w:rPr>
          <w:b/>
          <w:bCs/>
          <w:sz w:val="28"/>
          <w:szCs w:val="28"/>
        </w:rPr>
      </w:pPr>
      <w:r w:rsidRPr="00513758">
        <w:rPr>
          <w:b/>
          <w:bCs/>
          <w:i/>
          <w:sz w:val="28"/>
          <w:szCs w:val="28"/>
        </w:rPr>
        <w:t>Предметом дослідження</w:t>
      </w:r>
      <w:r w:rsidRPr="00513758">
        <w:rPr>
          <w:sz w:val="28"/>
          <w:szCs w:val="28"/>
        </w:rPr>
        <w:t xml:space="preserve"> є правове регулювання відносин у сфері охорони права на торговельну марку, положення юридичної науки, адміністративна та судова практика в сфері захисту права на торговельну марку.</w:t>
      </w:r>
    </w:p>
    <w:p w:rsidR="00D94766" w:rsidRPr="00513758" w:rsidRDefault="00D94766" w:rsidP="00D94766">
      <w:pPr>
        <w:spacing w:line="360" w:lineRule="auto"/>
        <w:ind w:left="284" w:right="-425" w:firstLine="720"/>
        <w:jc w:val="both"/>
        <w:rPr>
          <w:sz w:val="28"/>
          <w:szCs w:val="28"/>
        </w:rPr>
      </w:pPr>
      <w:r w:rsidRPr="00513758">
        <w:rPr>
          <w:b/>
          <w:i/>
          <w:iCs/>
          <w:kern w:val="20"/>
          <w:sz w:val="28"/>
          <w:szCs w:val="28"/>
        </w:rPr>
        <w:t>Методи дослідження.</w:t>
      </w:r>
      <w:r w:rsidRPr="00513758">
        <w:rPr>
          <w:b/>
          <w:bCs/>
          <w:kern w:val="20"/>
          <w:sz w:val="28"/>
          <w:szCs w:val="28"/>
        </w:rPr>
        <w:t xml:space="preserve"> </w:t>
      </w:r>
      <w:r w:rsidRPr="00513758">
        <w:rPr>
          <w:sz w:val="28"/>
          <w:szCs w:val="28"/>
        </w:rPr>
        <w:t>У дисертації використано комплекс загальнонаукових та спеціальних методів наукового пізнання. В основу дослідження покладено діалектичний метод з системно-структурним підходом до вивчення матеріалу та одержаних внаслідок цього висновків. Порівняльно-правовий метод використовувався при аналізі міжнародного, національного законодавства та законодавства Європейського Союзу в сфері правової охорони торговельних марок. На основі поєднання дедуктивного та індуктивного методів послідовно з’ясовано закономірності тенденцій розвитку законодавства в сфері правової охорони торговельних марок та обґрунтовано відповідні висновки. Методи аналізу та синтезу використовувалися при формулюванні пропозицій щодо удосконалення правової охорони торговельної марки в Україні.</w:t>
      </w:r>
    </w:p>
    <w:p w:rsidR="00D94766" w:rsidRPr="00513758" w:rsidRDefault="00D94766" w:rsidP="00D94766">
      <w:pPr>
        <w:spacing w:line="360" w:lineRule="auto"/>
        <w:ind w:left="284" w:right="-425" w:firstLine="720"/>
        <w:jc w:val="both"/>
        <w:rPr>
          <w:sz w:val="28"/>
          <w:szCs w:val="28"/>
        </w:rPr>
      </w:pPr>
      <w:r w:rsidRPr="00513758">
        <w:rPr>
          <w:b/>
          <w:bCs/>
          <w:sz w:val="28"/>
          <w:szCs w:val="28"/>
        </w:rPr>
        <w:t>Наукова новизна одержаних результатів</w:t>
      </w:r>
      <w:r w:rsidRPr="00513758">
        <w:rPr>
          <w:sz w:val="28"/>
          <w:szCs w:val="28"/>
        </w:rPr>
        <w:t xml:space="preserve">. </w:t>
      </w:r>
      <w:r w:rsidRPr="00513758">
        <w:rPr>
          <w:spacing w:val="2"/>
          <w:sz w:val="28"/>
          <w:szCs w:val="28"/>
        </w:rPr>
        <w:t xml:space="preserve">У межах здійсненого </w:t>
      </w:r>
      <w:r w:rsidRPr="00513758">
        <w:rPr>
          <w:sz w:val="28"/>
          <w:szCs w:val="28"/>
        </w:rPr>
        <w:t>дослідження господарсько-правових аспектів правової охорони торговельних марок в Україні крізь призму адаптації українського законодавства до законодавства Європейського Союзу</w:t>
      </w:r>
      <w:r w:rsidRPr="00513758">
        <w:rPr>
          <w:spacing w:val="2"/>
          <w:sz w:val="28"/>
          <w:szCs w:val="28"/>
        </w:rPr>
        <w:t xml:space="preserve"> автором розроблено та сформульовано низку нових положень.</w:t>
      </w:r>
      <w:r>
        <w:rPr>
          <w:spacing w:val="2"/>
          <w:sz w:val="28"/>
          <w:szCs w:val="28"/>
        </w:rPr>
        <w:t xml:space="preserve"> </w:t>
      </w:r>
    </w:p>
    <w:p w:rsidR="00D94766" w:rsidRPr="00295F99" w:rsidRDefault="00D94766" w:rsidP="00D94766">
      <w:pPr>
        <w:spacing w:line="360" w:lineRule="auto"/>
        <w:ind w:left="284" w:right="-425" w:firstLine="720"/>
        <w:jc w:val="both"/>
        <w:rPr>
          <w:sz w:val="28"/>
          <w:szCs w:val="28"/>
        </w:rPr>
      </w:pPr>
      <w:r w:rsidRPr="00295F99">
        <w:rPr>
          <w:i/>
          <w:iCs/>
          <w:sz w:val="28"/>
          <w:szCs w:val="28"/>
        </w:rPr>
        <w:t>Вперше</w:t>
      </w:r>
      <w:r w:rsidRPr="00295F99">
        <w:rPr>
          <w:sz w:val="28"/>
          <w:szCs w:val="28"/>
        </w:rPr>
        <w:t>:</w:t>
      </w:r>
    </w:p>
    <w:p w:rsidR="00D94766" w:rsidRPr="00295F99" w:rsidRDefault="00D94766" w:rsidP="00D94766">
      <w:pPr>
        <w:spacing w:line="360" w:lineRule="auto"/>
        <w:ind w:left="284" w:right="-425" w:firstLine="720"/>
        <w:jc w:val="both"/>
        <w:rPr>
          <w:sz w:val="28"/>
          <w:szCs w:val="28"/>
        </w:rPr>
      </w:pPr>
      <w:r w:rsidRPr="00295F99">
        <w:rPr>
          <w:sz w:val="28"/>
          <w:szCs w:val="28"/>
        </w:rPr>
        <w:t>1. На основі теорії про інтенціальну природу торговельної марки, яка полягає у відсутності її предметної екзисте</w:t>
      </w:r>
      <w:r>
        <w:rPr>
          <w:sz w:val="28"/>
          <w:szCs w:val="28"/>
        </w:rPr>
        <w:t>нції поза свідомістю споживача,</w:t>
      </w:r>
      <w:r w:rsidRPr="00256DB0">
        <w:rPr>
          <w:sz w:val="28"/>
          <w:szCs w:val="28"/>
        </w:rPr>
        <w:t xml:space="preserve"> </w:t>
      </w:r>
      <w:r w:rsidRPr="00240F4F">
        <w:rPr>
          <w:sz w:val="28"/>
          <w:szCs w:val="28"/>
        </w:rPr>
        <w:t>а також в наявності у торговельної марки матеріальних та віртуальних елементів</w:t>
      </w:r>
      <w:r>
        <w:rPr>
          <w:sz w:val="28"/>
          <w:szCs w:val="28"/>
        </w:rPr>
        <w:t>, визначено</w:t>
      </w:r>
      <w:r w:rsidRPr="00295F99">
        <w:rPr>
          <w:sz w:val="28"/>
          <w:szCs w:val="28"/>
        </w:rPr>
        <w:t xml:space="preserve"> особливості змісту права на торговельну марку, в якому слід виділити: 1) матеріальне володіння (панування над об’єктом у формі відповідної об’єктивізації) і 2)</w:t>
      </w:r>
      <w:r w:rsidRPr="00295F99">
        <w:rPr>
          <w:spacing w:val="-2"/>
        </w:rPr>
        <w:t> </w:t>
      </w:r>
      <w:r w:rsidRPr="00295F99">
        <w:rPr>
          <w:sz w:val="28"/>
          <w:szCs w:val="28"/>
        </w:rPr>
        <w:t xml:space="preserve">психічне володіння (виникнення ідеї </w:t>
      </w:r>
      <w:r>
        <w:rPr>
          <w:sz w:val="28"/>
          <w:szCs w:val="28"/>
        </w:rPr>
        <w:t>використання відповідної марки й</w:t>
      </w:r>
      <w:r w:rsidRPr="00295F99">
        <w:rPr>
          <w:sz w:val="28"/>
          <w:szCs w:val="28"/>
        </w:rPr>
        <w:t xml:space="preserve"> у</w:t>
      </w:r>
      <w:r w:rsidRPr="00295F99">
        <w:rPr>
          <w:sz w:val="28"/>
          <w:szCs w:val="28"/>
        </w:rPr>
        <w:t>с</w:t>
      </w:r>
      <w:r w:rsidRPr="00295F99">
        <w:rPr>
          <w:sz w:val="28"/>
          <w:szCs w:val="28"/>
        </w:rPr>
        <w:t>відомлення власник</w:t>
      </w:r>
      <w:r>
        <w:rPr>
          <w:sz w:val="28"/>
          <w:szCs w:val="28"/>
        </w:rPr>
        <w:t>ом своїх правомочностей на неї).</w:t>
      </w:r>
    </w:p>
    <w:p w:rsidR="00D94766" w:rsidRPr="00295F99" w:rsidRDefault="00D94766" w:rsidP="00D94766">
      <w:pPr>
        <w:tabs>
          <w:tab w:val="left" w:pos="360"/>
        </w:tabs>
        <w:spacing w:line="360" w:lineRule="auto"/>
        <w:ind w:left="284" w:right="-425" w:firstLine="720"/>
        <w:jc w:val="both"/>
        <w:rPr>
          <w:sz w:val="28"/>
          <w:szCs w:val="28"/>
        </w:rPr>
      </w:pPr>
      <w:r>
        <w:rPr>
          <w:sz w:val="28"/>
          <w:szCs w:val="28"/>
        </w:rPr>
        <w:lastRenderedPageBreak/>
        <w:t xml:space="preserve">2. Розмежовано </w:t>
      </w:r>
      <w:r w:rsidRPr="00295F99">
        <w:rPr>
          <w:sz w:val="28"/>
          <w:szCs w:val="28"/>
        </w:rPr>
        <w:t>колективн</w:t>
      </w:r>
      <w:r>
        <w:rPr>
          <w:sz w:val="28"/>
          <w:szCs w:val="28"/>
        </w:rPr>
        <w:t xml:space="preserve">і та спільні </w:t>
      </w:r>
      <w:r w:rsidRPr="00295F99">
        <w:rPr>
          <w:sz w:val="28"/>
          <w:szCs w:val="28"/>
        </w:rPr>
        <w:t>знак</w:t>
      </w:r>
      <w:r>
        <w:rPr>
          <w:sz w:val="28"/>
          <w:szCs w:val="28"/>
        </w:rPr>
        <w:t>и</w:t>
      </w:r>
      <w:r w:rsidRPr="00295F99">
        <w:rPr>
          <w:sz w:val="28"/>
          <w:szCs w:val="28"/>
        </w:rPr>
        <w:t xml:space="preserve"> за момент</w:t>
      </w:r>
      <w:r>
        <w:rPr>
          <w:sz w:val="28"/>
          <w:szCs w:val="28"/>
        </w:rPr>
        <w:t>ом</w:t>
      </w:r>
      <w:r w:rsidRPr="00295F99">
        <w:rPr>
          <w:sz w:val="28"/>
          <w:szCs w:val="28"/>
        </w:rPr>
        <w:t xml:space="preserve"> в</w:t>
      </w:r>
      <w:r w:rsidRPr="00295F99">
        <w:rPr>
          <w:sz w:val="28"/>
          <w:szCs w:val="28"/>
        </w:rPr>
        <w:t>и</w:t>
      </w:r>
      <w:r w:rsidRPr="00295F99">
        <w:rPr>
          <w:sz w:val="28"/>
          <w:szCs w:val="28"/>
        </w:rPr>
        <w:t>никнення права</w:t>
      </w:r>
      <w:r>
        <w:rPr>
          <w:sz w:val="28"/>
          <w:szCs w:val="28"/>
        </w:rPr>
        <w:t xml:space="preserve"> та суб’єктним складом такого права. Н</w:t>
      </w:r>
      <w:r w:rsidRPr="002D3290">
        <w:rPr>
          <w:sz w:val="28"/>
          <w:szCs w:val="28"/>
        </w:rPr>
        <w:t xml:space="preserve">еобхідність </w:t>
      </w:r>
      <w:r>
        <w:rPr>
          <w:sz w:val="28"/>
          <w:szCs w:val="28"/>
        </w:rPr>
        <w:t xml:space="preserve">розмежування </w:t>
      </w:r>
      <w:r w:rsidRPr="002D3290">
        <w:rPr>
          <w:sz w:val="28"/>
          <w:szCs w:val="28"/>
        </w:rPr>
        <w:t xml:space="preserve">зумовлена одночасним існуванням на ринку інтелектуальної власності в Україні торговельних марок, які спільно використовувалися до 1992 р. на території </w:t>
      </w:r>
      <w:r>
        <w:rPr>
          <w:sz w:val="28"/>
          <w:szCs w:val="28"/>
        </w:rPr>
        <w:t xml:space="preserve">колишнього </w:t>
      </w:r>
      <w:r w:rsidRPr="002D3290">
        <w:rPr>
          <w:sz w:val="28"/>
          <w:szCs w:val="28"/>
        </w:rPr>
        <w:t>СРСР різними підприємствами й отримали в законі визначення „колективні знаки”, а також колективних знаків у розумінні міжнародного законодавства та законодавства Європейського Союзу.</w:t>
      </w:r>
      <w:r>
        <w:rPr>
          <w:sz w:val="28"/>
          <w:szCs w:val="28"/>
        </w:rPr>
        <w:t xml:space="preserve"> </w:t>
      </w:r>
    </w:p>
    <w:p w:rsidR="00D94766" w:rsidRPr="00295F99" w:rsidRDefault="00D94766" w:rsidP="00D94766">
      <w:pPr>
        <w:tabs>
          <w:tab w:val="left" w:pos="900"/>
        </w:tabs>
        <w:spacing w:line="360" w:lineRule="auto"/>
        <w:ind w:left="284" w:right="-425" w:firstLine="720"/>
        <w:jc w:val="both"/>
        <w:rPr>
          <w:sz w:val="28"/>
          <w:szCs w:val="28"/>
        </w:rPr>
      </w:pPr>
      <w:r>
        <w:rPr>
          <w:sz w:val="28"/>
          <w:szCs w:val="28"/>
        </w:rPr>
        <w:t>3</w:t>
      </w:r>
      <w:r w:rsidRPr="00295F99">
        <w:rPr>
          <w:sz w:val="28"/>
          <w:szCs w:val="28"/>
        </w:rPr>
        <w:t>. О</w:t>
      </w:r>
      <w:r>
        <w:rPr>
          <w:sz w:val="28"/>
          <w:szCs w:val="28"/>
        </w:rPr>
        <w:t>бґрунтовано класифікацію</w:t>
      </w:r>
      <w:r w:rsidRPr="00295F99">
        <w:rPr>
          <w:sz w:val="28"/>
          <w:szCs w:val="28"/>
        </w:rPr>
        <w:t xml:space="preserve"> учасників правовідносин </w:t>
      </w:r>
      <w:r w:rsidRPr="007D76D1">
        <w:rPr>
          <w:sz w:val="28"/>
          <w:szCs w:val="28"/>
        </w:rPr>
        <w:t>щодо торговельних марок, яку викладено з позиції публічних господарських</w:t>
      </w:r>
      <w:r w:rsidRPr="00295F99">
        <w:rPr>
          <w:sz w:val="28"/>
          <w:szCs w:val="28"/>
        </w:rPr>
        <w:t xml:space="preserve"> інтересів та приватних господар</w:t>
      </w:r>
      <w:r>
        <w:rPr>
          <w:sz w:val="28"/>
          <w:szCs w:val="28"/>
        </w:rPr>
        <w:t>ських інтересів таких учасників.</w:t>
      </w:r>
      <w:r w:rsidRPr="00DB3892">
        <w:rPr>
          <w:sz w:val="28"/>
          <w:szCs w:val="28"/>
        </w:rPr>
        <w:t xml:space="preserve"> </w:t>
      </w:r>
      <w:r w:rsidRPr="00295F99">
        <w:rPr>
          <w:sz w:val="28"/>
          <w:szCs w:val="28"/>
        </w:rPr>
        <w:t>До кола учасників правовідносин в сфері правової ох</w:t>
      </w:r>
      <w:r w:rsidRPr="00295F99">
        <w:rPr>
          <w:sz w:val="28"/>
          <w:szCs w:val="28"/>
        </w:rPr>
        <w:t>о</w:t>
      </w:r>
      <w:r w:rsidRPr="00295F99">
        <w:rPr>
          <w:sz w:val="28"/>
          <w:szCs w:val="28"/>
        </w:rPr>
        <w:t>рони торговельних марок, які є носіями публічних інтересів, в тому числі в сфері господарювання, відносяться: міжнародні та державні інституції, до компетенції яких належить рішення щодо правової охорони торговельних марок; фізичні та юридичні особи, які, відповідно до законодавства, можуть впливати на рішення відповідних компетентних органів щодо надання пр</w:t>
      </w:r>
      <w:r w:rsidRPr="00295F99">
        <w:rPr>
          <w:sz w:val="28"/>
          <w:szCs w:val="28"/>
        </w:rPr>
        <w:t>а</w:t>
      </w:r>
      <w:r w:rsidRPr="00295F99">
        <w:rPr>
          <w:sz w:val="28"/>
          <w:szCs w:val="28"/>
        </w:rPr>
        <w:t xml:space="preserve">вової охорони торговельним маркам. До кола учасників правовідносин щодо </w:t>
      </w:r>
      <w:r>
        <w:rPr>
          <w:sz w:val="28"/>
          <w:szCs w:val="28"/>
        </w:rPr>
        <w:t>торговельних марок</w:t>
      </w:r>
      <w:r w:rsidRPr="00295F99">
        <w:rPr>
          <w:sz w:val="28"/>
          <w:szCs w:val="28"/>
        </w:rPr>
        <w:t>, які є носіями приватних інтересів в сфері господарювання, віднесено суб’єктів права на торговельну марку, які мають безпосереднє право на то</w:t>
      </w:r>
      <w:r w:rsidRPr="00295F99">
        <w:rPr>
          <w:sz w:val="28"/>
          <w:szCs w:val="28"/>
        </w:rPr>
        <w:t>р</w:t>
      </w:r>
      <w:r w:rsidRPr="00295F99">
        <w:rPr>
          <w:sz w:val="28"/>
          <w:szCs w:val="28"/>
        </w:rPr>
        <w:t>говельну марку на визначених законом підставах.</w:t>
      </w:r>
    </w:p>
    <w:p w:rsidR="00D94766" w:rsidRDefault="00D94766" w:rsidP="00D94766">
      <w:pPr>
        <w:tabs>
          <w:tab w:val="left" w:pos="360"/>
        </w:tabs>
        <w:spacing w:line="360" w:lineRule="auto"/>
        <w:ind w:left="284" w:right="-425" w:firstLine="720"/>
        <w:jc w:val="both"/>
        <w:rPr>
          <w:sz w:val="28"/>
          <w:szCs w:val="28"/>
        </w:rPr>
      </w:pPr>
      <w:r>
        <w:rPr>
          <w:sz w:val="28"/>
          <w:szCs w:val="28"/>
        </w:rPr>
        <w:t>4</w:t>
      </w:r>
      <w:r w:rsidRPr="00295F99">
        <w:rPr>
          <w:sz w:val="28"/>
          <w:szCs w:val="28"/>
        </w:rPr>
        <w:t xml:space="preserve">. </w:t>
      </w:r>
      <w:r>
        <w:rPr>
          <w:sz w:val="28"/>
          <w:szCs w:val="28"/>
        </w:rPr>
        <w:t>Сформульо</w:t>
      </w:r>
      <w:r w:rsidRPr="00295F99">
        <w:rPr>
          <w:sz w:val="28"/>
          <w:szCs w:val="28"/>
        </w:rPr>
        <w:t>вано визначення та сутність правових меж свободи в</w:t>
      </w:r>
      <w:r w:rsidRPr="00295F99">
        <w:rPr>
          <w:sz w:val="28"/>
          <w:szCs w:val="28"/>
        </w:rPr>
        <w:t>и</w:t>
      </w:r>
      <w:r w:rsidRPr="00295F99">
        <w:rPr>
          <w:sz w:val="28"/>
          <w:szCs w:val="28"/>
        </w:rPr>
        <w:t xml:space="preserve">бору торговельної марки суб’єктами господарювання через виокремлення </w:t>
      </w:r>
      <w:r w:rsidRPr="00295F99">
        <w:rPr>
          <w:iCs/>
          <w:sz w:val="28"/>
          <w:szCs w:val="28"/>
        </w:rPr>
        <w:t>об’єктивних правових засад</w:t>
      </w:r>
      <w:r w:rsidRPr="00295F99">
        <w:rPr>
          <w:sz w:val="28"/>
          <w:szCs w:val="28"/>
        </w:rPr>
        <w:t xml:space="preserve"> свободи вибору торговельної марки (дефініція торговельної марки, відповідність нормам моралі обраного позначення) та </w:t>
      </w:r>
      <w:r w:rsidRPr="00295F99">
        <w:rPr>
          <w:iCs/>
          <w:sz w:val="28"/>
          <w:szCs w:val="28"/>
        </w:rPr>
        <w:t xml:space="preserve">суб’єктивних </w:t>
      </w:r>
      <w:r w:rsidRPr="00295F99">
        <w:rPr>
          <w:sz w:val="28"/>
          <w:szCs w:val="28"/>
        </w:rPr>
        <w:t>правових засад (приналежність іншому суб’єкту господар</w:t>
      </w:r>
      <w:r w:rsidRPr="00295F99">
        <w:rPr>
          <w:sz w:val="28"/>
          <w:szCs w:val="28"/>
        </w:rPr>
        <w:t>ю</w:t>
      </w:r>
      <w:r w:rsidRPr="00295F99">
        <w:rPr>
          <w:sz w:val="28"/>
          <w:szCs w:val="28"/>
        </w:rPr>
        <w:t>вання на підставі реєстрації, приналежність іншому суб’єкту господарювання на підставі першовикористання)</w:t>
      </w:r>
      <w:r>
        <w:rPr>
          <w:sz w:val="28"/>
          <w:szCs w:val="28"/>
        </w:rPr>
        <w:t>.</w:t>
      </w:r>
      <w:r w:rsidRPr="00295F99">
        <w:rPr>
          <w:sz w:val="28"/>
          <w:szCs w:val="28"/>
        </w:rPr>
        <w:t xml:space="preserve"> </w:t>
      </w:r>
    </w:p>
    <w:p w:rsidR="00D94766" w:rsidRPr="00295F99" w:rsidRDefault="00D94766" w:rsidP="00D94766">
      <w:pPr>
        <w:tabs>
          <w:tab w:val="left" w:pos="360"/>
        </w:tabs>
        <w:spacing w:line="360" w:lineRule="auto"/>
        <w:ind w:left="284" w:right="-425" w:firstLine="720"/>
        <w:jc w:val="both"/>
        <w:rPr>
          <w:sz w:val="28"/>
          <w:szCs w:val="28"/>
        </w:rPr>
      </w:pPr>
      <w:r>
        <w:rPr>
          <w:sz w:val="28"/>
          <w:szCs w:val="28"/>
        </w:rPr>
        <w:t>5. Обґрунтован</w:t>
      </w:r>
      <w:r w:rsidRPr="00295F99">
        <w:rPr>
          <w:sz w:val="28"/>
          <w:szCs w:val="28"/>
        </w:rPr>
        <w:t>о взаємозв’язок між прав</w:t>
      </w:r>
      <w:r w:rsidRPr="00295F99">
        <w:rPr>
          <w:sz w:val="28"/>
          <w:szCs w:val="28"/>
        </w:rPr>
        <w:t>о</w:t>
      </w:r>
      <w:r w:rsidRPr="00295F99">
        <w:rPr>
          <w:sz w:val="28"/>
          <w:szCs w:val="28"/>
        </w:rPr>
        <w:t>вим режимом і правовими межами своб</w:t>
      </w:r>
      <w:r>
        <w:rPr>
          <w:sz w:val="28"/>
          <w:szCs w:val="28"/>
        </w:rPr>
        <w:t>оди вибору торговельної марки</w:t>
      </w:r>
      <w:r w:rsidRPr="00295F99">
        <w:rPr>
          <w:sz w:val="28"/>
          <w:szCs w:val="28"/>
        </w:rPr>
        <w:t xml:space="preserve"> суб’єк</w:t>
      </w:r>
      <w:r>
        <w:rPr>
          <w:sz w:val="28"/>
          <w:szCs w:val="28"/>
        </w:rPr>
        <w:t>тами господарювання. Зокрема,</w:t>
      </w:r>
      <w:r w:rsidRPr="00295F99">
        <w:rPr>
          <w:sz w:val="28"/>
          <w:szCs w:val="28"/>
        </w:rPr>
        <w:t xml:space="preserve"> закріплена в мі</w:t>
      </w:r>
      <w:r w:rsidRPr="00295F99">
        <w:rPr>
          <w:sz w:val="28"/>
          <w:szCs w:val="28"/>
        </w:rPr>
        <w:t>ж</w:t>
      </w:r>
      <w:r w:rsidRPr="00295F99">
        <w:rPr>
          <w:sz w:val="28"/>
          <w:szCs w:val="28"/>
        </w:rPr>
        <w:t>народному законодавстві вимога „графічності” позначення торговельної марки не повинна бути обмеженням свободи вибору торговельної марки суб’єктом господарювання, тобто не повинна тягнути за собою вимоги обов’язкового нанесе</w:t>
      </w:r>
      <w:r>
        <w:rPr>
          <w:sz w:val="28"/>
          <w:szCs w:val="28"/>
        </w:rPr>
        <w:t>ння торговельної марки на товар.</w:t>
      </w:r>
    </w:p>
    <w:p w:rsidR="00D94766" w:rsidRDefault="00D94766" w:rsidP="00D94766">
      <w:pPr>
        <w:spacing w:line="360" w:lineRule="auto"/>
        <w:ind w:left="284" w:right="-425" w:firstLine="720"/>
        <w:jc w:val="both"/>
        <w:rPr>
          <w:sz w:val="28"/>
          <w:szCs w:val="28"/>
        </w:rPr>
      </w:pPr>
      <w:r>
        <w:rPr>
          <w:sz w:val="28"/>
          <w:szCs w:val="28"/>
        </w:rPr>
        <w:lastRenderedPageBreak/>
        <w:t>6</w:t>
      </w:r>
      <w:r w:rsidRPr="00295F99">
        <w:rPr>
          <w:sz w:val="28"/>
          <w:szCs w:val="28"/>
        </w:rPr>
        <w:t>. Запропоновано визначення поняття „територія дії ліцензійного д</w:t>
      </w:r>
      <w:r w:rsidRPr="00295F99">
        <w:rPr>
          <w:sz w:val="28"/>
          <w:szCs w:val="28"/>
        </w:rPr>
        <w:t>о</w:t>
      </w:r>
      <w:r>
        <w:rPr>
          <w:sz w:val="28"/>
          <w:szCs w:val="28"/>
        </w:rPr>
        <w:t xml:space="preserve">говору” </w:t>
      </w:r>
      <w:r w:rsidRPr="002D3290">
        <w:rPr>
          <w:sz w:val="28"/>
          <w:szCs w:val="28"/>
        </w:rPr>
        <w:t>як адміністративно визначеної територіальної одиниці чи їх сукупності, в якій, відповідно до норм законодавства і договору, передаються майнові права на торговельну марку.</w:t>
      </w:r>
    </w:p>
    <w:p w:rsidR="00D94766" w:rsidRPr="00295F99" w:rsidRDefault="00D94766" w:rsidP="00D94766">
      <w:pPr>
        <w:spacing w:line="360" w:lineRule="auto"/>
        <w:ind w:left="284" w:right="-425" w:firstLine="720"/>
        <w:jc w:val="both"/>
        <w:rPr>
          <w:sz w:val="28"/>
          <w:szCs w:val="28"/>
        </w:rPr>
      </w:pPr>
      <w:r>
        <w:rPr>
          <w:sz w:val="28"/>
          <w:szCs w:val="28"/>
        </w:rPr>
        <w:t>7</w:t>
      </w:r>
      <w:r w:rsidRPr="002D3290">
        <w:rPr>
          <w:sz w:val="28"/>
          <w:szCs w:val="28"/>
        </w:rPr>
        <w:t>. Виділено такі види території дії ліцензійного договору, як „преюдиційна територія ліцензійного договору” – це територія, на якій, відповідно до норм міжнародного і національного законодавства, торговельна марка може отримати правову охорону як об’єкт промислової власності і бути предметом договірних відносин і „фактична територія ліцензійного договору” – це територія реалізації права, на якій існує правова охорона торговельної марки на момент укладання договору про передачу права на торговельну марку. Також надано визначення „сфери дії” ліцензійного д</w:t>
      </w:r>
      <w:r w:rsidRPr="002D3290">
        <w:rPr>
          <w:sz w:val="28"/>
          <w:szCs w:val="28"/>
        </w:rPr>
        <w:t>о</w:t>
      </w:r>
      <w:r w:rsidRPr="002D3290">
        <w:rPr>
          <w:sz w:val="28"/>
          <w:szCs w:val="28"/>
        </w:rPr>
        <w:t>говору про передачу права на торговельну марку як обсягу правовідносин, які виникають в результаті укладання такого договору та обмежуються факт</w:t>
      </w:r>
      <w:r w:rsidRPr="002D3290">
        <w:rPr>
          <w:sz w:val="28"/>
          <w:szCs w:val="28"/>
        </w:rPr>
        <w:t>и</w:t>
      </w:r>
      <w:r w:rsidRPr="002D3290">
        <w:rPr>
          <w:sz w:val="28"/>
          <w:szCs w:val="28"/>
        </w:rPr>
        <w:t>чною територією його дії та обсягом правомочностей, що передаються.</w:t>
      </w:r>
      <w:r w:rsidRPr="00295F99">
        <w:rPr>
          <w:sz w:val="28"/>
          <w:szCs w:val="28"/>
        </w:rPr>
        <w:t xml:space="preserve"> </w:t>
      </w:r>
    </w:p>
    <w:p w:rsidR="00D94766" w:rsidRPr="00295F99" w:rsidRDefault="00D94766" w:rsidP="00D94766">
      <w:pPr>
        <w:spacing w:line="360" w:lineRule="auto"/>
        <w:ind w:left="284" w:right="-425" w:firstLine="720"/>
        <w:jc w:val="both"/>
        <w:rPr>
          <w:i/>
          <w:sz w:val="28"/>
          <w:szCs w:val="28"/>
        </w:rPr>
      </w:pPr>
      <w:r w:rsidRPr="00295F99">
        <w:rPr>
          <w:i/>
          <w:sz w:val="28"/>
          <w:szCs w:val="28"/>
        </w:rPr>
        <w:t>Удосконалено:</w:t>
      </w:r>
    </w:p>
    <w:p w:rsidR="00D94766" w:rsidRPr="00295F99" w:rsidRDefault="00D94766" w:rsidP="00D94766">
      <w:pPr>
        <w:spacing w:line="360" w:lineRule="auto"/>
        <w:ind w:left="284" w:right="-425" w:firstLine="720"/>
        <w:jc w:val="both"/>
        <w:rPr>
          <w:sz w:val="28"/>
          <w:szCs w:val="28"/>
        </w:rPr>
      </w:pPr>
      <w:r>
        <w:rPr>
          <w:sz w:val="28"/>
          <w:szCs w:val="28"/>
        </w:rPr>
        <w:t>8</w:t>
      </w:r>
      <w:r w:rsidRPr="00295F99">
        <w:rPr>
          <w:sz w:val="28"/>
          <w:szCs w:val="28"/>
        </w:rPr>
        <w:t xml:space="preserve">. </w:t>
      </w:r>
      <w:r w:rsidRPr="00376DB9">
        <w:rPr>
          <w:sz w:val="28"/>
          <w:szCs w:val="28"/>
        </w:rPr>
        <w:t>Правову дефініцію торговельної марки через категорію однорідності як її квал</w:t>
      </w:r>
      <w:r w:rsidRPr="00376DB9">
        <w:rPr>
          <w:sz w:val="28"/>
          <w:szCs w:val="28"/>
        </w:rPr>
        <w:t>і</w:t>
      </w:r>
      <w:r w:rsidRPr="00376DB9">
        <w:rPr>
          <w:sz w:val="28"/>
          <w:szCs w:val="28"/>
        </w:rPr>
        <w:t>фікуючої ознаки</w:t>
      </w:r>
      <w:r>
        <w:rPr>
          <w:sz w:val="28"/>
          <w:szCs w:val="28"/>
        </w:rPr>
        <w:t xml:space="preserve"> та сформульовано таке визначення</w:t>
      </w:r>
      <w:r w:rsidRPr="00376DB9">
        <w:rPr>
          <w:sz w:val="28"/>
          <w:szCs w:val="28"/>
        </w:rPr>
        <w:t>:</w:t>
      </w:r>
      <w:r>
        <w:rPr>
          <w:sz w:val="28"/>
          <w:szCs w:val="28"/>
        </w:rPr>
        <w:t xml:space="preserve"> </w:t>
      </w:r>
      <w:r w:rsidRPr="00376DB9">
        <w:rPr>
          <w:sz w:val="28"/>
          <w:szCs w:val="28"/>
        </w:rPr>
        <w:t>торговельна марка – це адекватне графічне зображення, за яким товари і послуги одних осіб відрізняються від однорідних товарів і послуг інших осіб.</w:t>
      </w:r>
    </w:p>
    <w:p w:rsidR="00D94766" w:rsidRPr="00295F99" w:rsidRDefault="00D94766" w:rsidP="00D94766">
      <w:pPr>
        <w:tabs>
          <w:tab w:val="left" w:pos="360"/>
        </w:tabs>
        <w:spacing w:line="360" w:lineRule="auto"/>
        <w:ind w:left="284" w:right="-425" w:firstLine="720"/>
        <w:jc w:val="both"/>
        <w:rPr>
          <w:sz w:val="28"/>
          <w:szCs w:val="28"/>
        </w:rPr>
      </w:pPr>
      <w:r>
        <w:rPr>
          <w:sz w:val="28"/>
          <w:szCs w:val="28"/>
        </w:rPr>
        <w:t>9</w:t>
      </w:r>
      <w:r w:rsidRPr="00295F99">
        <w:rPr>
          <w:sz w:val="28"/>
          <w:szCs w:val="28"/>
        </w:rPr>
        <w:t>. Визначення поняття правового режиму торговельної марки як комплексу правових засобів (взаємодіючих дозволів, заборон, позитивних зобов’язувань і фактичних уповноважень), що створюють особливу спрям</w:t>
      </w:r>
      <w:r w:rsidRPr="00295F99">
        <w:rPr>
          <w:sz w:val="28"/>
          <w:szCs w:val="28"/>
        </w:rPr>
        <w:t>о</w:t>
      </w:r>
      <w:r w:rsidRPr="00295F99">
        <w:rPr>
          <w:sz w:val="28"/>
          <w:szCs w:val="28"/>
        </w:rPr>
        <w:t>ваність правового регулювання і функціонування торговельн</w:t>
      </w:r>
      <w:r>
        <w:rPr>
          <w:sz w:val="28"/>
          <w:szCs w:val="28"/>
        </w:rPr>
        <w:t>ої марки в сфері господарювання.</w:t>
      </w:r>
    </w:p>
    <w:p w:rsidR="00D94766" w:rsidRPr="00295F99" w:rsidRDefault="00D94766" w:rsidP="00D94766">
      <w:pPr>
        <w:spacing w:line="360" w:lineRule="auto"/>
        <w:ind w:left="284" w:right="-425" w:firstLine="720"/>
        <w:jc w:val="both"/>
        <w:rPr>
          <w:sz w:val="28"/>
          <w:szCs w:val="28"/>
        </w:rPr>
      </w:pPr>
      <w:r>
        <w:rPr>
          <w:sz w:val="28"/>
          <w:szCs w:val="28"/>
        </w:rPr>
        <w:t>10</w:t>
      </w:r>
      <w:r w:rsidRPr="000C3DD3">
        <w:rPr>
          <w:sz w:val="28"/>
          <w:szCs w:val="28"/>
        </w:rPr>
        <w:t>. Визначення обсягу правової охорони зареєстрованої і незареєстр</w:t>
      </w:r>
      <w:r w:rsidRPr="000C3DD3">
        <w:rPr>
          <w:sz w:val="28"/>
          <w:szCs w:val="28"/>
        </w:rPr>
        <w:t>о</w:t>
      </w:r>
      <w:r w:rsidRPr="000C3DD3">
        <w:rPr>
          <w:sz w:val="28"/>
          <w:szCs w:val="28"/>
        </w:rPr>
        <w:t xml:space="preserve">ваної торговельної марки. </w:t>
      </w:r>
      <w:r>
        <w:rPr>
          <w:sz w:val="28"/>
          <w:szCs w:val="28"/>
        </w:rPr>
        <w:t>Доведено, що о</w:t>
      </w:r>
      <w:r w:rsidRPr="000C3DD3">
        <w:rPr>
          <w:sz w:val="28"/>
          <w:szCs w:val="28"/>
        </w:rPr>
        <w:t>бсяг правової охорони зареєстрованої торговельної марки склад</w:t>
      </w:r>
      <w:r w:rsidRPr="000C3DD3">
        <w:rPr>
          <w:sz w:val="28"/>
          <w:szCs w:val="28"/>
        </w:rPr>
        <w:t>а</w:t>
      </w:r>
      <w:r w:rsidRPr="000C3DD3">
        <w:rPr>
          <w:sz w:val="28"/>
          <w:szCs w:val="28"/>
        </w:rPr>
        <w:t>ється з таких елементів: 1)</w:t>
      </w:r>
      <w:r w:rsidRPr="000C3DD3">
        <w:rPr>
          <w:spacing w:val="-2"/>
        </w:rPr>
        <w:t> </w:t>
      </w:r>
      <w:r w:rsidRPr="000C3DD3">
        <w:rPr>
          <w:sz w:val="28"/>
          <w:szCs w:val="28"/>
        </w:rPr>
        <w:t>зображення торговельної марки чи іншого відповідного графічного відображення; 2) переліку товарів і послуг, зазнач</w:t>
      </w:r>
      <w:r w:rsidRPr="000C3DD3">
        <w:rPr>
          <w:sz w:val="28"/>
          <w:szCs w:val="28"/>
        </w:rPr>
        <w:t>е</w:t>
      </w:r>
      <w:r w:rsidRPr="000C3DD3">
        <w:rPr>
          <w:sz w:val="28"/>
          <w:szCs w:val="28"/>
        </w:rPr>
        <w:t>них у свідоцтві; 3)</w:t>
      </w:r>
      <w:r w:rsidRPr="000C3DD3">
        <w:rPr>
          <w:spacing w:val="-2"/>
        </w:rPr>
        <w:t> </w:t>
      </w:r>
      <w:r w:rsidRPr="000C3DD3">
        <w:rPr>
          <w:sz w:val="28"/>
          <w:szCs w:val="28"/>
        </w:rPr>
        <w:t>території країн реєстрації. При визначенні обсягу пр</w:t>
      </w:r>
      <w:r w:rsidRPr="000C3DD3">
        <w:rPr>
          <w:sz w:val="28"/>
          <w:szCs w:val="28"/>
        </w:rPr>
        <w:t>а</w:t>
      </w:r>
      <w:r w:rsidRPr="000C3DD3">
        <w:rPr>
          <w:sz w:val="28"/>
          <w:szCs w:val="28"/>
        </w:rPr>
        <w:t>вової охорони незареєстрованої торговельної марки зазначені вище ел</w:t>
      </w:r>
      <w:r w:rsidRPr="000C3DD3">
        <w:rPr>
          <w:sz w:val="28"/>
          <w:szCs w:val="28"/>
        </w:rPr>
        <w:t>е</w:t>
      </w:r>
      <w:r w:rsidRPr="000C3DD3">
        <w:rPr>
          <w:sz w:val="28"/>
          <w:szCs w:val="28"/>
        </w:rPr>
        <w:t>менти слід застосовувати факультативно, відповідно до конкретних обст</w:t>
      </w:r>
      <w:r w:rsidRPr="000C3DD3">
        <w:rPr>
          <w:sz w:val="28"/>
          <w:szCs w:val="28"/>
        </w:rPr>
        <w:t>а</w:t>
      </w:r>
      <w:r w:rsidRPr="000C3DD3">
        <w:rPr>
          <w:sz w:val="28"/>
          <w:szCs w:val="28"/>
        </w:rPr>
        <w:t xml:space="preserve">вин справи, а </w:t>
      </w:r>
      <w:r w:rsidRPr="000C3DD3">
        <w:rPr>
          <w:sz w:val="28"/>
          <w:szCs w:val="28"/>
        </w:rPr>
        <w:lastRenderedPageBreak/>
        <w:t>третім обов’язковим елементом слід вважати територію країни першовикористання.</w:t>
      </w:r>
    </w:p>
    <w:p w:rsidR="00D94766" w:rsidRPr="00295F99" w:rsidRDefault="00D94766" w:rsidP="00D94766">
      <w:pPr>
        <w:tabs>
          <w:tab w:val="num" w:pos="0"/>
        </w:tabs>
        <w:spacing w:line="360" w:lineRule="auto"/>
        <w:ind w:left="284" w:right="-425" w:firstLine="720"/>
        <w:jc w:val="both"/>
        <w:rPr>
          <w:sz w:val="28"/>
          <w:szCs w:val="28"/>
        </w:rPr>
      </w:pPr>
      <w:r>
        <w:rPr>
          <w:sz w:val="28"/>
          <w:szCs w:val="28"/>
        </w:rPr>
        <w:t xml:space="preserve">11. </w:t>
      </w:r>
      <w:r w:rsidRPr="00E44731">
        <w:rPr>
          <w:sz w:val="28"/>
          <w:szCs w:val="28"/>
        </w:rPr>
        <w:t>Класифікацію колективних суб’єктів права на торгов</w:t>
      </w:r>
      <w:r w:rsidRPr="00E44731">
        <w:rPr>
          <w:sz w:val="28"/>
          <w:szCs w:val="28"/>
        </w:rPr>
        <w:t>е</w:t>
      </w:r>
      <w:r w:rsidRPr="00E44731">
        <w:rPr>
          <w:sz w:val="28"/>
          <w:szCs w:val="28"/>
        </w:rPr>
        <w:t>льну марку крізь призму вимог європейського законодавства, до якої з</w:t>
      </w:r>
      <w:r w:rsidRPr="00E44731">
        <w:rPr>
          <w:sz w:val="28"/>
          <w:szCs w:val="28"/>
        </w:rPr>
        <w:t>а</w:t>
      </w:r>
      <w:r w:rsidRPr="00E44731">
        <w:rPr>
          <w:sz w:val="28"/>
          <w:szCs w:val="28"/>
        </w:rPr>
        <w:t>пропоновано включити: суб’єктів права на спільну торговельну марку, суб’єктів права на колективний знак, суб’єктів права на ліцензійну торговельну марку.</w:t>
      </w:r>
    </w:p>
    <w:p w:rsidR="00D94766" w:rsidRPr="00295F99" w:rsidRDefault="00D94766" w:rsidP="00D94766">
      <w:pPr>
        <w:tabs>
          <w:tab w:val="num" w:pos="0"/>
        </w:tabs>
        <w:spacing w:line="360" w:lineRule="auto"/>
        <w:ind w:left="284" w:right="-425" w:firstLine="720"/>
        <w:jc w:val="both"/>
        <w:rPr>
          <w:sz w:val="28"/>
          <w:szCs w:val="28"/>
        </w:rPr>
      </w:pPr>
      <w:r>
        <w:rPr>
          <w:sz w:val="28"/>
          <w:szCs w:val="28"/>
        </w:rPr>
        <w:t>12</w:t>
      </w:r>
      <w:r w:rsidRPr="00295F99">
        <w:rPr>
          <w:sz w:val="28"/>
          <w:szCs w:val="28"/>
        </w:rPr>
        <w:t xml:space="preserve">. </w:t>
      </w:r>
      <w:r>
        <w:rPr>
          <w:sz w:val="28"/>
          <w:szCs w:val="28"/>
        </w:rPr>
        <w:t>Положення щодо строку</w:t>
      </w:r>
      <w:r w:rsidRPr="00295F99">
        <w:rPr>
          <w:sz w:val="28"/>
          <w:szCs w:val="28"/>
        </w:rPr>
        <w:t xml:space="preserve"> чинності виключних майнових прав</w:t>
      </w:r>
      <w:r>
        <w:rPr>
          <w:sz w:val="28"/>
          <w:szCs w:val="28"/>
        </w:rPr>
        <w:t>, який</w:t>
      </w:r>
      <w:r w:rsidRPr="00295F99">
        <w:rPr>
          <w:sz w:val="28"/>
          <w:szCs w:val="28"/>
        </w:rPr>
        <w:t xml:space="preserve"> визначається</w:t>
      </w:r>
      <w:r>
        <w:rPr>
          <w:sz w:val="28"/>
          <w:szCs w:val="28"/>
        </w:rPr>
        <w:t>:</w:t>
      </w:r>
      <w:r w:rsidRPr="00295F99">
        <w:rPr>
          <w:sz w:val="28"/>
          <w:szCs w:val="28"/>
        </w:rPr>
        <w:t xml:space="preserve"> </w:t>
      </w:r>
      <w:r>
        <w:rPr>
          <w:sz w:val="28"/>
          <w:szCs w:val="28"/>
        </w:rPr>
        <w:t>строком</w:t>
      </w:r>
      <w:r w:rsidRPr="00295F99">
        <w:rPr>
          <w:sz w:val="28"/>
          <w:szCs w:val="28"/>
        </w:rPr>
        <w:t xml:space="preserve"> дії </w:t>
      </w:r>
      <w:r>
        <w:rPr>
          <w:sz w:val="28"/>
          <w:szCs w:val="28"/>
        </w:rPr>
        <w:t>охоронного документу, можливістю</w:t>
      </w:r>
      <w:r w:rsidRPr="00295F99">
        <w:rPr>
          <w:sz w:val="28"/>
          <w:szCs w:val="28"/>
        </w:rPr>
        <w:t xml:space="preserve"> отр</w:t>
      </w:r>
      <w:r w:rsidRPr="00295F99">
        <w:rPr>
          <w:sz w:val="28"/>
          <w:szCs w:val="28"/>
        </w:rPr>
        <w:t>и</w:t>
      </w:r>
      <w:r w:rsidRPr="00295F99">
        <w:rPr>
          <w:sz w:val="28"/>
          <w:szCs w:val="28"/>
        </w:rPr>
        <w:t>мання правової охорони торговельної марки в результаті її використання, торговими та іншими чесними звичаями ведення конкуренції при здійсне</w:t>
      </w:r>
      <w:r w:rsidRPr="00295F99">
        <w:rPr>
          <w:sz w:val="28"/>
          <w:szCs w:val="28"/>
        </w:rPr>
        <w:t>н</w:t>
      </w:r>
      <w:r w:rsidRPr="00295F99">
        <w:rPr>
          <w:sz w:val="28"/>
          <w:szCs w:val="28"/>
        </w:rPr>
        <w:t>ні підприємницької діяльності.</w:t>
      </w:r>
    </w:p>
    <w:p w:rsidR="00D94766" w:rsidRPr="00295F99" w:rsidRDefault="00D94766" w:rsidP="00D94766">
      <w:pPr>
        <w:widowControl w:val="0"/>
        <w:tabs>
          <w:tab w:val="num" w:pos="0"/>
        </w:tabs>
        <w:spacing w:line="360" w:lineRule="auto"/>
        <w:ind w:left="284" w:right="-425" w:firstLine="720"/>
        <w:jc w:val="both"/>
        <w:rPr>
          <w:spacing w:val="2"/>
          <w:sz w:val="28"/>
          <w:szCs w:val="28"/>
        </w:rPr>
      </w:pPr>
      <w:r w:rsidRPr="00295F99">
        <w:rPr>
          <w:i/>
          <w:iCs/>
          <w:sz w:val="28"/>
          <w:szCs w:val="28"/>
        </w:rPr>
        <w:t>Дістал</w:t>
      </w:r>
      <w:r>
        <w:rPr>
          <w:i/>
          <w:iCs/>
          <w:sz w:val="28"/>
          <w:szCs w:val="28"/>
        </w:rPr>
        <w:t>о</w:t>
      </w:r>
      <w:r w:rsidRPr="00295F99">
        <w:rPr>
          <w:i/>
          <w:iCs/>
          <w:sz w:val="28"/>
          <w:szCs w:val="28"/>
        </w:rPr>
        <w:t xml:space="preserve"> подальшого розвитку:</w:t>
      </w:r>
    </w:p>
    <w:p w:rsidR="00D94766" w:rsidRDefault="00D94766" w:rsidP="00D94766">
      <w:pPr>
        <w:tabs>
          <w:tab w:val="left" w:pos="0"/>
        </w:tabs>
        <w:spacing w:line="360" w:lineRule="auto"/>
        <w:ind w:left="284" w:right="-425" w:firstLine="720"/>
        <w:jc w:val="both"/>
        <w:rPr>
          <w:sz w:val="28"/>
          <w:szCs w:val="28"/>
        </w:rPr>
      </w:pPr>
      <w:r>
        <w:rPr>
          <w:sz w:val="28"/>
          <w:szCs w:val="28"/>
        </w:rPr>
        <w:t xml:space="preserve">13. </w:t>
      </w:r>
      <w:r w:rsidRPr="00295F99">
        <w:rPr>
          <w:sz w:val="28"/>
          <w:szCs w:val="28"/>
        </w:rPr>
        <w:t>Обґрунтування положення, що торговельна марка виконує в</w:t>
      </w:r>
      <w:r w:rsidRPr="00295F99">
        <w:rPr>
          <w:sz w:val="28"/>
          <w:szCs w:val="28"/>
        </w:rPr>
        <w:t>и</w:t>
      </w:r>
      <w:r w:rsidRPr="00295F99">
        <w:rPr>
          <w:sz w:val="28"/>
          <w:szCs w:val="28"/>
        </w:rPr>
        <w:t xml:space="preserve">значені законом функції лише у сфері господарських відносин, оскільки правовідносини, які виникають між суб’єктами права на торговельну марку та іншими учасниками правовідносин в сфері охорони </w:t>
      </w:r>
      <w:r>
        <w:rPr>
          <w:sz w:val="28"/>
          <w:szCs w:val="28"/>
        </w:rPr>
        <w:t>прав на торговельну марку, маю</w:t>
      </w:r>
      <w:r w:rsidRPr="00295F99">
        <w:rPr>
          <w:sz w:val="28"/>
          <w:szCs w:val="28"/>
        </w:rPr>
        <w:t>ть ознаки як приватноправових, так і публічно-правових ві</w:t>
      </w:r>
      <w:r w:rsidRPr="00295F99">
        <w:rPr>
          <w:sz w:val="28"/>
          <w:szCs w:val="28"/>
        </w:rPr>
        <w:t>д</w:t>
      </w:r>
      <w:r>
        <w:rPr>
          <w:sz w:val="28"/>
          <w:szCs w:val="28"/>
        </w:rPr>
        <w:t>носин.</w:t>
      </w:r>
    </w:p>
    <w:p w:rsidR="00D94766" w:rsidRPr="00295F99" w:rsidRDefault="00D94766" w:rsidP="00D94766">
      <w:pPr>
        <w:tabs>
          <w:tab w:val="left" w:pos="0"/>
        </w:tabs>
        <w:spacing w:line="360" w:lineRule="auto"/>
        <w:ind w:left="284" w:right="-425" w:firstLine="720"/>
        <w:jc w:val="both"/>
        <w:rPr>
          <w:sz w:val="28"/>
          <w:szCs w:val="28"/>
        </w:rPr>
      </w:pPr>
      <w:r>
        <w:rPr>
          <w:sz w:val="28"/>
          <w:szCs w:val="28"/>
        </w:rPr>
        <w:t xml:space="preserve">14. </w:t>
      </w:r>
      <w:r w:rsidRPr="00295F99">
        <w:rPr>
          <w:sz w:val="28"/>
          <w:szCs w:val="28"/>
        </w:rPr>
        <w:t xml:space="preserve">Положення про </w:t>
      </w:r>
      <w:r w:rsidRPr="003B64E9">
        <w:rPr>
          <w:sz w:val="28"/>
          <w:szCs w:val="28"/>
        </w:rPr>
        <w:t>класифікацію функцій торговельної марки в сфері господарювання (за критерієм моменту виникнення таких функцій) на</w:t>
      </w:r>
      <w:r>
        <w:rPr>
          <w:sz w:val="28"/>
          <w:szCs w:val="28"/>
        </w:rPr>
        <w:t xml:space="preserve"> первинну – те завдання, яке</w:t>
      </w:r>
      <w:r w:rsidRPr="00295F99">
        <w:rPr>
          <w:sz w:val="28"/>
          <w:szCs w:val="28"/>
        </w:rPr>
        <w:t xml:space="preserve"> торговельна марка п</w:t>
      </w:r>
      <w:r w:rsidRPr="00295F99">
        <w:rPr>
          <w:sz w:val="28"/>
          <w:szCs w:val="28"/>
        </w:rPr>
        <w:t>о</w:t>
      </w:r>
      <w:r w:rsidRPr="00295F99">
        <w:rPr>
          <w:sz w:val="28"/>
          <w:szCs w:val="28"/>
        </w:rPr>
        <w:t>кликана виконувати при позначенні нею продукції, тобто індивідуалізація однорідних т</w:t>
      </w:r>
      <w:r>
        <w:rPr>
          <w:sz w:val="28"/>
          <w:szCs w:val="28"/>
        </w:rPr>
        <w:t>оварів і послуг, та похідні – ті, що</w:t>
      </w:r>
      <w:r w:rsidRPr="00295F99">
        <w:rPr>
          <w:sz w:val="28"/>
          <w:szCs w:val="28"/>
        </w:rPr>
        <w:t xml:space="preserve"> виконує торговельна марка при використанні її в рекламі та вп</w:t>
      </w:r>
      <w:r>
        <w:rPr>
          <w:sz w:val="28"/>
          <w:szCs w:val="28"/>
        </w:rPr>
        <w:t>ливі на свідомість споживача.</w:t>
      </w:r>
    </w:p>
    <w:p w:rsidR="00D94766" w:rsidRPr="00295F99" w:rsidRDefault="00D94766" w:rsidP="00D94766">
      <w:pPr>
        <w:spacing w:line="360" w:lineRule="auto"/>
        <w:ind w:left="284" w:right="-425" w:firstLine="720"/>
        <w:jc w:val="both"/>
        <w:rPr>
          <w:color w:val="000000"/>
          <w:sz w:val="28"/>
          <w:szCs w:val="28"/>
        </w:rPr>
      </w:pPr>
      <w:r>
        <w:rPr>
          <w:color w:val="000000"/>
          <w:sz w:val="28"/>
          <w:szCs w:val="28"/>
        </w:rPr>
        <w:t xml:space="preserve">15. </w:t>
      </w:r>
      <w:r w:rsidRPr="00295F99">
        <w:rPr>
          <w:color w:val="000000"/>
          <w:sz w:val="28"/>
          <w:szCs w:val="28"/>
        </w:rPr>
        <w:t>Пол</w:t>
      </w:r>
      <w:r>
        <w:rPr>
          <w:color w:val="000000"/>
          <w:sz w:val="28"/>
          <w:szCs w:val="28"/>
        </w:rPr>
        <w:t xml:space="preserve">оження про дуалізм </w:t>
      </w:r>
      <w:r w:rsidRPr="00295F99">
        <w:rPr>
          <w:color w:val="000000"/>
          <w:sz w:val="28"/>
          <w:szCs w:val="28"/>
        </w:rPr>
        <w:t xml:space="preserve">правових підстав визнання права </w:t>
      </w:r>
      <w:r>
        <w:rPr>
          <w:color w:val="000000"/>
          <w:sz w:val="28"/>
          <w:szCs w:val="28"/>
        </w:rPr>
        <w:t xml:space="preserve">на торговельну марку: </w:t>
      </w:r>
      <w:r w:rsidRPr="00295F99">
        <w:rPr>
          <w:color w:val="000000"/>
          <w:sz w:val="28"/>
          <w:szCs w:val="28"/>
        </w:rPr>
        <w:t>реєстрації як підстави виникнення права на торговельну марку та першовикористання як підстави виникн</w:t>
      </w:r>
      <w:r>
        <w:rPr>
          <w:color w:val="000000"/>
          <w:sz w:val="28"/>
          <w:szCs w:val="28"/>
        </w:rPr>
        <w:t>ення права на торговельну марку.</w:t>
      </w:r>
    </w:p>
    <w:p w:rsidR="00D94766" w:rsidRDefault="00D94766" w:rsidP="00D94766">
      <w:pPr>
        <w:tabs>
          <w:tab w:val="left" w:pos="0"/>
        </w:tabs>
        <w:spacing w:line="360" w:lineRule="auto"/>
        <w:ind w:left="284" w:right="-425" w:firstLine="720"/>
        <w:jc w:val="both"/>
        <w:rPr>
          <w:sz w:val="28"/>
          <w:szCs w:val="28"/>
        </w:rPr>
      </w:pPr>
      <w:r>
        <w:rPr>
          <w:sz w:val="28"/>
          <w:szCs w:val="28"/>
        </w:rPr>
        <w:t xml:space="preserve">16. </w:t>
      </w:r>
      <w:r w:rsidRPr="00295F99">
        <w:rPr>
          <w:sz w:val="28"/>
          <w:szCs w:val="28"/>
        </w:rPr>
        <w:t>Положення щодо використання у позначенні торговельної ма</w:t>
      </w:r>
      <w:r w:rsidRPr="00295F99">
        <w:rPr>
          <w:sz w:val="28"/>
          <w:szCs w:val="28"/>
        </w:rPr>
        <w:t>р</w:t>
      </w:r>
      <w:r w:rsidRPr="00295F99">
        <w:rPr>
          <w:sz w:val="28"/>
          <w:szCs w:val="28"/>
        </w:rPr>
        <w:t xml:space="preserve">ки імені чи зображення </w:t>
      </w:r>
      <w:r w:rsidRPr="00D25C4C">
        <w:rPr>
          <w:sz w:val="28"/>
          <w:szCs w:val="28"/>
        </w:rPr>
        <w:t>публічної особи (особи, яка ві</w:t>
      </w:r>
      <w:r>
        <w:rPr>
          <w:sz w:val="28"/>
          <w:szCs w:val="28"/>
        </w:rPr>
        <w:t>дома широкому загалу</w:t>
      </w:r>
      <w:r w:rsidRPr="00D25C4C">
        <w:rPr>
          <w:sz w:val="28"/>
          <w:szCs w:val="28"/>
        </w:rPr>
        <w:t>, наприклад, політичний чи громадський діяч, відомий вчений, історична постать)</w:t>
      </w:r>
      <w:r>
        <w:rPr>
          <w:sz w:val="28"/>
          <w:szCs w:val="28"/>
        </w:rPr>
        <w:t xml:space="preserve"> </w:t>
      </w:r>
      <w:r w:rsidRPr="00295F99">
        <w:rPr>
          <w:sz w:val="28"/>
          <w:szCs w:val="28"/>
        </w:rPr>
        <w:t>через визначення асо</w:t>
      </w:r>
      <w:r>
        <w:rPr>
          <w:sz w:val="28"/>
          <w:szCs w:val="28"/>
        </w:rPr>
        <w:t>ціативного зв’язку торговельної марки з конкретною публічною особою</w:t>
      </w:r>
      <w:r w:rsidRPr="00295F99">
        <w:rPr>
          <w:sz w:val="28"/>
          <w:szCs w:val="28"/>
        </w:rPr>
        <w:t xml:space="preserve"> та закріплення в з</w:t>
      </w:r>
      <w:r w:rsidRPr="00295F99">
        <w:rPr>
          <w:sz w:val="28"/>
          <w:szCs w:val="28"/>
        </w:rPr>
        <w:t>а</w:t>
      </w:r>
      <w:r w:rsidRPr="00295F99">
        <w:rPr>
          <w:sz w:val="28"/>
          <w:szCs w:val="28"/>
        </w:rPr>
        <w:t xml:space="preserve">коні положення, яке б зобов’язувало отримувати </w:t>
      </w:r>
      <w:r w:rsidRPr="00295F99">
        <w:rPr>
          <w:sz w:val="28"/>
          <w:szCs w:val="28"/>
        </w:rPr>
        <w:lastRenderedPageBreak/>
        <w:t>письмову згоду саме від особи, з якою в суспільстві можливе виникнення відповідного асоціативн</w:t>
      </w:r>
      <w:r w:rsidRPr="00295F99">
        <w:rPr>
          <w:sz w:val="28"/>
          <w:szCs w:val="28"/>
        </w:rPr>
        <w:t>о</w:t>
      </w:r>
      <w:r>
        <w:rPr>
          <w:sz w:val="28"/>
          <w:szCs w:val="28"/>
        </w:rPr>
        <w:t>го зв’язку у споживача.</w:t>
      </w:r>
    </w:p>
    <w:p w:rsidR="00D94766" w:rsidRPr="00513758" w:rsidRDefault="00D94766" w:rsidP="00D94766">
      <w:pPr>
        <w:tabs>
          <w:tab w:val="left" w:pos="0"/>
        </w:tabs>
        <w:spacing w:line="360" w:lineRule="auto"/>
        <w:ind w:left="284" w:right="-425" w:firstLine="720"/>
        <w:jc w:val="both"/>
        <w:rPr>
          <w:sz w:val="28"/>
          <w:szCs w:val="28"/>
        </w:rPr>
      </w:pPr>
      <w:r w:rsidRPr="00513758">
        <w:rPr>
          <w:b/>
          <w:bCs/>
          <w:sz w:val="28"/>
          <w:szCs w:val="28"/>
        </w:rPr>
        <w:t>Практичне значення одержаних результатів</w:t>
      </w:r>
      <w:r w:rsidRPr="00513758">
        <w:rPr>
          <w:sz w:val="28"/>
          <w:szCs w:val="28"/>
        </w:rPr>
        <w:t xml:space="preserve"> полягає у можливості використання висновків та пропозицій дисертації у:</w:t>
      </w:r>
    </w:p>
    <w:p w:rsidR="00D94766" w:rsidRPr="00513758" w:rsidRDefault="00D94766" w:rsidP="00D94766">
      <w:pPr>
        <w:tabs>
          <w:tab w:val="left" w:pos="0"/>
        </w:tabs>
        <w:spacing w:line="360" w:lineRule="auto"/>
        <w:ind w:left="284" w:right="-425" w:firstLine="720"/>
        <w:jc w:val="both"/>
        <w:rPr>
          <w:sz w:val="28"/>
          <w:szCs w:val="28"/>
        </w:rPr>
      </w:pPr>
      <w:r w:rsidRPr="00513758">
        <w:rPr>
          <w:sz w:val="28"/>
          <w:szCs w:val="28"/>
        </w:rPr>
        <w:t>-</w:t>
      </w:r>
      <w:r>
        <w:rPr>
          <w:sz w:val="28"/>
          <w:szCs w:val="28"/>
        </w:rPr>
        <w:t xml:space="preserve"> </w:t>
      </w:r>
      <w:r w:rsidRPr="00513758">
        <w:rPr>
          <w:sz w:val="28"/>
          <w:szCs w:val="28"/>
        </w:rPr>
        <w:t>правотворчій діяльності – наукові висновки та пропозиції, отримані в результаті даного дослідження, націлені на гармонізацію українського законодавства із законодавством Європейського Союзу в галузі правової охорони торговельних марок. В роботі враховано досвід сусідніх країн, які мали максимально наближені до українських правові традиції посткомуністичного періоду і які швидко та ефективно здолали шлях адаптації та інтеграції своїх правових систем до вимог сучасного міжнародного законодавства в сфері інтелектуальної власності (Польща, Словаччина, Угорщина). За результатами проведеного наукового дослідження розроблено аргументовані пропозиції щодо внесення змін до статей 1, 5, 6, 7 Закону Україну „Про охорону прав на знаки для товарів і послуг”;</w:t>
      </w:r>
    </w:p>
    <w:p w:rsidR="00D94766" w:rsidRPr="00513758" w:rsidRDefault="00D94766" w:rsidP="00D94766">
      <w:pPr>
        <w:tabs>
          <w:tab w:val="left" w:pos="360"/>
        </w:tabs>
        <w:spacing w:line="360" w:lineRule="auto"/>
        <w:ind w:left="284" w:right="-425" w:firstLine="720"/>
        <w:jc w:val="both"/>
        <w:rPr>
          <w:sz w:val="28"/>
          <w:szCs w:val="28"/>
        </w:rPr>
      </w:pPr>
      <w:r w:rsidRPr="00513758">
        <w:rPr>
          <w:sz w:val="28"/>
          <w:szCs w:val="28"/>
        </w:rPr>
        <w:t>- науково-дослідній сфері – теоретичні та практичні положення та висновки ґрунтуються як на висхідних положеннях вітчизняної науки і практики, так і на аналізі теоретичних та практичних положень європейської правової науки та практики, результатах досліджень на базі Інституту Інтелектуальної Власності Ягеллонського Університету (Краків, Польща), Університету ім. Коменського (Братислава, Словаччина), Інституту правових досліджень Угорської Академії Наук (Будапешт, Угорщина). Матеріали дослідження дають комплексну уяву про правове регулювання відносин, що виникають при реалізації права на торговельну марку в господарській діяльності;</w:t>
      </w:r>
    </w:p>
    <w:p w:rsidR="00D94766" w:rsidRPr="00513758" w:rsidRDefault="00D94766" w:rsidP="00D94766">
      <w:pPr>
        <w:tabs>
          <w:tab w:val="left" w:pos="360"/>
        </w:tabs>
        <w:spacing w:line="360" w:lineRule="auto"/>
        <w:ind w:left="284" w:right="-425" w:firstLine="720"/>
        <w:jc w:val="both"/>
        <w:rPr>
          <w:sz w:val="28"/>
          <w:szCs w:val="28"/>
        </w:rPr>
      </w:pPr>
      <w:r w:rsidRPr="00513758">
        <w:rPr>
          <w:sz w:val="28"/>
          <w:szCs w:val="28"/>
        </w:rPr>
        <w:t>- правозастосовчій діяльності – шляхом застосування наданих рекомендацій і пропозицій в практичній діяльності господарських судів при розгляді та вирішенні справ у сфері інтелектуальної власності;</w:t>
      </w:r>
    </w:p>
    <w:p w:rsidR="00D94766" w:rsidRPr="00513758" w:rsidRDefault="00D94766" w:rsidP="00D94766">
      <w:pPr>
        <w:widowControl w:val="0"/>
        <w:spacing w:line="360" w:lineRule="auto"/>
        <w:ind w:left="284" w:right="-425" w:firstLine="720"/>
        <w:jc w:val="both"/>
        <w:rPr>
          <w:b/>
          <w:bCs/>
          <w:sz w:val="28"/>
          <w:szCs w:val="28"/>
        </w:rPr>
      </w:pPr>
      <w:r w:rsidRPr="00513758">
        <w:rPr>
          <w:sz w:val="28"/>
          <w:szCs w:val="28"/>
        </w:rPr>
        <w:t>- навчальному процесі – під час викладання д</w:t>
      </w:r>
      <w:r>
        <w:rPr>
          <w:sz w:val="28"/>
          <w:szCs w:val="28"/>
        </w:rPr>
        <w:t xml:space="preserve">исциплін „Господарське право”, </w:t>
      </w:r>
      <w:r w:rsidRPr="00513758">
        <w:rPr>
          <w:sz w:val="28"/>
          <w:szCs w:val="28"/>
        </w:rPr>
        <w:t>„Право інтелектуальної власності”,</w:t>
      </w:r>
      <w:r>
        <w:rPr>
          <w:sz w:val="28"/>
          <w:szCs w:val="28"/>
        </w:rPr>
        <w:t xml:space="preserve"> </w:t>
      </w:r>
      <w:r w:rsidRPr="00513758">
        <w:rPr>
          <w:sz w:val="28"/>
          <w:szCs w:val="28"/>
        </w:rPr>
        <w:t>„Право промислової власності” та для підготовки відповідних навчальних і методичних посібників, навчально-методичних комплексів та підручників.</w:t>
      </w:r>
    </w:p>
    <w:p w:rsidR="00D94766" w:rsidRPr="00513758" w:rsidRDefault="00D94766" w:rsidP="00D94766">
      <w:pPr>
        <w:spacing w:line="360" w:lineRule="auto"/>
        <w:ind w:left="284" w:right="-425" w:firstLine="720"/>
        <w:jc w:val="both"/>
        <w:rPr>
          <w:sz w:val="28"/>
          <w:szCs w:val="28"/>
        </w:rPr>
      </w:pPr>
      <w:r w:rsidRPr="00513758">
        <w:rPr>
          <w:b/>
          <w:bCs/>
          <w:sz w:val="28"/>
          <w:szCs w:val="28"/>
        </w:rPr>
        <w:lastRenderedPageBreak/>
        <w:t xml:space="preserve">Апробація результатів дослідження. </w:t>
      </w:r>
      <w:r w:rsidRPr="00513758">
        <w:rPr>
          <w:sz w:val="28"/>
          <w:szCs w:val="28"/>
        </w:rPr>
        <w:t>Основні положення та висновки дисертаційного дослідження оприлюднювалися на міжнародній конференції „Інтелектуальна власність: захист прав, стратегія розвитку бізнесу” (Київ, 2003 р.); на міжнародній конференції „Досвід гармонізації польського законодавства до законодавства Європейського Союзу” (Люблін, Польща, 2004 рік, Університет ім. М. Кюрі-Склодовської), на науково-практичному семінарі</w:t>
      </w:r>
      <w:r>
        <w:rPr>
          <w:sz w:val="28"/>
          <w:szCs w:val="28"/>
        </w:rPr>
        <w:t xml:space="preserve"> </w:t>
      </w:r>
      <w:r w:rsidRPr="00513758">
        <w:rPr>
          <w:sz w:val="28"/>
          <w:szCs w:val="28"/>
        </w:rPr>
        <w:t>„Проблеми права торговельних марок” (Краків, Польща, 2005 рік, Інститут Інтелектуальної власності Ягеллонського Університе</w:t>
      </w:r>
      <w:r>
        <w:rPr>
          <w:sz w:val="28"/>
          <w:szCs w:val="28"/>
        </w:rPr>
        <w:t>ту), на науково-практичні</w:t>
      </w:r>
      <w:r w:rsidRPr="00513758">
        <w:rPr>
          <w:sz w:val="28"/>
          <w:szCs w:val="28"/>
        </w:rPr>
        <w:t>й конференції „Україна – шлях до Європейського Союзу” секція „Гармонізація законодавства” (Варшава, Польща, 2008 рік, Польсько-Американська комісія Фулбрайта).</w:t>
      </w:r>
    </w:p>
    <w:p w:rsidR="00D94766" w:rsidRPr="00513758" w:rsidRDefault="00D94766" w:rsidP="00D94766">
      <w:pPr>
        <w:spacing w:line="360" w:lineRule="auto"/>
        <w:ind w:left="284" w:right="-425" w:firstLine="720"/>
        <w:jc w:val="both"/>
        <w:rPr>
          <w:sz w:val="28"/>
          <w:szCs w:val="28"/>
        </w:rPr>
      </w:pPr>
      <w:r w:rsidRPr="00513758">
        <w:rPr>
          <w:b/>
          <w:bCs/>
          <w:sz w:val="28"/>
          <w:szCs w:val="28"/>
        </w:rPr>
        <w:t xml:space="preserve">Публікації. </w:t>
      </w:r>
      <w:r w:rsidRPr="00513758">
        <w:rPr>
          <w:sz w:val="28"/>
          <w:szCs w:val="28"/>
        </w:rPr>
        <w:t xml:space="preserve">Основні положення та результати дисертаційного дослідження викладено у семи публікаціях, опублікованих у наукових фахових виданнях, включених до переліку, затвердженого ВАК України. </w:t>
      </w:r>
    </w:p>
    <w:p w:rsidR="00606397" w:rsidRDefault="00606397" w:rsidP="006F2638">
      <w:pPr>
        <w:pStyle w:val="afffffff8"/>
        <w:rPr>
          <w:lang w:val="uk-UA"/>
        </w:rPr>
      </w:pPr>
    </w:p>
    <w:p w:rsidR="00D94766" w:rsidRDefault="00D94766" w:rsidP="006F2638">
      <w:pPr>
        <w:pStyle w:val="afffffff8"/>
        <w:rPr>
          <w:lang w:val="uk-UA"/>
        </w:rPr>
      </w:pPr>
    </w:p>
    <w:p w:rsidR="00D94766" w:rsidRDefault="00D94766" w:rsidP="006F2638">
      <w:pPr>
        <w:pStyle w:val="afffffff8"/>
        <w:rPr>
          <w:lang w:val="uk-UA"/>
        </w:rPr>
      </w:pPr>
    </w:p>
    <w:p w:rsidR="00BF437E" w:rsidRDefault="00BF437E" w:rsidP="00BF437E">
      <w:pPr>
        <w:spacing w:line="360" w:lineRule="auto"/>
        <w:ind w:left="284" w:right="-426" w:hanging="4"/>
        <w:jc w:val="center"/>
        <w:rPr>
          <w:b/>
          <w:sz w:val="28"/>
          <w:szCs w:val="28"/>
        </w:rPr>
      </w:pPr>
      <w:r w:rsidRPr="00084B0E">
        <w:rPr>
          <w:b/>
          <w:sz w:val="28"/>
          <w:szCs w:val="28"/>
        </w:rPr>
        <w:t>ВИСНОВКИ</w:t>
      </w:r>
    </w:p>
    <w:p w:rsidR="00BF437E" w:rsidRDefault="00BF437E" w:rsidP="00BF437E">
      <w:pPr>
        <w:spacing w:line="360" w:lineRule="auto"/>
        <w:ind w:left="284" w:right="-426" w:hanging="4"/>
        <w:jc w:val="center"/>
        <w:rPr>
          <w:b/>
          <w:sz w:val="28"/>
          <w:szCs w:val="28"/>
          <w:lang w:val="en-US"/>
        </w:rPr>
      </w:pPr>
    </w:p>
    <w:p w:rsidR="00BF437E" w:rsidRPr="001E1D00" w:rsidRDefault="00BF437E" w:rsidP="00BF437E">
      <w:pPr>
        <w:spacing w:line="360" w:lineRule="auto"/>
        <w:ind w:left="284" w:right="-426" w:hanging="4"/>
        <w:jc w:val="center"/>
        <w:rPr>
          <w:b/>
          <w:sz w:val="28"/>
          <w:szCs w:val="28"/>
          <w:lang w:val="en-US"/>
        </w:rPr>
      </w:pPr>
    </w:p>
    <w:p w:rsidR="00BF437E" w:rsidRPr="00084B0E" w:rsidRDefault="00BF437E" w:rsidP="00BF437E">
      <w:pPr>
        <w:pStyle w:val="afffffff8"/>
        <w:tabs>
          <w:tab w:val="left" w:pos="9160"/>
        </w:tabs>
        <w:spacing w:after="0" w:line="360" w:lineRule="auto"/>
        <w:ind w:left="284" w:right="-425" w:firstLine="709"/>
        <w:jc w:val="both"/>
        <w:rPr>
          <w:spacing w:val="-2"/>
          <w:szCs w:val="28"/>
        </w:rPr>
      </w:pPr>
      <w:r w:rsidRPr="00084B0E">
        <w:rPr>
          <w:rStyle w:val="rvts6"/>
        </w:rPr>
        <w:t>У дисертації наведене теоретичне узагальнення і нове вирішення наукової господарсько-правової проблеми особливостей права на торговельну марку в сфері господарювання</w:t>
      </w:r>
      <w:r w:rsidRPr="00084B0E">
        <w:rPr>
          <w:spacing w:val="-2"/>
          <w:szCs w:val="28"/>
        </w:rPr>
        <w:t xml:space="preserve">, в результаті чого </w:t>
      </w:r>
      <w:r>
        <w:rPr>
          <w:spacing w:val="-2"/>
          <w:szCs w:val="28"/>
        </w:rPr>
        <w:t>нами</w:t>
      </w:r>
      <w:r w:rsidRPr="00084B0E">
        <w:rPr>
          <w:spacing w:val="-2"/>
          <w:szCs w:val="28"/>
        </w:rPr>
        <w:t xml:space="preserve"> вироблені наукові положення та практичні пропозиції.</w:t>
      </w:r>
    </w:p>
    <w:p w:rsidR="00BF437E" w:rsidRPr="00084B0E" w:rsidRDefault="00BF437E" w:rsidP="00B86E87">
      <w:pPr>
        <w:numPr>
          <w:ilvl w:val="0"/>
          <w:numId w:val="49"/>
        </w:numPr>
        <w:tabs>
          <w:tab w:val="clear" w:pos="720"/>
          <w:tab w:val="num" w:pos="0"/>
          <w:tab w:val="left" w:pos="851"/>
        </w:tabs>
        <w:suppressAutoHyphens w:val="0"/>
        <w:spacing w:line="360" w:lineRule="auto"/>
        <w:ind w:left="284" w:right="-425" w:firstLine="709"/>
        <w:jc w:val="both"/>
        <w:rPr>
          <w:sz w:val="28"/>
          <w:szCs w:val="28"/>
        </w:rPr>
      </w:pPr>
      <w:r w:rsidRPr="00084B0E">
        <w:rPr>
          <w:sz w:val="28"/>
          <w:szCs w:val="28"/>
        </w:rPr>
        <w:t>На законодавчому рівні слід виокремити поняття „торговельна марка” і „знак обслуговування”, оскільки це має суттєві правові наслідки як для визначення обсягу правової охорони цих об’єктів, так і для встановлення факту їх використання. Пропонується сформулювати визначен</w:t>
      </w:r>
      <w:r>
        <w:rPr>
          <w:sz w:val="28"/>
          <w:szCs w:val="28"/>
        </w:rPr>
        <w:t>ня обсягу правової охорони у п. 4 ст. </w:t>
      </w:r>
      <w:r w:rsidRPr="00084B0E">
        <w:rPr>
          <w:sz w:val="28"/>
          <w:szCs w:val="28"/>
        </w:rPr>
        <w:t xml:space="preserve">5 Закону України „Про охорону прав на знаки для товарів і послуг” у такій редакції: „Обсяг правової охорони, що надається зареєстрованій торговельній марці, визначається наведеним у свідоцтві зображенням торговельної марки або іншим адекватним графічним відображенням. Обсяг правової охорони незареєстрованої торговельної марки визначається адекватним графічним </w:t>
      </w:r>
      <w:r w:rsidRPr="00084B0E">
        <w:rPr>
          <w:sz w:val="28"/>
          <w:szCs w:val="28"/>
        </w:rPr>
        <w:lastRenderedPageBreak/>
        <w:t>відображенням, яке використовувалося для позначення товарів чи послуг відповідного класу на відповідній території”.</w:t>
      </w:r>
    </w:p>
    <w:p w:rsidR="00BF437E" w:rsidRPr="00084B0E" w:rsidRDefault="00BF437E" w:rsidP="00B86E87">
      <w:pPr>
        <w:numPr>
          <w:ilvl w:val="0"/>
          <w:numId w:val="49"/>
        </w:numPr>
        <w:tabs>
          <w:tab w:val="clear" w:pos="720"/>
          <w:tab w:val="num" w:pos="0"/>
        </w:tabs>
        <w:suppressAutoHyphens w:val="0"/>
        <w:spacing w:line="360" w:lineRule="auto"/>
        <w:ind w:left="284" w:right="-425" w:firstLine="709"/>
        <w:jc w:val="both"/>
        <w:rPr>
          <w:sz w:val="28"/>
          <w:szCs w:val="28"/>
        </w:rPr>
      </w:pPr>
      <w:r w:rsidRPr="00084B0E">
        <w:rPr>
          <w:sz w:val="28"/>
          <w:szCs w:val="28"/>
        </w:rPr>
        <w:t>Торговельна марка не має власної предметної екзистенції. Неможливість предметної екзистенції торговельної марки поза свідомістю споживача зумовлена її інтенціальною природою. Встановлено, що економічне та юридичне значення має не торговельна марка у формі відповідного вираження, а той характер зв’язку між товаром і відповідною формою, який моделює у своїй свідомості споживач.</w:t>
      </w:r>
      <w:r>
        <w:rPr>
          <w:sz w:val="28"/>
          <w:szCs w:val="28"/>
        </w:rPr>
        <w:t xml:space="preserve"> </w:t>
      </w:r>
      <w:r w:rsidRPr="00084B0E">
        <w:rPr>
          <w:sz w:val="28"/>
          <w:szCs w:val="28"/>
        </w:rPr>
        <w:t>Виходячи з інтенціальності торговельної марки виділено її матеріальні та віртуальні елементи. До матеріальних елементів марки відносять: влучність, оригінальність позначення, здатність протистояти тенденції перетворення з торговельної марки в видове позначення. До віртуальних елементів марки відносять: емоції споживачів, асоціації, які викликає торговельна марка у їхній свідомості, демонстрація належності до певного соціального прошарку, демонстрація політичних чи релігійних переконань.</w:t>
      </w:r>
    </w:p>
    <w:p w:rsidR="00BF437E" w:rsidRPr="00084B0E" w:rsidRDefault="00BF437E" w:rsidP="00B86E87">
      <w:pPr>
        <w:numPr>
          <w:ilvl w:val="0"/>
          <w:numId w:val="49"/>
        </w:numPr>
        <w:tabs>
          <w:tab w:val="clear" w:pos="720"/>
          <w:tab w:val="num" w:pos="0"/>
        </w:tabs>
        <w:suppressAutoHyphens w:val="0"/>
        <w:spacing w:line="360" w:lineRule="auto"/>
        <w:ind w:left="284" w:right="-425" w:firstLine="709"/>
        <w:jc w:val="both"/>
        <w:rPr>
          <w:sz w:val="28"/>
          <w:szCs w:val="28"/>
        </w:rPr>
      </w:pPr>
      <w:r w:rsidRPr="00084B0E">
        <w:rPr>
          <w:sz w:val="28"/>
          <w:szCs w:val="28"/>
        </w:rPr>
        <w:t>Відсутність у дефініції торговельної марки в Законі України „Про охорону прав на знаки для то</w:t>
      </w:r>
      <w:r>
        <w:rPr>
          <w:sz w:val="28"/>
          <w:szCs w:val="28"/>
        </w:rPr>
        <w:t>варів і послуг” в редакції 2008 </w:t>
      </w:r>
      <w:r w:rsidRPr="00084B0E">
        <w:rPr>
          <w:sz w:val="28"/>
          <w:szCs w:val="28"/>
        </w:rPr>
        <w:t>р.</w:t>
      </w:r>
      <w:r>
        <w:rPr>
          <w:sz w:val="28"/>
          <w:szCs w:val="28"/>
        </w:rPr>
        <w:t>,</w:t>
      </w:r>
      <w:r w:rsidRPr="00084B0E">
        <w:rPr>
          <w:sz w:val="28"/>
          <w:szCs w:val="28"/>
        </w:rPr>
        <w:t xml:space="preserve"> на відміну від попередніх ред</w:t>
      </w:r>
      <w:r>
        <w:rPr>
          <w:sz w:val="28"/>
          <w:szCs w:val="28"/>
        </w:rPr>
        <w:t xml:space="preserve">акцій закону, </w:t>
      </w:r>
      <w:r w:rsidRPr="00084B0E">
        <w:rPr>
          <w:sz w:val="28"/>
          <w:szCs w:val="28"/>
        </w:rPr>
        <w:t xml:space="preserve">поняття „однорідності” товарів і послуг, що індивідуалізуються за допомогою торговельної марки, </w:t>
      </w:r>
      <w:r>
        <w:rPr>
          <w:sz w:val="28"/>
          <w:szCs w:val="28"/>
        </w:rPr>
        <w:t>є помилковою. Ст. </w:t>
      </w:r>
      <w:r w:rsidRPr="00084B0E">
        <w:rPr>
          <w:sz w:val="28"/>
          <w:szCs w:val="28"/>
        </w:rPr>
        <w:t>1 Закону „Про охорону прав на знаки для товарів і послуг” пропонується</w:t>
      </w:r>
      <w:r>
        <w:rPr>
          <w:sz w:val="28"/>
          <w:szCs w:val="28"/>
        </w:rPr>
        <w:t xml:space="preserve"> викласти в такій редакції: „</w:t>
      </w:r>
      <w:r w:rsidRPr="00084B0E">
        <w:rPr>
          <w:sz w:val="28"/>
          <w:szCs w:val="28"/>
        </w:rPr>
        <w:t>торговельна марка – це адекватне графічне зображення, за яким товари і послуги одних осіб відрізняються від однорідних товарів і послуг інших осіб”.</w:t>
      </w:r>
    </w:p>
    <w:p w:rsidR="00BF437E" w:rsidRPr="00084B0E" w:rsidRDefault="00BF437E" w:rsidP="00B86E87">
      <w:pPr>
        <w:numPr>
          <w:ilvl w:val="0"/>
          <w:numId w:val="49"/>
        </w:numPr>
        <w:tabs>
          <w:tab w:val="clear" w:pos="720"/>
          <w:tab w:val="num" w:pos="0"/>
          <w:tab w:val="num" w:pos="900"/>
        </w:tabs>
        <w:suppressAutoHyphens w:val="0"/>
        <w:spacing w:line="360" w:lineRule="auto"/>
        <w:ind w:left="284" w:right="-425" w:firstLine="709"/>
        <w:jc w:val="both"/>
        <w:rPr>
          <w:sz w:val="28"/>
          <w:szCs w:val="28"/>
        </w:rPr>
      </w:pPr>
      <w:r w:rsidRPr="00084B0E">
        <w:rPr>
          <w:sz w:val="28"/>
          <w:szCs w:val="28"/>
        </w:rPr>
        <w:t>Розмежовано поняття „розрізняльна здатність торговельної марки” та „ідентифікаційна здатність торговельної марки”. Необхідним є закріплення принципу „telle-quelle” Паризької конвенції в Законі України „Про охорону прав на з</w:t>
      </w:r>
      <w:r>
        <w:rPr>
          <w:sz w:val="28"/>
          <w:szCs w:val="28"/>
        </w:rPr>
        <w:t>наки для товарів і послуг”. Ст. 6 п. </w:t>
      </w:r>
      <w:r w:rsidRPr="00084B0E">
        <w:rPr>
          <w:sz w:val="28"/>
          <w:szCs w:val="28"/>
        </w:rPr>
        <w:t xml:space="preserve">2 Закону пропонується доповнити такою нормою: „Згідно з цим законом не можуть одержати правову охорону позначення, які не мають розрізняльної здатності та не набули її внаслідок їх використання. Відсутність розрізняльної здатності не може бути підставою для відмови у наданні правової охорони знакам, які належать до знаків telle-quelle”. </w:t>
      </w:r>
    </w:p>
    <w:p w:rsidR="00BF437E" w:rsidRPr="00084B0E" w:rsidRDefault="00BF437E" w:rsidP="00B86E87">
      <w:pPr>
        <w:numPr>
          <w:ilvl w:val="0"/>
          <w:numId w:val="49"/>
        </w:numPr>
        <w:tabs>
          <w:tab w:val="clear" w:pos="720"/>
          <w:tab w:val="num" w:pos="0"/>
          <w:tab w:val="num" w:pos="900"/>
        </w:tabs>
        <w:suppressAutoHyphens w:val="0"/>
        <w:spacing w:line="360" w:lineRule="auto"/>
        <w:ind w:left="284" w:right="-425" w:firstLine="709"/>
        <w:jc w:val="both"/>
        <w:rPr>
          <w:sz w:val="28"/>
          <w:szCs w:val="28"/>
        </w:rPr>
      </w:pPr>
      <w:r>
        <w:rPr>
          <w:sz w:val="28"/>
          <w:szCs w:val="28"/>
        </w:rPr>
        <w:t xml:space="preserve"> В ст. </w:t>
      </w:r>
      <w:r w:rsidRPr="00084B0E">
        <w:rPr>
          <w:sz w:val="28"/>
          <w:szCs w:val="28"/>
        </w:rPr>
        <w:t>1</w:t>
      </w:r>
      <w:r>
        <w:rPr>
          <w:sz w:val="28"/>
          <w:szCs w:val="28"/>
        </w:rPr>
        <w:t xml:space="preserve"> </w:t>
      </w:r>
      <w:r w:rsidRPr="00084B0E">
        <w:rPr>
          <w:sz w:val="28"/>
          <w:szCs w:val="28"/>
        </w:rPr>
        <w:t xml:space="preserve">Закону України „Про охорону прав на знаки для товарів і послуг” пропонується дати наступне визначення колективного знака: „Колективний знак – </w:t>
      </w:r>
      <w:r w:rsidRPr="00084B0E">
        <w:rPr>
          <w:sz w:val="28"/>
          <w:szCs w:val="28"/>
        </w:rPr>
        <w:lastRenderedPageBreak/>
        <w:t>це графічне зображення, яке ідентифікує товари чи послуги певного господарського об’єднання”.</w:t>
      </w:r>
    </w:p>
    <w:p w:rsidR="00BF437E" w:rsidRPr="00084B0E" w:rsidRDefault="00BF437E" w:rsidP="00B86E87">
      <w:pPr>
        <w:numPr>
          <w:ilvl w:val="0"/>
          <w:numId w:val="49"/>
        </w:numPr>
        <w:tabs>
          <w:tab w:val="clear" w:pos="720"/>
          <w:tab w:val="num" w:pos="0"/>
          <w:tab w:val="num" w:pos="900"/>
        </w:tabs>
        <w:suppressAutoHyphens w:val="0"/>
        <w:spacing w:line="360" w:lineRule="auto"/>
        <w:ind w:left="284" w:right="-425" w:firstLine="709"/>
        <w:jc w:val="both"/>
        <w:rPr>
          <w:sz w:val="28"/>
          <w:szCs w:val="28"/>
        </w:rPr>
      </w:pPr>
      <w:r w:rsidRPr="00084B0E">
        <w:rPr>
          <w:sz w:val="28"/>
          <w:szCs w:val="28"/>
        </w:rPr>
        <w:t>За критерієм публічності інтересу серед учасників правовідносин в сфері</w:t>
      </w:r>
      <w:r>
        <w:rPr>
          <w:sz w:val="28"/>
          <w:szCs w:val="28"/>
        </w:rPr>
        <w:t xml:space="preserve"> </w:t>
      </w:r>
      <w:r w:rsidRPr="00084B0E">
        <w:rPr>
          <w:sz w:val="28"/>
          <w:szCs w:val="28"/>
        </w:rPr>
        <w:t>правової охорони торговельних марок виділено:</w:t>
      </w:r>
    </w:p>
    <w:p w:rsidR="00BF437E" w:rsidRPr="00084B0E" w:rsidRDefault="00BF437E" w:rsidP="00B86E87">
      <w:pPr>
        <w:numPr>
          <w:ilvl w:val="0"/>
          <w:numId w:val="51"/>
        </w:numPr>
        <w:tabs>
          <w:tab w:val="num" w:pos="0"/>
          <w:tab w:val="num" w:pos="900"/>
        </w:tabs>
        <w:suppressAutoHyphens w:val="0"/>
        <w:spacing w:line="360" w:lineRule="auto"/>
        <w:ind w:left="284" w:right="-425" w:firstLine="709"/>
        <w:jc w:val="both"/>
        <w:rPr>
          <w:sz w:val="28"/>
          <w:szCs w:val="28"/>
        </w:rPr>
      </w:pPr>
      <w:r w:rsidRPr="00084B0E">
        <w:rPr>
          <w:sz w:val="28"/>
          <w:szCs w:val="28"/>
        </w:rPr>
        <w:t xml:space="preserve">міжнародні та державні інституції, до компетенції яких належить прийняття рішення щодо правової охорони торговельних марок та які є носіями публічного господарського інтересу; </w:t>
      </w:r>
    </w:p>
    <w:p w:rsidR="00BF437E" w:rsidRPr="00084B0E" w:rsidRDefault="00BF437E" w:rsidP="00B86E87">
      <w:pPr>
        <w:numPr>
          <w:ilvl w:val="0"/>
          <w:numId w:val="51"/>
        </w:numPr>
        <w:tabs>
          <w:tab w:val="num" w:pos="0"/>
          <w:tab w:val="num" w:pos="900"/>
        </w:tabs>
        <w:suppressAutoHyphens w:val="0"/>
        <w:spacing w:line="360" w:lineRule="auto"/>
        <w:ind w:left="284" w:right="-425" w:firstLine="709"/>
        <w:jc w:val="both"/>
        <w:rPr>
          <w:sz w:val="28"/>
          <w:szCs w:val="28"/>
        </w:rPr>
      </w:pPr>
      <w:r w:rsidRPr="00084B0E">
        <w:rPr>
          <w:sz w:val="28"/>
          <w:szCs w:val="28"/>
        </w:rPr>
        <w:t>фізичні та юридичні особи, які, відповідно до законодавства,</w:t>
      </w:r>
      <w:r>
        <w:rPr>
          <w:sz w:val="28"/>
          <w:szCs w:val="28"/>
        </w:rPr>
        <w:t xml:space="preserve"> </w:t>
      </w:r>
      <w:r w:rsidRPr="00084B0E">
        <w:rPr>
          <w:sz w:val="28"/>
          <w:szCs w:val="28"/>
        </w:rPr>
        <w:t xml:space="preserve">можуть впливати на рішення відповідних компетентних органів щодо надання правової охорони торговельним маркам. До цих осіб віднесено таких, що мають певну „особисту заінтересованість” та осіб, які мають „юридичну заінтересованість” у виникненні правової охорони певної торговельної марки. </w:t>
      </w:r>
    </w:p>
    <w:p w:rsidR="00BF437E" w:rsidRPr="00084B0E" w:rsidRDefault="00BF437E" w:rsidP="00B86E87">
      <w:pPr>
        <w:numPr>
          <w:ilvl w:val="0"/>
          <w:numId w:val="49"/>
        </w:numPr>
        <w:tabs>
          <w:tab w:val="clear" w:pos="720"/>
          <w:tab w:val="num" w:pos="0"/>
          <w:tab w:val="num" w:pos="900"/>
        </w:tabs>
        <w:suppressAutoHyphens w:val="0"/>
        <w:spacing w:line="360" w:lineRule="auto"/>
        <w:ind w:left="284" w:right="-425" w:firstLine="709"/>
        <w:jc w:val="both"/>
        <w:rPr>
          <w:sz w:val="28"/>
          <w:szCs w:val="28"/>
        </w:rPr>
      </w:pPr>
      <w:r w:rsidRPr="00084B0E">
        <w:rPr>
          <w:sz w:val="28"/>
          <w:szCs w:val="28"/>
        </w:rPr>
        <w:t xml:space="preserve">Правові межі свободи вибору торговельної марки визначаються через об’єктивні правові засади свободи вибору торговельної марки (умови надання правової охорони торговельним маркам) та суб’єктивні правові засади свободи вибору торговельної марки, до яких відносяться умови відповідності торговим та іншим чесним звичаям ведення конкуренції при здійсненні підприємницької діяльності. </w:t>
      </w:r>
    </w:p>
    <w:p w:rsidR="00BF437E" w:rsidRPr="00084B0E" w:rsidRDefault="00BF437E" w:rsidP="00B86E87">
      <w:pPr>
        <w:numPr>
          <w:ilvl w:val="0"/>
          <w:numId w:val="49"/>
        </w:numPr>
        <w:tabs>
          <w:tab w:val="clear" w:pos="720"/>
          <w:tab w:val="num" w:pos="0"/>
        </w:tabs>
        <w:suppressAutoHyphens w:val="0"/>
        <w:spacing w:line="360" w:lineRule="auto"/>
        <w:ind w:left="284" w:right="-425" w:firstLine="709"/>
        <w:jc w:val="both"/>
        <w:rPr>
          <w:sz w:val="28"/>
          <w:szCs w:val="28"/>
        </w:rPr>
      </w:pPr>
      <w:r>
        <w:rPr>
          <w:sz w:val="28"/>
          <w:szCs w:val="28"/>
        </w:rPr>
        <w:t xml:space="preserve"> Пропонується ст. </w:t>
      </w:r>
      <w:r w:rsidRPr="00084B0E">
        <w:rPr>
          <w:sz w:val="28"/>
          <w:szCs w:val="28"/>
        </w:rPr>
        <w:t>7 Закону України „Про охорону прав на знаки для</w:t>
      </w:r>
      <w:r>
        <w:rPr>
          <w:sz w:val="28"/>
          <w:szCs w:val="28"/>
        </w:rPr>
        <w:t xml:space="preserve"> товарів і послуг” доповнити п. </w:t>
      </w:r>
      <w:r w:rsidRPr="00084B0E">
        <w:rPr>
          <w:sz w:val="28"/>
          <w:szCs w:val="28"/>
        </w:rPr>
        <w:t xml:space="preserve">9, який викласти у такій редакції: „Торговельна марка, що заявляється до реєстрації, повинна подаватися в адекватній графічній формі”, що зробить можливим надання належної правової охорони нетрадиційним видам торговельних марок. </w:t>
      </w:r>
    </w:p>
    <w:p w:rsidR="00BF437E" w:rsidRPr="00084B0E" w:rsidRDefault="00BF437E" w:rsidP="00B86E87">
      <w:pPr>
        <w:numPr>
          <w:ilvl w:val="0"/>
          <w:numId w:val="49"/>
        </w:numPr>
        <w:tabs>
          <w:tab w:val="clear" w:pos="720"/>
          <w:tab w:val="num" w:pos="0"/>
          <w:tab w:val="num" w:pos="900"/>
        </w:tabs>
        <w:suppressAutoHyphens w:val="0"/>
        <w:spacing w:line="360" w:lineRule="auto"/>
        <w:ind w:left="284" w:right="-425" w:firstLine="709"/>
        <w:jc w:val="both"/>
        <w:rPr>
          <w:sz w:val="28"/>
          <w:szCs w:val="28"/>
        </w:rPr>
      </w:pPr>
      <w:r w:rsidRPr="00084B0E">
        <w:rPr>
          <w:sz w:val="28"/>
          <w:szCs w:val="28"/>
        </w:rPr>
        <w:t xml:space="preserve">Встановлено, що територія дії договору про передачу права на торговельну марку – це адміністративно визначена територіальна одиниця чи їх сукупність, в якій, відповідно до норм законодавства і договору, передаються майнові права на торговельну марку. Преюдиційна територія ліцензійного договору – це територія, на якій, відповідно до норм міжнародного і національного законодавства, торговельна марка може отримати правову охорону як об’єкт промислової власності і бути предметом договірних відносин. Фактична територія ліцензійного договору – це територія реалізації права, на якій існує правова </w:t>
      </w:r>
      <w:r w:rsidRPr="00084B0E">
        <w:rPr>
          <w:sz w:val="28"/>
          <w:szCs w:val="28"/>
        </w:rPr>
        <w:lastRenderedPageBreak/>
        <w:t>охорона торговельної марки на момент укладання договору про передачу права на торговельну марку.</w:t>
      </w:r>
    </w:p>
    <w:p w:rsidR="00BF437E" w:rsidRPr="001A44B9" w:rsidRDefault="00BF437E" w:rsidP="00BF437E">
      <w:pPr>
        <w:spacing w:line="360" w:lineRule="auto"/>
        <w:ind w:left="284" w:right="-426" w:firstLine="709"/>
        <w:contextualSpacing/>
        <w:jc w:val="center"/>
        <w:rPr>
          <w:b/>
          <w:sz w:val="28"/>
          <w:szCs w:val="28"/>
        </w:rPr>
      </w:pPr>
      <w:r>
        <w:rPr>
          <w:b/>
          <w:sz w:val="28"/>
          <w:szCs w:val="28"/>
        </w:rPr>
        <w:br w:type="page"/>
      </w:r>
      <w:r w:rsidRPr="001A44B9">
        <w:rPr>
          <w:b/>
          <w:sz w:val="28"/>
          <w:szCs w:val="28"/>
        </w:rPr>
        <w:lastRenderedPageBreak/>
        <w:t>СПИСОК ВИКОРИСТАНИХ ДЖЕРЕЛ</w:t>
      </w:r>
    </w:p>
    <w:p w:rsidR="00BF437E" w:rsidRDefault="00BF437E" w:rsidP="00BF437E">
      <w:pPr>
        <w:spacing w:line="360" w:lineRule="auto"/>
        <w:ind w:left="284" w:right="-426" w:firstLine="709"/>
        <w:contextualSpacing/>
        <w:rPr>
          <w:b/>
          <w:sz w:val="28"/>
          <w:szCs w:val="28"/>
          <w:lang w:val="en-US"/>
        </w:rPr>
      </w:pPr>
    </w:p>
    <w:p w:rsidR="00BF437E" w:rsidRPr="001E1D00" w:rsidRDefault="00BF437E" w:rsidP="00BF437E">
      <w:pPr>
        <w:spacing w:line="360" w:lineRule="auto"/>
        <w:ind w:left="284" w:right="-426" w:firstLine="709"/>
        <w:contextualSpacing/>
        <w:rPr>
          <w:b/>
          <w:sz w:val="28"/>
          <w:szCs w:val="28"/>
          <w:lang w:val="en-US"/>
        </w:rPr>
      </w:pPr>
    </w:p>
    <w:p w:rsidR="00BF437E" w:rsidRPr="001A44B9" w:rsidRDefault="00BF437E" w:rsidP="00B86E87">
      <w:pPr>
        <w:widowControl w:val="0"/>
        <w:numPr>
          <w:ilvl w:val="0"/>
          <w:numId w:val="50"/>
        </w:numPr>
        <w:tabs>
          <w:tab w:val="clear" w:pos="540"/>
          <w:tab w:val="num" w:pos="0"/>
        </w:tabs>
        <w:suppressAutoHyphens w:val="0"/>
        <w:spacing w:before="120" w:after="120" w:line="360" w:lineRule="auto"/>
        <w:ind w:left="284" w:right="-426" w:hanging="4"/>
        <w:contextualSpacing/>
        <w:jc w:val="both"/>
        <w:rPr>
          <w:sz w:val="28"/>
          <w:szCs w:val="28"/>
        </w:rPr>
      </w:pPr>
      <w:r w:rsidRPr="001A44B9">
        <w:rPr>
          <w:sz w:val="28"/>
          <w:szCs w:val="28"/>
        </w:rPr>
        <w:t>Угода про торговельні аспекти прав інтелектуальної власності 1994 року. Офіційний український текст / Верховна Рада України. – Офіц. вид. –</w:t>
      </w:r>
      <w:r>
        <w:rPr>
          <w:sz w:val="28"/>
          <w:szCs w:val="28"/>
        </w:rPr>
        <w:t xml:space="preserve"> К.: Парлам. вид–во, 2007. – 50 </w:t>
      </w:r>
      <w:r w:rsidRPr="001A44B9">
        <w:rPr>
          <w:sz w:val="28"/>
          <w:szCs w:val="28"/>
        </w:rPr>
        <w:t>с. – (Бібліотека офіційних видань).</w:t>
      </w:r>
    </w:p>
    <w:p w:rsidR="00BF437E" w:rsidRPr="001A44B9" w:rsidRDefault="00BF437E" w:rsidP="00B86E87">
      <w:pPr>
        <w:widowControl w:val="0"/>
        <w:numPr>
          <w:ilvl w:val="0"/>
          <w:numId w:val="50"/>
        </w:numPr>
        <w:tabs>
          <w:tab w:val="clear" w:pos="540"/>
          <w:tab w:val="num" w:pos="0"/>
        </w:tabs>
        <w:suppressAutoHyphens w:val="0"/>
        <w:spacing w:before="120" w:after="120" w:line="360" w:lineRule="auto"/>
        <w:ind w:left="284" w:right="-426" w:firstLine="0"/>
        <w:contextualSpacing/>
        <w:jc w:val="both"/>
        <w:rPr>
          <w:sz w:val="28"/>
          <w:szCs w:val="28"/>
        </w:rPr>
      </w:pPr>
      <w:r w:rsidRPr="001A44B9">
        <w:rPr>
          <w:sz w:val="28"/>
          <w:szCs w:val="28"/>
        </w:rPr>
        <w:t>Угода про партнерство і співробітництво між Україною і Європейськими Співтовариствами (Європейським Союзом) від 16 червня 1994 р. / Верховна Рада України. – Офіц. вид. – К.</w:t>
      </w:r>
      <w:r>
        <w:rPr>
          <w:sz w:val="28"/>
          <w:szCs w:val="28"/>
        </w:rPr>
        <w:t>: Парлам. вид–во, 2007. – 30 </w:t>
      </w:r>
      <w:r w:rsidRPr="001A44B9">
        <w:rPr>
          <w:sz w:val="28"/>
          <w:szCs w:val="28"/>
        </w:rPr>
        <w:t>с. – (Бібліотека офіційних видань).</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Закон України „Про Загальнодержавну програму адаптації законодавства України до законодавства Європейського Союзу” // Відомості Верх</w:t>
      </w:r>
      <w:r>
        <w:rPr>
          <w:sz w:val="28"/>
          <w:szCs w:val="28"/>
        </w:rPr>
        <w:t>овної Ради України. – 2004. – № </w:t>
      </w:r>
      <w:r w:rsidRPr="001A44B9">
        <w:rPr>
          <w:sz w:val="28"/>
          <w:szCs w:val="28"/>
        </w:rPr>
        <w:t>29. – Ст.</w:t>
      </w:r>
      <w:r>
        <w:rPr>
          <w:sz w:val="28"/>
          <w:szCs w:val="28"/>
        </w:rPr>
        <w:t> </w:t>
      </w:r>
      <w:r w:rsidRPr="001A44B9">
        <w:rPr>
          <w:sz w:val="28"/>
          <w:szCs w:val="28"/>
        </w:rPr>
        <w:t>367.</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Керимов Д. А. Философские основания политико–правовых исследований / Керимов Д. А. </w:t>
      </w:r>
      <w:r>
        <w:rPr>
          <w:sz w:val="28"/>
          <w:szCs w:val="28"/>
        </w:rPr>
        <w:t>– М.: Мысль, 1986. – 330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Цивільний кодекс України // Відомості Верховної Ради України. – 2003. – №40–44. – Ст.</w:t>
      </w:r>
      <w:r>
        <w:rPr>
          <w:sz w:val="28"/>
          <w:szCs w:val="28"/>
        </w:rPr>
        <w:t> </w:t>
      </w:r>
      <w:r w:rsidRPr="001A44B9">
        <w:rPr>
          <w:sz w:val="28"/>
          <w:szCs w:val="28"/>
        </w:rPr>
        <w:t xml:space="preserve">356.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Господарський кодекс України // Відомості Верховної Ради У</w:t>
      </w:r>
      <w:r>
        <w:rPr>
          <w:sz w:val="28"/>
          <w:szCs w:val="28"/>
        </w:rPr>
        <w:t>країни. – 2003. – №18–22. – Ст. </w:t>
      </w:r>
      <w:r w:rsidRPr="001A44B9">
        <w:rPr>
          <w:sz w:val="28"/>
          <w:szCs w:val="28"/>
        </w:rPr>
        <w:t>144.</w:t>
      </w:r>
    </w:p>
    <w:p w:rsidR="00BF437E" w:rsidRPr="001A44B9" w:rsidRDefault="00BF437E" w:rsidP="00B86E87">
      <w:pPr>
        <w:pStyle w:val="afffffffa"/>
        <w:numPr>
          <w:ilvl w:val="0"/>
          <w:numId w:val="50"/>
        </w:numPr>
        <w:tabs>
          <w:tab w:val="clear" w:pos="540"/>
          <w:tab w:val="left" w:pos="0"/>
        </w:tabs>
        <w:suppressAutoHyphens w:val="0"/>
        <w:spacing w:line="360" w:lineRule="auto"/>
        <w:ind w:left="284" w:right="-426" w:firstLine="0"/>
        <w:contextualSpacing/>
        <w:rPr>
          <w:sz w:val="28"/>
          <w:szCs w:val="28"/>
        </w:rPr>
      </w:pPr>
      <w:r w:rsidRPr="001A44B9">
        <w:rPr>
          <w:sz w:val="28"/>
          <w:szCs w:val="28"/>
        </w:rPr>
        <w:t>Закон України „Про охорону прав на знаки для товарів і послуг” // Відомос</w:t>
      </w:r>
      <w:r>
        <w:rPr>
          <w:sz w:val="28"/>
          <w:szCs w:val="28"/>
        </w:rPr>
        <w:t>ті Верховної Ради . – 1994. – № 7. – Ст. </w:t>
      </w:r>
      <w:r w:rsidRPr="001A44B9">
        <w:rPr>
          <w:sz w:val="28"/>
          <w:szCs w:val="28"/>
        </w:rPr>
        <w:t>36.</w:t>
      </w:r>
    </w:p>
    <w:p w:rsidR="00BF437E" w:rsidRPr="001A44B9" w:rsidRDefault="00BF437E" w:rsidP="00B86E87">
      <w:pPr>
        <w:widowControl w:val="0"/>
        <w:numPr>
          <w:ilvl w:val="0"/>
          <w:numId w:val="50"/>
        </w:numPr>
        <w:tabs>
          <w:tab w:val="clear" w:pos="540"/>
          <w:tab w:val="left" w:pos="0"/>
        </w:tabs>
        <w:suppressAutoHyphens w:val="0"/>
        <w:spacing w:before="120" w:after="120" w:line="360" w:lineRule="auto"/>
        <w:ind w:left="284" w:right="-426" w:firstLine="0"/>
        <w:contextualSpacing/>
        <w:jc w:val="both"/>
        <w:rPr>
          <w:sz w:val="28"/>
          <w:szCs w:val="28"/>
        </w:rPr>
      </w:pPr>
      <w:r w:rsidRPr="001A44B9">
        <w:rPr>
          <w:sz w:val="28"/>
          <w:szCs w:val="28"/>
        </w:rPr>
        <w:t>Паризька конвенція про охорону промислової власності від 20 березня 1883 року. Офіційний український текст. / Верховна Рада України. – Офіц. вид. – К.</w:t>
      </w:r>
      <w:r>
        <w:rPr>
          <w:sz w:val="28"/>
          <w:szCs w:val="28"/>
        </w:rPr>
        <w:t>: Парлам. вид–во, 2006. – 27 </w:t>
      </w:r>
      <w:r w:rsidRPr="001A44B9">
        <w:rPr>
          <w:sz w:val="28"/>
          <w:szCs w:val="28"/>
        </w:rPr>
        <w:t>с. – (Бібліотека офіційних видань).</w:t>
      </w:r>
    </w:p>
    <w:p w:rsidR="00BF437E" w:rsidRPr="001A44B9" w:rsidRDefault="00BF437E" w:rsidP="00B86E87">
      <w:pPr>
        <w:widowControl w:val="0"/>
        <w:numPr>
          <w:ilvl w:val="0"/>
          <w:numId w:val="50"/>
        </w:numPr>
        <w:tabs>
          <w:tab w:val="clear" w:pos="540"/>
          <w:tab w:val="left" w:pos="0"/>
        </w:tabs>
        <w:suppressAutoHyphens w:val="0"/>
        <w:spacing w:before="120" w:after="120" w:line="360" w:lineRule="auto"/>
        <w:ind w:left="284" w:right="-426" w:firstLine="0"/>
        <w:contextualSpacing/>
        <w:jc w:val="both"/>
        <w:rPr>
          <w:sz w:val="28"/>
          <w:szCs w:val="28"/>
        </w:rPr>
      </w:pPr>
      <w:r w:rsidRPr="001A44B9">
        <w:rPr>
          <w:sz w:val="28"/>
          <w:szCs w:val="28"/>
        </w:rPr>
        <w:t xml:space="preserve">Dinwoodie </w:t>
      </w:r>
      <w:r>
        <w:rPr>
          <w:sz w:val="28"/>
          <w:szCs w:val="28"/>
        </w:rPr>
        <w:t>Graeme </w:t>
      </w:r>
      <w:r w:rsidRPr="001A44B9">
        <w:rPr>
          <w:sz w:val="28"/>
          <w:szCs w:val="28"/>
        </w:rPr>
        <w:t xml:space="preserve">B. </w:t>
      </w:r>
      <w:r w:rsidRPr="001A44B9">
        <w:rPr>
          <w:bCs/>
          <w:sz w:val="28"/>
          <w:szCs w:val="28"/>
        </w:rPr>
        <w:t>Ten Years of Trademark Law: Lessons for the Future? [Електронний ресурс] /</w:t>
      </w:r>
      <w:r w:rsidRPr="001A44B9">
        <w:rPr>
          <w:sz w:val="28"/>
          <w:szCs w:val="28"/>
        </w:rPr>
        <w:t xml:space="preserve"> </w:t>
      </w:r>
      <w:r>
        <w:rPr>
          <w:sz w:val="28"/>
          <w:szCs w:val="28"/>
        </w:rPr>
        <w:t>Graeme </w:t>
      </w:r>
      <w:r w:rsidRPr="001A44B9">
        <w:rPr>
          <w:sz w:val="28"/>
          <w:szCs w:val="28"/>
        </w:rPr>
        <w:t>B. Dinwoodie</w:t>
      </w:r>
      <w:r w:rsidRPr="001A44B9">
        <w:rPr>
          <w:bCs/>
          <w:sz w:val="28"/>
          <w:szCs w:val="28"/>
        </w:rPr>
        <w:t xml:space="preserve"> // </w:t>
      </w:r>
      <w:r w:rsidRPr="001A44B9">
        <w:rPr>
          <w:sz w:val="28"/>
          <w:szCs w:val="28"/>
        </w:rPr>
        <w:t>Режим доступу: http://works. bepress.com/cgi/viewcontent.cgi?article=1025&amp;context = graeme_dinwoodie.</w:t>
      </w:r>
    </w:p>
    <w:p w:rsidR="00BF437E" w:rsidRPr="001A44B9" w:rsidRDefault="00BF437E" w:rsidP="00B86E87">
      <w:pPr>
        <w:pStyle w:val="afffffffa"/>
        <w:numPr>
          <w:ilvl w:val="0"/>
          <w:numId w:val="50"/>
        </w:numPr>
        <w:tabs>
          <w:tab w:val="clear" w:pos="540"/>
          <w:tab w:val="left" w:pos="0"/>
        </w:tabs>
        <w:suppressAutoHyphens w:val="0"/>
        <w:overflowPunct w:val="0"/>
        <w:autoSpaceDE w:val="0"/>
        <w:autoSpaceDN w:val="0"/>
        <w:adjustRightInd w:val="0"/>
        <w:spacing w:line="360" w:lineRule="auto"/>
        <w:ind w:left="284" w:right="-426" w:firstLine="0"/>
        <w:contextualSpacing/>
        <w:textAlignment w:val="baseline"/>
        <w:rPr>
          <w:sz w:val="28"/>
          <w:szCs w:val="28"/>
        </w:rPr>
      </w:pPr>
      <w:r w:rsidRPr="001A44B9">
        <w:rPr>
          <w:sz w:val="28"/>
          <w:szCs w:val="28"/>
        </w:rPr>
        <w:t>Trade Mark Act 1994 / Intellectual Property // Law</w:t>
      </w:r>
      <w:r w:rsidRPr="001A44B9">
        <w:rPr>
          <w:sz w:val="28"/>
          <w:szCs w:val="28"/>
          <w:lang w:val="en-US"/>
        </w:rPr>
        <w:t>s</w:t>
      </w:r>
      <w:r w:rsidRPr="001A44B9">
        <w:rPr>
          <w:sz w:val="28"/>
          <w:szCs w:val="28"/>
        </w:rPr>
        <w:t xml:space="preserve"> and Trea</w:t>
      </w:r>
      <w:r>
        <w:rPr>
          <w:sz w:val="28"/>
          <w:szCs w:val="28"/>
        </w:rPr>
        <w:t>ties, United Kingdom, 1994. – № </w:t>
      </w:r>
      <w:r w:rsidRPr="001A44B9">
        <w:rPr>
          <w:sz w:val="28"/>
          <w:szCs w:val="28"/>
        </w:rPr>
        <w:t>11.</w:t>
      </w:r>
    </w:p>
    <w:p w:rsidR="00BF437E" w:rsidRPr="001A44B9" w:rsidRDefault="00BF437E" w:rsidP="00B86E87">
      <w:pPr>
        <w:pStyle w:val="afffffffa"/>
        <w:numPr>
          <w:ilvl w:val="0"/>
          <w:numId w:val="50"/>
        </w:numPr>
        <w:tabs>
          <w:tab w:val="clear" w:pos="540"/>
          <w:tab w:val="left" w:pos="0"/>
        </w:tabs>
        <w:suppressAutoHyphens w:val="0"/>
        <w:overflowPunct w:val="0"/>
        <w:autoSpaceDE w:val="0"/>
        <w:autoSpaceDN w:val="0"/>
        <w:adjustRightInd w:val="0"/>
        <w:spacing w:line="360" w:lineRule="auto"/>
        <w:ind w:left="284" w:right="-426" w:firstLine="0"/>
        <w:contextualSpacing/>
        <w:textAlignment w:val="baseline"/>
        <w:rPr>
          <w:sz w:val="28"/>
          <w:szCs w:val="28"/>
        </w:rPr>
      </w:pPr>
      <w:r w:rsidRPr="001A44B9">
        <w:rPr>
          <w:sz w:val="28"/>
          <w:szCs w:val="28"/>
        </w:rPr>
        <w:lastRenderedPageBreak/>
        <w:t>New Words Dictionary and Thesaurus of English Language / Main Dictionary Section; Librairie Larousse as The Larousse Illustrated International Encyclopaedia and Dictionary. Reserved and updated 1993. – Oxford: Lexicon Publications, Inc. 1993. – 860 с.</w:t>
      </w:r>
    </w:p>
    <w:p w:rsidR="00BF437E" w:rsidRPr="001A44B9" w:rsidRDefault="00BF437E" w:rsidP="00B86E87">
      <w:pPr>
        <w:pStyle w:val="afffffffa"/>
        <w:numPr>
          <w:ilvl w:val="0"/>
          <w:numId w:val="50"/>
        </w:numPr>
        <w:tabs>
          <w:tab w:val="clear" w:pos="540"/>
          <w:tab w:val="num" w:pos="0"/>
        </w:tabs>
        <w:suppressAutoHyphens w:val="0"/>
        <w:overflowPunct w:val="0"/>
        <w:autoSpaceDE w:val="0"/>
        <w:autoSpaceDN w:val="0"/>
        <w:adjustRightInd w:val="0"/>
        <w:spacing w:line="360" w:lineRule="auto"/>
        <w:ind w:left="284" w:right="-426" w:firstLine="0"/>
        <w:contextualSpacing/>
        <w:textAlignment w:val="baseline"/>
        <w:rPr>
          <w:sz w:val="28"/>
          <w:szCs w:val="28"/>
        </w:rPr>
      </w:pPr>
      <w:r w:rsidRPr="001A44B9">
        <w:rPr>
          <w:sz w:val="28"/>
          <w:szCs w:val="28"/>
        </w:rPr>
        <w:t>Оксфордський українсько–англійський сло</w:t>
      </w:r>
      <w:r>
        <w:rPr>
          <w:sz w:val="28"/>
          <w:szCs w:val="28"/>
        </w:rPr>
        <w:t>вник / [упоряд. В. </w:t>
      </w:r>
      <w:r w:rsidRPr="001A44B9">
        <w:rPr>
          <w:sz w:val="28"/>
          <w:szCs w:val="28"/>
        </w:rPr>
        <w:t xml:space="preserve">Маркус] / – Oxford: N. Pages – 1998. – 574 c.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5" w:firstLine="0"/>
        <w:contextualSpacing/>
        <w:rPr>
          <w:sz w:val="28"/>
          <w:szCs w:val="28"/>
        </w:rPr>
      </w:pPr>
      <w:r>
        <w:rPr>
          <w:sz w:val="28"/>
          <w:szCs w:val="28"/>
        </w:rPr>
        <w:t>Кашинцева </w:t>
      </w:r>
      <w:r w:rsidRPr="001A44B9">
        <w:rPr>
          <w:sz w:val="28"/>
          <w:szCs w:val="28"/>
        </w:rPr>
        <w:t>О.</w:t>
      </w:r>
      <w:r>
        <w:rPr>
          <w:sz w:val="28"/>
          <w:szCs w:val="28"/>
        </w:rPr>
        <w:t> </w:t>
      </w:r>
      <w:r w:rsidRPr="001A44B9">
        <w:rPr>
          <w:sz w:val="28"/>
          <w:szCs w:val="28"/>
        </w:rPr>
        <w:t xml:space="preserve">Ю. Правова охорона знаків для товарів і послуг в Україні: дис. ... кандидата юр. наук: 12.00.04 / Кашинцева </w:t>
      </w:r>
      <w:r>
        <w:rPr>
          <w:sz w:val="28"/>
          <w:szCs w:val="28"/>
        </w:rPr>
        <w:t>Оксана Юріївна – К., 2000.– 188 </w:t>
      </w:r>
      <w:r w:rsidRPr="001A44B9">
        <w:rPr>
          <w:sz w:val="28"/>
          <w:szCs w:val="28"/>
        </w:rPr>
        <w:t xml:space="preserve">с. </w:t>
      </w:r>
    </w:p>
    <w:p w:rsidR="00BF437E" w:rsidRPr="001A44B9" w:rsidRDefault="00BF437E" w:rsidP="00B86E87">
      <w:pPr>
        <w:numPr>
          <w:ilvl w:val="0"/>
          <w:numId w:val="50"/>
        </w:numPr>
        <w:suppressAutoHyphens w:val="0"/>
        <w:spacing w:line="360" w:lineRule="auto"/>
        <w:ind w:left="284" w:right="-425" w:firstLine="0"/>
        <w:jc w:val="both"/>
        <w:rPr>
          <w:sz w:val="28"/>
          <w:szCs w:val="28"/>
        </w:rPr>
      </w:pPr>
      <w:r w:rsidRPr="001A44B9">
        <w:rPr>
          <w:sz w:val="28"/>
          <w:szCs w:val="28"/>
        </w:rPr>
        <w:t>Іолкін</w:t>
      </w:r>
      <w:r w:rsidRPr="001A44B9">
        <w:rPr>
          <w:spacing w:val="-2"/>
        </w:rPr>
        <w:t> </w:t>
      </w:r>
      <w:r w:rsidRPr="001A44B9">
        <w:rPr>
          <w:sz w:val="28"/>
          <w:szCs w:val="28"/>
        </w:rPr>
        <w:t>Я.</w:t>
      </w:r>
      <w:r w:rsidRPr="001A44B9">
        <w:rPr>
          <w:spacing w:val="-2"/>
        </w:rPr>
        <w:t> </w:t>
      </w:r>
      <w:r w:rsidRPr="001A44B9">
        <w:rPr>
          <w:sz w:val="28"/>
          <w:szCs w:val="28"/>
        </w:rPr>
        <w:t>О. Засоби індивідуалізації учасників цивільного обороту товарів і послуг: порівняльна характеристика / Я.</w:t>
      </w:r>
      <w:r w:rsidRPr="001A44B9">
        <w:rPr>
          <w:spacing w:val="-2"/>
        </w:rPr>
        <w:t> </w:t>
      </w:r>
      <w:r w:rsidRPr="001A44B9">
        <w:rPr>
          <w:sz w:val="28"/>
          <w:szCs w:val="28"/>
        </w:rPr>
        <w:t>О.</w:t>
      </w:r>
      <w:r w:rsidRPr="001A44B9">
        <w:rPr>
          <w:spacing w:val="-2"/>
        </w:rPr>
        <w:t> </w:t>
      </w:r>
      <w:r w:rsidRPr="001A44B9">
        <w:rPr>
          <w:sz w:val="28"/>
          <w:szCs w:val="28"/>
        </w:rPr>
        <w:t>Іолкін // Під</w:t>
      </w:r>
      <w:r w:rsidRPr="001A44B9">
        <w:rPr>
          <w:sz w:val="28"/>
          <w:szCs w:val="28"/>
        </w:rPr>
        <w:t>п</w:t>
      </w:r>
      <w:r w:rsidRPr="001A44B9">
        <w:rPr>
          <w:sz w:val="28"/>
          <w:szCs w:val="28"/>
        </w:rPr>
        <w:t>риємництво, господарст</w:t>
      </w:r>
      <w:r>
        <w:rPr>
          <w:sz w:val="28"/>
          <w:szCs w:val="28"/>
        </w:rPr>
        <w:t>во і право. – 2000. – №12. – С. </w:t>
      </w:r>
      <w:r w:rsidRPr="001A44B9">
        <w:rPr>
          <w:sz w:val="28"/>
          <w:szCs w:val="28"/>
        </w:rPr>
        <w:t>36–39.</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5" w:firstLine="0"/>
        <w:contextualSpacing/>
        <w:rPr>
          <w:sz w:val="28"/>
          <w:szCs w:val="28"/>
        </w:rPr>
      </w:pPr>
      <w:r w:rsidRPr="001A44B9">
        <w:rPr>
          <w:sz w:val="28"/>
          <w:szCs w:val="28"/>
        </w:rPr>
        <w:t xml:space="preserve">Проблемы общей теории права и государства: учебник для вузов / </w:t>
      </w:r>
      <w:r w:rsidRPr="006747C4">
        <w:rPr>
          <w:sz w:val="28"/>
          <w:szCs w:val="28"/>
        </w:rPr>
        <w:t>[</w:t>
      </w:r>
      <w:r w:rsidRPr="001A44B9">
        <w:rPr>
          <w:sz w:val="28"/>
          <w:szCs w:val="28"/>
        </w:rPr>
        <w:t>Н.</w:t>
      </w:r>
      <w:r w:rsidRPr="001A44B9">
        <w:rPr>
          <w:sz w:val="28"/>
          <w:szCs w:val="28"/>
          <w:lang w:val="en-US"/>
        </w:rPr>
        <w:t> </w:t>
      </w:r>
      <w:r w:rsidRPr="001A44B9">
        <w:rPr>
          <w:sz w:val="28"/>
          <w:szCs w:val="28"/>
        </w:rPr>
        <w:t>В.</w:t>
      </w:r>
      <w:r w:rsidRPr="001A44B9">
        <w:rPr>
          <w:sz w:val="28"/>
          <w:szCs w:val="28"/>
          <w:lang w:val="en-US"/>
        </w:rPr>
        <w:t> </w:t>
      </w:r>
      <w:r w:rsidRPr="001A44B9">
        <w:rPr>
          <w:sz w:val="28"/>
          <w:szCs w:val="28"/>
        </w:rPr>
        <w:t>Варламова, В.</w:t>
      </w:r>
      <w:r w:rsidRPr="001A44B9">
        <w:rPr>
          <w:sz w:val="28"/>
          <w:szCs w:val="28"/>
          <w:lang w:val="en-US"/>
        </w:rPr>
        <w:t> </w:t>
      </w:r>
      <w:r w:rsidRPr="001A44B9">
        <w:rPr>
          <w:sz w:val="28"/>
          <w:szCs w:val="28"/>
        </w:rPr>
        <w:t>В.</w:t>
      </w:r>
      <w:r w:rsidRPr="001A44B9">
        <w:rPr>
          <w:sz w:val="28"/>
          <w:szCs w:val="28"/>
          <w:lang w:val="en-US"/>
        </w:rPr>
        <w:t> </w:t>
      </w:r>
      <w:r w:rsidRPr="001A44B9">
        <w:rPr>
          <w:sz w:val="28"/>
          <w:szCs w:val="28"/>
        </w:rPr>
        <w:t>Лазарев, В.</w:t>
      </w:r>
      <w:r w:rsidRPr="001A44B9">
        <w:rPr>
          <w:sz w:val="28"/>
          <w:szCs w:val="28"/>
          <w:lang w:val="en-US"/>
        </w:rPr>
        <w:t> </w:t>
      </w:r>
      <w:r w:rsidRPr="001A44B9">
        <w:rPr>
          <w:sz w:val="28"/>
          <w:szCs w:val="28"/>
        </w:rPr>
        <w:t>В.</w:t>
      </w:r>
      <w:r w:rsidRPr="001A44B9">
        <w:rPr>
          <w:sz w:val="28"/>
          <w:szCs w:val="28"/>
          <w:lang w:val="en-US"/>
        </w:rPr>
        <w:t> </w:t>
      </w:r>
      <w:r w:rsidRPr="001A44B9">
        <w:rPr>
          <w:sz w:val="28"/>
          <w:szCs w:val="28"/>
        </w:rPr>
        <w:t>Лапаева, Е.</w:t>
      </w:r>
      <w:r w:rsidRPr="001A44B9">
        <w:rPr>
          <w:sz w:val="28"/>
          <w:szCs w:val="28"/>
          <w:lang w:val="en-US"/>
        </w:rPr>
        <w:t> </w:t>
      </w:r>
      <w:r w:rsidRPr="001A44B9">
        <w:rPr>
          <w:sz w:val="28"/>
          <w:szCs w:val="28"/>
        </w:rPr>
        <w:t>А.</w:t>
      </w:r>
      <w:r w:rsidRPr="001A44B9">
        <w:rPr>
          <w:sz w:val="28"/>
          <w:szCs w:val="28"/>
          <w:lang w:val="en-US"/>
        </w:rPr>
        <w:t> </w:t>
      </w:r>
      <w:r w:rsidRPr="001A44B9">
        <w:rPr>
          <w:sz w:val="28"/>
          <w:szCs w:val="28"/>
        </w:rPr>
        <w:t>Лукашева, Г.</w:t>
      </w:r>
      <w:r w:rsidRPr="001A44B9">
        <w:rPr>
          <w:sz w:val="28"/>
          <w:szCs w:val="28"/>
          <w:lang w:val="en-US"/>
        </w:rPr>
        <w:t> </w:t>
      </w:r>
      <w:r w:rsidRPr="001A44B9">
        <w:rPr>
          <w:sz w:val="28"/>
          <w:szCs w:val="28"/>
        </w:rPr>
        <w:t>В.</w:t>
      </w:r>
      <w:r w:rsidRPr="001A44B9">
        <w:rPr>
          <w:sz w:val="28"/>
          <w:szCs w:val="28"/>
          <w:lang w:val="en-US"/>
        </w:rPr>
        <w:t> </w:t>
      </w:r>
      <w:r w:rsidRPr="001A44B9">
        <w:rPr>
          <w:sz w:val="28"/>
          <w:szCs w:val="28"/>
        </w:rPr>
        <w:t>Мальцев, А.</w:t>
      </w:r>
      <w:r w:rsidRPr="001A44B9">
        <w:rPr>
          <w:sz w:val="28"/>
          <w:szCs w:val="28"/>
          <w:lang w:val="en-US"/>
        </w:rPr>
        <w:t> </w:t>
      </w:r>
      <w:r w:rsidRPr="001A44B9">
        <w:rPr>
          <w:sz w:val="28"/>
          <w:szCs w:val="28"/>
        </w:rPr>
        <w:t>В.</w:t>
      </w:r>
      <w:r w:rsidRPr="001A44B9">
        <w:rPr>
          <w:sz w:val="28"/>
          <w:szCs w:val="28"/>
          <w:lang w:val="en-US"/>
        </w:rPr>
        <w:t> </w:t>
      </w:r>
      <w:r w:rsidRPr="001A44B9">
        <w:rPr>
          <w:sz w:val="28"/>
          <w:szCs w:val="28"/>
        </w:rPr>
        <w:t>Мицкевич] (под ред. В.</w:t>
      </w:r>
      <w:r w:rsidRPr="001A44B9">
        <w:rPr>
          <w:sz w:val="28"/>
          <w:szCs w:val="28"/>
          <w:lang w:val="en-US"/>
        </w:rPr>
        <w:t> </w:t>
      </w:r>
      <w:r w:rsidRPr="001A44B9">
        <w:rPr>
          <w:sz w:val="28"/>
          <w:szCs w:val="28"/>
        </w:rPr>
        <w:t>С.</w:t>
      </w:r>
      <w:r w:rsidRPr="001A44B9">
        <w:rPr>
          <w:sz w:val="28"/>
          <w:szCs w:val="28"/>
          <w:lang w:val="en-US"/>
        </w:rPr>
        <w:t> </w:t>
      </w:r>
      <w:r w:rsidRPr="001A44B9">
        <w:rPr>
          <w:sz w:val="28"/>
          <w:szCs w:val="28"/>
        </w:rPr>
        <w:t>Нарсесянц).</w:t>
      </w:r>
      <w:r>
        <w:rPr>
          <w:sz w:val="28"/>
          <w:szCs w:val="28"/>
        </w:rPr>
        <w:t xml:space="preserve"> – М.: Норма., 2008. – 813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overflowPunct w:val="0"/>
        <w:autoSpaceDE w:val="0"/>
        <w:autoSpaceDN w:val="0"/>
        <w:adjustRightInd w:val="0"/>
        <w:spacing w:line="360" w:lineRule="auto"/>
        <w:ind w:left="284" w:right="-425" w:firstLine="0"/>
        <w:contextualSpacing/>
        <w:textAlignment w:val="baseline"/>
        <w:rPr>
          <w:sz w:val="28"/>
          <w:szCs w:val="28"/>
        </w:rPr>
      </w:pPr>
      <w:r>
        <w:rPr>
          <w:sz w:val="28"/>
          <w:szCs w:val="28"/>
        </w:rPr>
        <w:t>Філософський словник / [уклад. </w:t>
      </w:r>
      <w:r w:rsidRPr="001A44B9">
        <w:rPr>
          <w:sz w:val="28"/>
          <w:szCs w:val="28"/>
        </w:rPr>
        <w:t>В.</w:t>
      </w:r>
      <w:r>
        <w:rPr>
          <w:sz w:val="28"/>
          <w:szCs w:val="28"/>
        </w:rPr>
        <w:t> І. </w:t>
      </w:r>
      <w:r w:rsidRPr="001A44B9">
        <w:rPr>
          <w:sz w:val="28"/>
          <w:szCs w:val="28"/>
        </w:rPr>
        <w:t>Шинкарук]: Вид. 2–ге перероблене і доповнене – К.: Голо</w:t>
      </w:r>
      <w:r>
        <w:rPr>
          <w:sz w:val="28"/>
          <w:szCs w:val="28"/>
        </w:rPr>
        <w:t>вна Редакція УРЕ. – 1986. – 800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5" w:firstLine="0"/>
        <w:contextualSpacing/>
        <w:rPr>
          <w:sz w:val="28"/>
          <w:szCs w:val="28"/>
        </w:rPr>
      </w:pPr>
      <w:r>
        <w:rPr>
          <w:sz w:val="28"/>
          <w:szCs w:val="28"/>
        </w:rPr>
        <w:t>Piotrowska </w:t>
      </w:r>
      <w:r w:rsidRPr="001A44B9">
        <w:rPr>
          <w:sz w:val="28"/>
          <w:szCs w:val="28"/>
        </w:rPr>
        <w:t>J. Renomowane znaki towarowe i ich ochrona</w:t>
      </w:r>
      <w:r>
        <w:rPr>
          <w:sz w:val="28"/>
          <w:szCs w:val="28"/>
        </w:rPr>
        <w:t xml:space="preserve"> / J. </w:t>
      </w:r>
      <w:r w:rsidRPr="001A44B9">
        <w:rPr>
          <w:sz w:val="28"/>
          <w:szCs w:val="28"/>
        </w:rPr>
        <w:t xml:space="preserve">Piotrowska. – Lublin: KUL, 2002. – 178 с. </w:t>
      </w:r>
    </w:p>
    <w:p w:rsidR="00BF437E" w:rsidRPr="001A44B9" w:rsidRDefault="00BF437E" w:rsidP="00B86E87">
      <w:pPr>
        <w:numPr>
          <w:ilvl w:val="0"/>
          <w:numId w:val="50"/>
        </w:numPr>
        <w:suppressAutoHyphens w:val="0"/>
        <w:spacing w:line="360" w:lineRule="auto"/>
        <w:ind w:left="284" w:right="-425" w:firstLine="0"/>
        <w:jc w:val="both"/>
        <w:rPr>
          <w:sz w:val="28"/>
          <w:szCs w:val="28"/>
        </w:rPr>
      </w:pPr>
      <w:r w:rsidRPr="001A44B9">
        <w:rPr>
          <w:sz w:val="28"/>
          <w:szCs w:val="28"/>
        </w:rPr>
        <w:t>Іолкін</w:t>
      </w:r>
      <w:r w:rsidRPr="001A44B9">
        <w:rPr>
          <w:spacing w:val="-2"/>
        </w:rPr>
        <w:t> </w:t>
      </w:r>
      <w:r w:rsidRPr="001A44B9">
        <w:rPr>
          <w:sz w:val="28"/>
          <w:szCs w:val="28"/>
        </w:rPr>
        <w:t>Я.</w:t>
      </w:r>
      <w:r w:rsidRPr="001A44B9">
        <w:rPr>
          <w:spacing w:val="-2"/>
        </w:rPr>
        <w:t> </w:t>
      </w:r>
      <w:r w:rsidRPr="001A44B9">
        <w:rPr>
          <w:sz w:val="28"/>
          <w:szCs w:val="28"/>
        </w:rPr>
        <w:t>О. Інтенціальна природа та функції торговельної ма</w:t>
      </w:r>
      <w:r w:rsidRPr="001A44B9">
        <w:rPr>
          <w:sz w:val="28"/>
          <w:szCs w:val="28"/>
        </w:rPr>
        <w:t>р</w:t>
      </w:r>
      <w:r w:rsidRPr="001A44B9">
        <w:rPr>
          <w:sz w:val="28"/>
          <w:szCs w:val="28"/>
        </w:rPr>
        <w:t>ки / Я.</w:t>
      </w:r>
      <w:r w:rsidRPr="001A44B9">
        <w:rPr>
          <w:spacing w:val="-2"/>
        </w:rPr>
        <w:t> </w:t>
      </w:r>
      <w:r w:rsidRPr="001A44B9">
        <w:rPr>
          <w:sz w:val="28"/>
          <w:szCs w:val="28"/>
        </w:rPr>
        <w:t>О.</w:t>
      </w:r>
      <w:r w:rsidRPr="001A44B9">
        <w:rPr>
          <w:spacing w:val="-2"/>
        </w:rPr>
        <w:t> </w:t>
      </w:r>
      <w:r w:rsidRPr="001A44B9">
        <w:rPr>
          <w:sz w:val="28"/>
          <w:szCs w:val="28"/>
        </w:rPr>
        <w:t>Іолкін // Вісник Академії Адвокатури України. – 2006. – № 2 (6). – С.</w:t>
      </w:r>
      <w:r w:rsidRPr="001A44B9">
        <w:rPr>
          <w:spacing w:val="-2"/>
        </w:rPr>
        <w:t> </w:t>
      </w:r>
      <w:r w:rsidRPr="001A44B9">
        <w:rPr>
          <w:sz w:val="28"/>
          <w:szCs w:val="28"/>
        </w:rPr>
        <w:t>52–55.</w:t>
      </w:r>
    </w:p>
    <w:p w:rsidR="00BF437E" w:rsidRPr="001A44B9" w:rsidRDefault="00BF437E" w:rsidP="00B86E87">
      <w:pPr>
        <w:numPr>
          <w:ilvl w:val="0"/>
          <w:numId w:val="50"/>
        </w:numPr>
        <w:tabs>
          <w:tab w:val="clear" w:pos="540"/>
          <w:tab w:val="num" w:pos="0"/>
        </w:tabs>
        <w:suppressAutoHyphens w:val="0"/>
        <w:spacing w:line="360" w:lineRule="auto"/>
        <w:ind w:left="284" w:right="-425" w:firstLine="0"/>
        <w:contextualSpacing/>
        <w:jc w:val="both"/>
        <w:rPr>
          <w:sz w:val="28"/>
          <w:szCs w:val="28"/>
        </w:rPr>
      </w:pPr>
      <w:r w:rsidRPr="001A44B9">
        <w:rPr>
          <w:sz w:val="28"/>
          <w:szCs w:val="28"/>
        </w:rPr>
        <w:t>Miller</w:t>
      </w:r>
      <w:r>
        <w:rPr>
          <w:sz w:val="28"/>
          <w:szCs w:val="28"/>
        </w:rPr>
        <w:t> </w:t>
      </w:r>
      <w:r w:rsidRPr="001A44B9">
        <w:rPr>
          <w:sz w:val="28"/>
          <w:szCs w:val="28"/>
        </w:rPr>
        <w:t>G. The magic number seven, plus or minus two / G. Miller // The Psychological Review. – 1956. – № 63. – C. 91–97.</w:t>
      </w:r>
    </w:p>
    <w:p w:rsidR="00BF437E" w:rsidRPr="001A44B9" w:rsidRDefault="00BF437E" w:rsidP="00B86E87">
      <w:pPr>
        <w:pStyle w:val="afffffffa"/>
        <w:numPr>
          <w:ilvl w:val="0"/>
          <w:numId w:val="50"/>
        </w:numPr>
        <w:tabs>
          <w:tab w:val="clear" w:pos="540"/>
          <w:tab w:val="num" w:pos="0"/>
        </w:tabs>
        <w:suppressAutoHyphens w:val="0"/>
        <w:overflowPunct w:val="0"/>
        <w:autoSpaceDE w:val="0"/>
        <w:autoSpaceDN w:val="0"/>
        <w:adjustRightInd w:val="0"/>
        <w:spacing w:line="360" w:lineRule="auto"/>
        <w:ind w:left="284" w:right="-426" w:firstLine="0"/>
        <w:contextualSpacing/>
        <w:textAlignment w:val="baseline"/>
        <w:rPr>
          <w:sz w:val="28"/>
          <w:szCs w:val="28"/>
        </w:rPr>
      </w:pPr>
      <w:r w:rsidRPr="001A44B9">
        <w:rPr>
          <w:sz w:val="28"/>
          <w:szCs w:val="28"/>
        </w:rPr>
        <w:t>Bauer</w:t>
      </w:r>
      <w:r w:rsidRPr="001A44B9">
        <w:rPr>
          <w:sz w:val="28"/>
          <w:szCs w:val="28"/>
          <w:lang w:val="en-US"/>
        </w:rPr>
        <w:t> </w:t>
      </w:r>
      <w:r w:rsidRPr="001A44B9">
        <w:rPr>
          <w:sz w:val="28"/>
          <w:szCs w:val="28"/>
        </w:rPr>
        <w:t xml:space="preserve">R. Consumer behaviours as a risk taking </w:t>
      </w:r>
      <w:r w:rsidRPr="001A44B9">
        <w:rPr>
          <w:sz w:val="28"/>
          <w:szCs w:val="28"/>
          <w:lang w:val="en-US"/>
        </w:rPr>
        <w:t xml:space="preserve">/ </w:t>
      </w:r>
      <w:r w:rsidRPr="001A44B9">
        <w:rPr>
          <w:sz w:val="28"/>
          <w:szCs w:val="28"/>
        </w:rPr>
        <w:t>R.</w:t>
      </w:r>
      <w:r w:rsidRPr="001A44B9">
        <w:rPr>
          <w:sz w:val="28"/>
          <w:szCs w:val="28"/>
          <w:lang w:val="en-US"/>
        </w:rPr>
        <w:t> </w:t>
      </w:r>
      <w:r w:rsidRPr="001A44B9">
        <w:rPr>
          <w:sz w:val="28"/>
          <w:szCs w:val="28"/>
        </w:rPr>
        <w:t>Bauer /</w:t>
      </w:r>
      <w:r w:rsidRPr="001A44B9">
        <w:rPr>
          <w:sz w:val="28"/>
          <w:szCs w:val="28"/>
          <w:lang w:val="en-US"/>
        </w:rPr>
        <w:t>/</w:t>
      </w:r>
      <w:r w:rsidRPr="001A44B9">
        <w:rPr>
          <w:sz w:val="28"/>
          <w:szCs w:val="28"/>
        </w:rPr>
        <w:t xml:space="preserve"> Dynamic marketing for a changing world </w:t>
      </w:r>
      <w:r w:rsidRPr="001A44B9">
        <w:rPr>
          <w:sz w:val="28"/>
          <w:szCs w:val="28"/>
          <w:lang w:val="en-US"/>
        </w:rPr>
        <w:t>[</w:t>
      </w:r>
      <w:r>
        <w:rPr>
          <w:sz w:val="28"/>
          <w:szCs w:val="28"/>
        </w:rPr>
        <w:t>red. R. </w:t>
      </w:r>
      <w:r w:rsidRPr="001A44B9">
        <w:rPr>
          <w:sz w:val="28"/>
          <w:szCs w:val="28"/>
        </w:rPr>
        <w:t>Hancock</w:t>
      </w:r>
      <w:r w:rsidRPr="006747C4">
        <w:rPr>
          <w:sz w:val="28"/>
          <w:szCs w:val="28"/>
        </w:rPr>
        <w:t>]</w:t>
      </w:r>
      <w:r w:rsidRPr="001A44B9">
        <w:rPr>
          <w:sz w:val="28"/>
          <w:szCs w:val="28"/>
        </w:rPr>
        <w:t>. – Chicago: American Marketing Association, 1960. – 452 c.</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de Chernatony Leslie. Marka / Leslie de Chernatony; </w:t>
      </w:r>
      <w:r w:rsidRPr="006747C4">
        <w:rPr>
          <w:sz w:val="28"/>
          <w:szCs w:val="28"/>
        </w:rPr>
        <w:t>[</w:t>
      </w:r>
      <w:r>
        <w:rPr>
          <w:sz w:val="28"/>
          <w:szCs w:val="28"/>
        </w:rPr>
        <w:t>Przeklad A. </w:t>
      </w:r>
      <w:r w:rsidRPr="001A44B9">
        <w:rPr>
          <w:sz w:val="28"/>
          <w:szCs w:val="28"/>
        </w:rPr>
        <w:t>Kania</w:t>
      </w:r>
      <w:r w:rsidRPr="006747C4">
        <w:rPr>
          <w:sz w:val="28"/>
          <w:szCs w:val="28"/>
        </w:rPr>
        <w:t>].</w:t>
      </w:r>
      <w:r w:rsidRPr="001A44B9">
        <w:rPr>
          <w:sz w:val="28"/>
          <w:szCs w:val="28"/>
        </w:rPr>
        <w:t xml:space="preserve"> –</w:t>
      </w:r>
      <w:r w:rsidRPr="006747C4">
        <w:rPr>
          <w:sz w:val="28"/>
          <w:szCs w:val="28"/>
        </w:rPr>
        <w:t xml:space="preserve"> </w:t>
      </w:r>
      <w:r w:rsidRPr="001A44B9">
        <w:rPr>
          <w:sz w:val="28"/>
          <w:szCs w:val="28"/>
          <w:lang w:val="pl-PL"/>
        </w:rPr>
        <w:t>Gda</w:t>
      </w:r>
      <w:r w:rsidRPr="001A44B9">
        <w:rPr>
          <w:sz w:val="28"/>
          <w:szCs w:val="28"/>
        </w:rPr>
        <w:t>ń</w:t>
      </w:r>
      <w:r w:rsidRPr="001A44B9">
        <w:rPr>
          <w:sz w:val="28"/>
          <w:szCs w:val="28"/>
          <w:lang w:val="pl-PL"/>
        </w:rPr>
        <w:t>sk</w:t>
      </w:r>
      <w:r w:rsidRPr="006747C4">
        <w:rPr>
          <w:sz w:val="28"/>
          <w:szCs w:val="28"/>
        </w:rPr>
        <w:t>:</w:t>
      </w:r>
      <w:r w:rsidRPr="001A44B9">
        <w:rPr>
          <w:sz w:val="28"/>
          <w:szCs w:val="28"/>
        </w:rPr>
        <w:t xml:space="preserve"> Gdańskie Wydawni</w:t>
      </w:r>
      <w:r>
        <w:rPr>
          <w:sz w:val="28"/>
          <w:szCs w:val="28"/>
        </w:rPr>
        <w:t>ctwo Psyhologiczne, 2003. – 261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Pr>
          <w:sz w:val="28"/>
          <w:szCs w:val="28"/>
        </w:rPr>
        <w:t>Skubisz </w:t>
      </w:r>
      <w:r w:rsidRPr="001A44B9">
        <w:rPr>
          <w:sz w:val="28"/>
          <w:szCs w:val="28"/>
        </w:rPr>
        <w:t xml:space="preserve">R. </w:t>
      </w:r>
      <w:r w:rsidRPr="001A44B9">
        <w:rPr>
          <w:iCs/>
          <w:sz w:val="28"/>
          <w:szCs w:val="28"/>
        </w:rPr>
        <w:t>Prawo z rejestracji znaku towarowego i jego ochrona</w:t>
      </w:r>
      <w:r w:rsidRPr="001A44B9">
        <w:rPr>
          <w:iCs/>
          <w:sz w:val="28"/>
          <w:szCs w:val="28"/>
          <w:lang w:val="pl-PL"/>
        </w:rPr>
        <w:t xml:space="preserve"> </w:t>
      </w:r>
      <w:r w:rsidRPr="001A44B9">
        <w:rPr>
          <w:iCs/>
          <w:sz w:val="28"/>
          <w:szCs w:val="28"/>
        </w:rPr>
        <w:t xml:space="preserve">/ </w:t>
      </w:r>
      <w:r w:rsidRPr="001A44B9">
        <w:rPr>
          <w:sz w:val="28"/>
          <w:szCs w:val="28"/>
        </w:rPr>
        <w:t xml:space="preserve">R. Skubisz. – Lublin: UMCS, 1988, – 164 с.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Pr>
          <w:sz w:val="28"/>
          <w:szCs w:val="28"/>
        </w:rPr>
        <w:t>Włodarczyk </w:t>
      </w:r>
      <w:r w:rsidRPr="001A44B9">
        <w:rPr>
          <w:sz w:val="28"/>
          <w:szCs w:val="28"/>
        </w:rPr>
        <w:t>W. Zdolność odróżniająca znaku towarowego</w:t>
      </w:r>
      <w:r>
        <w:rPr>
          <w:sz w:val="28"/>
          <w:szCs w:val="28"/>
        </w:rPr>
        <w:t xml:space="preserve"> / W. </w:t>
      </w:r>
      <w:r w:rsidRPr="001A44B9">
        <w:rPr>
          <w:sz w:val="28"/>
          <w:szCs w:val="28"/>
        </w:rPr>
        <w:t xml:space="preserve">Włodarczyk. – Lublin: Oficyna Wydawnicza Serba, 2001.– 245 с. </w:t>
      </w:r>
    </w:p>
    <w:p w:rsidR="00BF437E" w:rsidRPr="001A44B9" w:rsidRDefault="00BF437E" w:rsidP="00B86E87">
      <w:pPr>
        <w:numPr>
          <w:ilvl w:val="0"/>
          <w:numId w:val="50"/>
        </w:numPr>
        <w:tabs>
          <w:tab w:val="clear" w:pos="540"/>
          <w:tab w:val="num" w:pos="0"/>
        </w:tabs>
        <w:suppressAutoHyphens w:val="0"/>
        <w:spacing w:line="360" w:lineRule="auto"/>
        <w:ind w:left="284" w:right="-426" w:firstLine="0"/>
        <w:contextualSpacing/>
        <w:jc w:val="both"/>
        <w:rPr>
          <w:sz w:val="28"/>
          <w:szCs w:val="28"/>
        </w:rPr>
      </w:pPr>
      <w:r>
        <w:rPr>
          <w:sz w:val="28"/>
          <w:szCs w:val="28"/>
        </w:rPr>
        <w:lastRenderedPageBreak/>
        <w:t>Poiesz </w:t>
      </w:r>
      <w:r w:rsidRPr="001A44B9">
        <w:rPr>
          <w:sz w:val="28"/>
          <w:szCs w:val="28"/>
        </w:rPr>
        <w:t>T. The image concept: Its place in consumer psychology</w:t>
      </w:r>
      <w:r>
        <w:rPr>
          <w:sz w:val="28"/>
          <w:szCs w:val="28"/>
        </w:rPr>
        <w:t xml:space="preserve"> / T. </w:t>
      </w:r>
      <w:r w:rsidRPr="001A44B9">
        <w:rPr>
          <w:sz w:val="28"/>
          <w:szCs w:val="28"/>
        </w:rPr>
        <w:t>Poiesz // Journal of Economic Psyhology. – 1989. – № 10. – C.</w:t>
      </w:r>
      <w:r>
        <w:rPr>
          <w:sz w:val="28"/>
          <w:szCs w:val="28"/>
        </w:rPr>
        <w:t> </w:t>
      </w:r>
      <w:r w:rsidRPr="001A44B9">
        <w:rPr>
          <w:sz w:val="28"/>
          <w:szCs w:val="28"/>
        </w:rPr>
        <w:t>457–472.</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Pr>
          <w:sz w:val="28"/>
          <w:szCs w:val="28"/>
        </w:rPr>
        <w:t>Sirgy </w:t>
      </w:r>
      <w:r w:rsidRPr="001A44B9">
        <w:rPr>
          <w:sz w:val="28"/>
          <w:szCs w:val="28"/>
        </w:rPr>
        <w:t>M. Self–concept in consumer behaviour: A critical review / M. Sirgy // Journal of Consumer Research. – 1982. – № 9. – C.287–300.</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Pr>
          <w:sz w:val="28"/>
          <w:szCs w:val="28"/>
        </w:rPr>
        <w:t>Zinkhan </w:t>
      </w:r>
      <w:r w:rsidRPr="001A44B9">
        <w:rPr>
          <w:sz w:val="28"/>
          <w:szCs w:val="28"/>
        </w:rPr>
        <w:t>G. Ha</w:t>
      </w:r>
      <w:r>
        <w:rPr>
          <w:sz w:val="28"/>
          <w:szCs w:val="28"/>
        </w:rPr>
        <w:t>ytko </w:t>
      </w:r>
      <w:r w:rsidRPr="001A44B9">
        <w:rPr>
          <w:sz w:val="28"/>
          <w:szCs w:val="28"/>
        </w:rPr>
        <w:t>D.</w:t>
      </w:r>
      <w:r>
        <w:rPr>
          <w:sz w:val="28"/>
          <w:szCs w:val="28"/>
        </w:rPr>
        <w:t xml:space="preserve"> Ward </w:t>
      </w:r>
      <w:r w:rsidRPr="001A44B9">
        <w:rPr>
          <w:sz w:val="28"/>
          <w:szCs w:val="28"/>
        </w:rPr>
        <w:t>A. Self–concept th</w:t>
      </w:r>
      <w:r>
        <w:rPr>
          <w:sz w:val="28"/>
          <w:szCs w:val="28"/>
        </w:rPr>
        <w:t>eory / G. Zinkhan, D. </w:t>
      </w:r>
      <w:r w:rsidRPr="001A44B9">
        <w:rPr>
          <w:sz w:val="28"/>
          <w:szCs w:val="28"/>
        </w:rPr>
        <w:t>Haytko</w:t>
      </w:r>
      <w:r>
        <w:rPr>
          <w:sz w:val="28"/>
          <w:szCs w:val="28"/>
        </w:rPr>
        <w:t>,</w:t>
      </w:r>
      <w:r w:rsidRPr="006747C4">
        <w:rPr>
          <w:sz w:val="28"/>
          <w:szCs w:val="28"/>
        </w:rPr>
        <w:t xml:space="preserve"> </w:t>
      </w:r>
      <w:r w:rsidRPr="001A44B9">
        <w:rPr>
          <w:sz w:val="28"/>
          <w:szCs w:val="28"/>
        </w:rPr>
        <w:t>A.</w:t>
      </w:r>
      <w:r>
        <w:rPr>
          <w:sz w:val="28"/>
          <w:szCs w:val="28"/>
        </w:rPr>
        <w:t> Ward</w:t>
      </w:r>
      <w:r w:rsidRPr="001A44B9">
        <w:rPr>
          <w:sz w:val="28"/>
          <w:szCs w:val="28"/>
        </w:rPr>
        <w:t xml:space="preserve"> // Journal of Marketing Communication. – 1996. – № 2(1). – C.</w:t>
      </w:r>
      <w:r>
        <w:rPr>
          <w:sz w:val="28"/>
          <w:szCs w:val="28"/>
        </w:rPr>
        <w:t> </w:t>
      </w:r>
      <w:r w:rsidRPr="001A44B9">
        <w:rPr>
          <w:sz w:val="28"/>
          <w:szCs w:val="28"/>
        </w:rPr>
        <w:t>1–19.</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Pr>
          <w:sz w:val="28"/>
          <w:szCs w:val="28"/>
        </w:rPr>
        <w:t>Атаманова </w:t>
      </w:r>
      <w:r w:rsidRPr="001A44B9">
        <w:rPr>
          <w:sz w:val="28"/>
          <w:szCs w:val="28"/>
        </w:rPr>
        <w:t>Ю.</w:t>
      </w:r>
      <w:r>
        <w:rPr>
          <w:sz w:val="28"/>
          <w:szCs w:val="28"/>
        </w:rPr>
        <w:t> </w:t>
      </w:r>
      <w:r w:rsidRPr="001A44B9">
        <w:rPr>
          <w:sz w:val="28"/>
          <w:szCs w:val="28"/>
        </w:rPr>
        <w:t>Е. Участие в хозяйственных обществах правами промышленной собственности: правовые проблемы передачи инновационного продукта / Ю.</w:t>
      </w:r>
      <w:r>
        <w:rPr>
          <w:sz w:val="28"/>
          <w:szCs w:val="28"/>
        </w:rPr>
        <w:t> Е. </w:t>
      </w:r>
      <w:r w:rsidRPr="001A44B9">
        <w:rPr>
          <w:sz w:val="28"/>
          <w:szCs w:val="28"/>
        </w:rPr>
        <w:t xml:space="preserve">Атаманова. </w:t>
      </w:r>
      <w:r>
        <w:rPr>
          <w:sz w:val="28"/>
          <w:szCs w:val="28"/>
        </w:rPr>
        <w:t>– Харьков, 2004. – 207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Юридична енциклопедія: в 6 т. / [під ред. Ю.</w:t>
      </w:r>
      <w:r>
        <w:rPr>
          <w:sz w:val="28"/>
          <w:szCs w:val="28"/>
        </w:rPr>
        <w:t> С. </w:t>
      </w:r>
      <w:r w:rsidRPr="001A44B9">
        <w:rPr>
          <w:sz w:val="28"/>
          <w:szCs w:val="28"/>
        </w:rPr>
        <w:t>Шемшученка]. – К.,</w:t>
      </w:r>
      <w:r>
        <w:rPr>
          <w:sz w:val="28"/>
          <w:szCs w:val="28"/>
        </w:rPr>
        <w:t xml:space="preserve"> 1</w:t>
      </w:r>
      <w:r w:rsidRPr="001A44B9">
        <w:rPr>
          <w:sz w:val="28"/>
          <w:szCs w:val="28"/>
        </w:rPr>
        <w:t>998. – Т. 3., 1998. – 717 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Бачило</w:t>
      </w:r>
      <w:r w:rsidRPr="001A44B9">
        <w:rPr>
          <w:sz w:val="28"/>
          <w:szCs w:val="28"/>
          <w:lang w:val="en-US"/>
        </w:rPr>
        <w:t> </w:t>
      </w:r>
      <w:r w:rsidRPr="001A44B9">
        <w:rPr>
          <w:sz w:val="28"/>
          <w:szCs w:val="28"/>
        </w:rPr>
        <w:t>И.</w:t>
      </w:r>
      <w:r w:rsidRPr="001A44B9">
        <w:rPr>
          <w:sz w:val="28"/>
          <w:szCs w:val="28"/>
          <w:lang w:val="en-US"/>
        </w:rPr>
        <w:t> </w:t>
      </w:r>
      <w:r w:rsidRPr="001A44B9">
        <w:rPr>
          <w:sz w:val="28"/>
          <w:szCs w:val="28"/>
        </w:rPr>
        <w:t>Л. Информационное право: Учеб. / И.</w:t>
      </w:r>
      <w:r w:rsidRPr="001A44B9">
        <w:rPr>
          <w:sz w:val="28"/>
          <w:szCs w:val="28"/>
          <w:lang w:val="en-US"/>
        </w:rPr>
        <w:t> </w:t>
      </w:r>
      <w:r w:rsidRPr="001A44B9">
        <w:rPr>
          <w:sz w:val="28"/>
          <w:szCs w:val="28"/>
        </w:rPr>
        <w:t>Л.</w:t>
      </w:r>
      <w:r w:rsidRPr="001A44B9">
        <w:rPr>
          <w:sz w:val="28"/>
          <w:szCs w:val="28"/>
          <w:lang w:val="en-US"/>
        </w:rPr>
        <w:t> </w:t>
      </w:r>
      <w:r w:rsidRPr="001A44B9">
        <w:rPr>
          <w:sz w:val="28"/>
          <w:szCs w:val="28"/>
        </w:rPr>
        <w:t>Бачило, В.</w:t>
      </w:r>
      <w:r w:rsidRPr="001A44B9">
        <w:rPr>
          <w:sz w:val="28"/>
          <w:szCs w:val="28"/>
          <w:lang w:val="en-US"/>
        </w:rPr>
        <w:t> </w:t>
      </w:r>
      <w:r w:rsidRPr="001A44B9">
        <w:rPr>
          <w:sz w:val="28"/>
          <w:szCs w:val="28"/>
        </w:rPr>
        <w:t>Н.</w:t>
      </w:r>
      <w:r w:rsidRPr="001A44B9">
        <w:rPr>
          <w:sz w:val="28"/>
          <w:szCs w:val="28"/>
          <w:lang w:val="en-US"/>
        </w:rPr>
        <w:t> </w:t>
      </w:r>
      <w:r w:rsidRPr="001A44B9">
        <w:rPr>
          <w:sz w:val="28"/>
          <w:szCs w:val="28"/>
        </w:rPr>
        <w:t>Лопатин, М.</w:t>
      </w:r>
      <w:r w:rsidRPr="001A44B9">
        <w:rPr>
          <w:sz w:val="28"/>
          <w:szCs w:val="28"/>
          <w:lang w:val="en-US"/>
        </w:rPr>
        <w:t> </w:t>
      </w:r>
      <w:r w:rsidRPr="001A44B9">
        <w:rPr>
          <w:sz w:val="28"/>
          <w:szCs w:val="28"/>
        </w:rPr>
        <w:t>А.</w:t>
      </w:r>
      <w:r w:rsidRPr="001A44B9">
        <w:rPr>
          <w:sz w:val="28"/>
          <w:szCs w:val="28"/>
          <w:lang w:val="en-US"/>
        </w:rPr>
        <w:t> </w:t>
      </w:r>
      <w:r w:rsidRPr="001A44B9">
        <w:rPr>
          <w:sz w:val="28"/>
          <w:szCs w:val="28"/>
        </w:rPr>
        <w:t>Федотов. – СПб., 2003. – 576 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Кохановська</w:t>
      </w:r>
      <w:r w:rsidRPr="001A44B9">
        <w:rPr>
          <w:sz w:val="28"/>
          <w:szCs w:val="28"/>
          <w:lang w:val="en-US"/>
        </w:rPr>
        <w:t> </w:t>
      </w:r>
      <w:r w:rsidRPr="001A44B9">
        <w:rPr>
          <w:sz w:val="28"/>
          <w:szCs w:val="28"/>
        </w:rPr>
        <w:t>О.</w:t>
      </w:r>
      <w:r w:rsidRPr="001A44B9">
        <w:rPr>
          <w:sz w:val="28"/>
          <w:szCs w:val="28"/>
          <w:lang w:val="en-US"/>
        </w:rPr>
        <w:t> </w:t>
      </w:r>
      <w:r w:rsidRPr="001A44B9">
        <w:rPr>
          <w:sz w:val="28"/>
          <w:szCs w:val="28"/>
        </w:rPr>
        <w:t>В. Теоретичні проблеми інформаційних відносин у цивільному праві: Монографія / О.</w:t>
      </w:r>
      <w:r w:rsidRPr="001A44B9">
        <w:rPr>
          <w:sz w:val="28"/>
          <w:szCs w:val="28"/>
          <w:lang w:val="en-US"/>
        </w:rPr>
        <w:t> </w:t>
      </w:r>
      <w:r w:rsidRPr="001A44B9">
        <w:rPr>
          <w:sz w:val="28"/>
          <w:szCs w:val="28"/>
        </w:rPr>
        <w:t>В.</w:t>
      </w:r>
      <w:r w:rsidRPr="001A44B9">
        <w:rPr>
          <w:sz w:val="28"/>
          <w:szCs w:val="28"/>
          <w:lang w:val="en-US"/>
        </w:rPr>
        <w:t> </w:t>
      </w:r>
      <w:r w:rsidRPr="001A44B9">
        <w:rPr>
          <w:sz w:val="28"/>
          <w:szCs w:val="28"/>
        </w:rPr>
        <w:t>Кохановська. – К.: Видавничо–поліграфічний центр „Київський Університет”, 2006. – 463 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Pr>
          <w:sz w:val="28"/>
          <w:szCs w:val="28"/>
        </w:rPr>
        <w:t>G. McWiliam, L. De </w:t>
      </w:r>
      <w:r w:rsidRPr="001A44B9">
        <w:rPr>
          <w:sz w:val="28"/>
          <w:szCs w:val="28"/>
        </w:rPr>
        <w:t>Chernatony. Appreciating Brands as Assets through Using a Two–Dimensional Models</w:t>
      </w:r>
      <w:r>
        <w:rPr>
          <w:sz w:val="28"/>
          <w:szCs w:val="28"/>
        </w:rPr>
        <w:t xml:space="preserve"> / G. McWiliam, L. De </w:t>
      </w:r>
      <w:r w:rsidRPr="001A44B9">
        <w:rPr>
          <w:sz w:val="28"/>
          <w:szCs w:val="28"/>
        </w:rPr>
        <w:t>Chernatony // International Journal of Advertising.</w:t>
      </w:r>
      <w:r>
        <w:rPr>
          <w:sz w:val="28"/>
          <w:szCs w:val="28"/>
        </w:rPr>
        <w:t xml:space="preserve"> – 1990. – № 2. – C. </w:t>
      </w:r>
      <w:r w:rsidRPr="001A44B9">
        <w:rPr>
          <w:sz w:val="28"/>
          <w:szCs w:val="28"/>
        </w:rPr>
        <w:t>4–6.</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Pr>
          <w:sz w:val="28"/>
          <w:szCs w:val="28"/>
        </w:rPr>
        <w:t>L. de </w:t>
      </w:r>
      <w:r w:rsidRPr="001A44B9">
        <w:rPr>
          <w:sz w:val="28"/>
          <w:szCs w:val="28"/>
        </w:rPr>
        <w:t>Chernatony. Categorising brands: Evolutionary processes underpinned by two key dimensions</w:t>
      </w:r>
      <w:r>
        <w:rPr>
          <w:sz w:val="28"/>
          <w:szCs w:val="28"/>
        </w:rPr>
        <w:t xml:space="preserve"> / L. de </w:t>
      </w:r>
      <w:r w:rsidRPr="001A44B9">
        <w:rPr>
          <w:sz w:val="28"/>
          <w:szCs w:val="28"/>
        </w:rPr>
        <w:t>Chernatony // Journal of Marketing Management. – 1993. – №9(2). – C.</w:t>
      </w:r>
      <w:r>
        <w:rPr>
          <w:sz w:val="28"/>
          <w:szCs w:val="28"/>
        </w:rPr>
        <w:t> </w:t>
      </w:r>
      <w:r w:rsidRPr="001A44B9">
        <w:rPr>
          <w:sz w:val="28"/>
          <w:szCs w:val="28"/>
        </w:rPr>
        <w:t>173–188.</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L.</w:t>
      </w:r>
      <w:r>
        <w:rPr>
          <w:sz w:val="28"/>
          <w:szCs w:val="28"/>
        </w:rPr>
        <w:t> </w:t>
      </w:r>
      <w:r w:rsidRPr="001A44B9">
        <w:rPr>
          <w:sz w:val="28"/>
          <w:szCs w:val="28"/>
        </w:rPr>
        <w:t>de</w:t>
      </w:r>
      <w:r>
        <w:rPr>
          <w:sz w:val="28"/>
          <w:szCs w:val="28"/>
        </w:rPr>
        <w:t> </w:t>
      </w:r>
      <w:r w:rsidRPr="001A44B9">
        <w:rPr>
          <w:sz w:val="28"/>
          <w:szCs w:val="28"/>
        </w:rPr>
        <w:t xml:space="preserve">Chernatony, </w:t>
      </w:r>
      <w:r>
        <w:rPr>
          <w:sz w:val="28"/>
          <w:szCs w:val="28"/>
        </w:rPr>
        <w:t>Riley F. </w:t>
      </w:r>
      <w:r w:rsidRPr="001A44B9">
        <w:rPr>
          <w:sz w:val="28"/>
          <w:szCs w:val="28"/>
        </w:rPr>
        <w:t>Dall’Olmo. Defining a “brand”: Beyond the literature with expert interpretation</w:t>
      </w:r>
      <w:r>
        <w:rPr>
          <w:sz w:val="28"/>
          <w:szCs w:val="28"/>
        </w:rPr>
        <w:t xml:space="preserve"> / L. de Chernatony, Riley F. </w:t>
      </w:r>
      <w:r w:rsidRPr="001A44B9">
        <w:rPr>
          <w:sz w:val="28"/>
          <w:szCs w:val="28"/>
        </w:rPr>
        <w:t>Dall’Olmo // Journal of Marketing Management. – 1998. – № 14(5). – C.</w:t>
      </w:r>
      <w:r>
        <w:rPr>
          <w:sz w:val="28"/>
          <w:szCs w:val="28"/>
        </w:rPr>
        <w:t> </w:t>
      </w:r>
      <w:r w:rsidRPr="001A44B9">
        <w:rPr>
          <w:sz w:val="28"/>
          <w:szCs w:val="28"/>
        </w:rPr>
        <w:t>417–443.</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5" w:firstLine="0"/>
        <w:contextualSpacing/>
        <w:rPr>
          <w:sz w:val="28"/>
          <w:szCs w:val="28"/>
        </w:rPr>
      </w:pPr>
      <w:r>
        <w:rPr>
          <w:sz w:val="28"/>
          <w:szCs w:val="28"/>
        </w:rPr>
        <w:t>Goodayer </w:t>
      </w:r>
      <w:r w:rsidRPr="001A44B9">
        <w:rPr>
          <w:sz w:val="28"/>
          <w:szCs w:val="28"/>
        </w:rPr>
        <w:t>M. Reviewing the concept of brands and branding</w:t>
      </w:r>
      <w:r>
        <w:rPr>
          <w:sz w:val="28"/>
          <w:szCs w:val="28"/>
        </w:rPr>
        <w:t xml:space="preserve"> / M. </w:t>
      </w:r>
      <w:r w:rsidRPr="001A44B9">
        <w:rPr>
          <w:sz w:val="28"/>
          <w:szCs w:val="28"/>
        </w:rPr>
        <w:t>Goodayer // Marketing and Research Today. – 1993. – № 21(2). – C.</w:t>
      </w:r>
      <w:r>
        <w:rPr>
          <w:sz w:val="28"/>
          <w:szCs w:val="28"/>
        </w:rPr>
        <w:t> </w:t>
      </w:r>
      <w:r w:rsidRPr="001A44B9">
        <w:rPr>
          <w:sz w:val="28"/>
          <w:szCs w:val="28"/>
        </w:rPr>
        <w:t xml:space="preserve">75–79.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5" w:firstLine="0"/>
        <w:contextualSpacing/>
        <w:rPr>
          <w:sz w:val="28"/>
          <w:szCs w:val="28"/>
        </w:rPr>
      </w:pPr>
      <w:r w:rsidRPr="001A44B9">
        <w:rPr>
          <w:sz w:val="28"/>
          <w:szCs w:val="28"/>
        </w:rPr>
        <w:t>Кириченко И. А. Интеллектуальный капитал лекарственного препарата: особенности использования и побочные эффекты / И. А. Кириченко // Medicus amicus. – 2004. – № 3. – С. 20-24.</w:t>
      </w:r>
    </w:p>
    <w:p w:rsidR="00BF437E" w:rsidRPr="001A44B9" w:rsidRDefault="00BF437E" w:rsidP="00B86E87">
      <w:pPr>
        <w:numPr>
          <w:ilvl w:val="0"/>
          <w:numId w:val="50"/>
        </w:numPr>
        <w:suppressAutoHyphens w:val="0"/>
        <w:spacing w:line="360" w:lineRule="auto"/>
        <w:ind w:left="284" w:right="-425" w:firstLine="0"/>
        <w:jc w:val="both"/>
        <w:rPr>
          <w:sz w:val="28"/>
          <w:szCs w:val="28"/>
        </w:rPr>
      </w:pPr>
      <w:r w:rsidRPr="001A44B9">
        <w:rPr>
          <w:sz w:val="28"/>
          <w:szCs w:val="28"/>
        </w:rPr>
        <w:lastRenderedPageBreak/>
        <w:t>Іолкін</w:t>
      </w:r>
      <w:r w:rsidRPr="001A44B9">
        <w:rPr>
          <w:spacing w:val="-2"/>
        </w:rPr>
        <w:t> </w:t>
      </w:r>
      <w:r w:rsidRPr="001A44B9">
        <w:rPr>
          <w:sz w:val="28"/>
          <w:szCs w:val="28"/>
        </w:rPr>
        <w:t>Я.</w:t>
      </w:r>
      <w:r w:rsidRPr="001A44B9">
        <w:rPr>
          <w:spacing w:val="-2"/>
        </w:rPr>
        <w:t> </w:t>
      </w:r>
      <w:r w:rsidRPr="001A44B9">
        <w:rPr>
          <w:sz w:val="28"/>
          <w:szCs w:val="28"/>
        </w:rPr>
        <w:t>О. Правові засади свободи вибору торговельної марки / Я.</w:t>
      </w:r>
      <w:r w:rsidRPr="001A44B9">
        <w:rPr>
          <w:spacing w:val="-2"/>
        </w:rPr>
        <w:t> </w:t>
      </w:r>
      <w:r w:rsidRPr="001A44B9">
        <w:rPr>
          <w:sz w:val="28"/>
          <w:szCs w:val="28"/>
        </w:rPr>
        <w:t>О.</w:t>
      </w:r>
      <w:r w:rsidRPr="001A44B9">
        <w:rPr>
          <w:spacing w:val="-2"/>
        </w:rPr>
        <w:t> </w:t>
      </w:r>
      <w:r w:rsidRPr="001A44B9">
        <w:rPr>
          <w:sz w:val="28"/>
          <w:szCs w:val="28"/>
        </w:rPr>
        <w:t>Іолкін // Вісник Академії Адвокатури України. – 2007. – № 1 (8). – С.</w:t>
      </w:r>
      <w:r w:rsidRPr="001A44B9">
        <w:rPr>
          <w:spacing w:val="-2"/>
        </w:rPr>
        <w:t> </w:t>
      </w:r>
      <w:r w:rsidRPr="001A44B9">
        <w:rPr>
          <w:sz w:val="28"/>
          <w:szCs w:val="28"/>
        </w:rPr>
        <w:t>69–72.</w:t>
      </w:r>
    </w:p>
    <w:p w:rsidR="00BF437E" w:rsidRPr="001A44B9" w:rsidRDefault="00BF437E" w:rsidP="00B86E87">
      <w:pPr>
        <w:pStyle w:val="afffffffa"/>
        <w:numPr>
          <w:ilvl w:val="0"/>
          <w:numId w:val="50"/>
        </w:numPr>
        <w:tabs>
          <w:tab w:val="clear" w:pos="540"/>
          <w:tab w:val="num" w:pos="0"/>
        </w:tabs>
        <w:suppressAutoHyphens w:val="0"/>
        <w:overflowPunct w:val="0"/>
        <w:autoSpaceDE w:val="0"/>
        <w:autoSpaceDN w:val="0"/>
        <w:adjustRightInd w:val="0"/>
        <w:spacing w:line="360" w:lineRule="auto"/>
        <w:ind w:left="284" w:right="-425" w:firstLine="0"/>
        <w:contextualSpacing/>
        <w:textAlignment w:val="baseline"/>
        <w:rPr>
          <w:sz w:val="28"/>
          <w:szCs w:val="28"/>
        </w:rPr>
      </w:pPr>
      <w:r w:rsidRPr="001A44B9">
        <w:rPr>
          <w:sz w:val="28"/>
          <w:szCs w:val="28"/>
        </w:rPr>
        <w:t xml:space="preserve">Gielen C., Dutilh N. European Trade Mark Legislation: The Statements / C. Gielen, N. Dutilh // European Intellectual Property Review. – 1996. – № 2. – C. 7–9. </w:t>
      </w:r>
    </w:p>
    <w:p w:rsidR="00BF437E" w:rsidRPr="001A44B9" w:rsidRDefault="00BF437E" w:rsidP="00B86E87">
      <w:pPr>
        <w:pStyle w:val="afffffffa"/>
        <w:numPr>
          <w:ilvl w:val="0"/>
          <w:numId w:val="50"/>
        </w:numPr>
        <w:tabs>
          <w:tab w:val="clear" w:pos="540"/>
          <w:tab w:val="num" w:pos="0"/>
        </w:tabs>
        <w:suppressAutoHyphens w:val="0"/>
        <w:overflowPunct w:val="0"/>
        <w:autoSpaceDE w:val="0"/>
        <w:autoSpaceDN w:val="0"/>
        <w:adjustRightInd w:val="0"/>
        <w:spacing w:line="360" w:lineRule="auto"/>
        <w:ind w:left="284" w:right="-426" w:firstLine="0"/>
        <w:contextualSpacing/>
        <w:textAlignment w:val="baseline"/>
        <w:rPr>
          <w:sz w:val="28"/>
          <w:szCs w:val="28"/>
        </w:rPr>
      </w:pPr>
      <w:r>
        <w:rPr>
          <w:sz w:val="28"/>
          <w:szCs w:val="28"/>
        </w:rPr>
        <w:t>Кашинцева </w:t>
      </w:r>
      <w:r w:rsidRPr="001A44B9">
        <w:rPr>
          <w:sz w:val="28"/>
          <w:szCs w:val="28"/>
        </w:rPr>
        <w:t>О.</w:t>
      </w:r>
      <w:r>
        <w:rPr>
          <w:sz w:val="28"/>
          <w:szCs w:val="28"/>
        </w:rPr>
        <w:t> </w:t>
      </w:r>
      <w:r w:rsidRPr="001A44B9">
        <w:rPr>
          <w:sz w:val="28"/>
          <w:szCs w:val="28"/>
        </w:rPr>
        <w:t>Ю. Правова охорона знаків для товарів і послуг в Україні: автореф. дис. на здобуття наук. ступеня канд. юр. наук: спец. 12.00.04 „Господарське право; господарсько–процесуальне право” / О.</w:t>
      </w:r>
      <w:r>
        <w:rPr>
          <w:sz w:val="28"/>
          <w:szCs w:val="28"/>
        </w:rPr>
        <w:t> Ю. </w:t>
      </w:r>
      <w:r w:rsidRPr="001A44B9">
        <w:rPr>
          <w:sz w:val="28"/>
          <w:szCs w:val="28"/>
        </w:rPr>
        <w:t>Кашинцева – К., 2000. – 18</w:t>
      </w:r>
      <w:r>
        <w:rPr>
          <w:sz w:val="28"/>
          <w:szCs w:val="28"/>
        </w:rPr>
        <w:t>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Wojcieszko–Głuszko</w:t>
      </w:r>
      <w:r w:rsidRPr="001A44B9">
        <w:rPr>
          <w:sz w:val="28"/>
          <w:szCs w:val="28"/>
          <w:lang w:val="pl-PL"/>
        </w:rPr>
        <w:t> </w:t>
      </w:r>
      <w:r w:rsidRPr="001A44B9">
        <w:rPr>
          <w:sz w:val="28"/>
          <w:szCs w:val="28"/>
        </w:rPr>
        <w:t xml:space="preserve">E. Wspólne prawo ochronne </w:t>
      </w:r>
      <w:r w:rsidRPr="001A44B9">
        <w:rPr>
          <w:sz w:val="28"/>
          <w:szCs w:val="28"/>
          <w:lang w:val="pl-PL"/>
        </w:rPr>
        <w:t xml:space="preserve">/ </w:t>
      </w:r>
      <w:r w:rsidRPr="001A44B9">
        <w:rPr>
          <w:sz w:val="28"/>
          <w:szCs w:val="28"/>
        </w:rPr>
        <w:t>E.</w:t>
      </w:r>
      <w:r w:rsidRPr="001A44B9">
        <w:rPr>
          <w:sz w:val="28"/>
          <w:szCs w:val="28"/>
          <w:lang w:val="pl-PL"/>
        </w:rPr>
        <w:t> </w:t>
      </w:r>
      <w:r w:rsidRPr="001A44B9">
        <w:rPr>
          <w:sz w:val="28"/>
          <w:szCs w:val="28"/>
        </w:rPr>
        <w:t xml:space="preserve">Wojcieszko–Głuszko // Problemy prawa znaków towarowych </w:t>
      </w:r>
      <w:r w:rsidRPr="001A44B9">
        <w:rPr>
          <w:sz w:val="28"/>
          <w:szCs w:val="28"/>
          <w:lang w:val="pl-PL"/>
        </w:rPr>
        <w:t>[</w:t>
      </w:r>
      <w:r w:rsidRPr="001A44B9">
        <w:rPr>
          <w:sz w:val="28"/>
          <w:szCs w:val="28"/>
        </w:rPr>
        <w:t>pod red. J.</w:t>
      </w:r>
      <w:r w:rsidRPr="001A44B9">
        <w:rPr>
          <w:sz w:val="28"/>
          <w:szCs w:val="28"/>
          <w:lang w:val="en-US"/>
        </w:rPr>
        <w:t> </w:t>
      </w:r>
      <w:r w:rsidRPr="001A44B9">
        <w:rPr>
          <w:sz w:val="28"/>
          <w:szCs w:val="28"/>
        </w:rPr>
        <w:t>Barty</w:t>
      </w:r>
      <w:r w:rsidRPr="001A44B9">
        <w:rPr>
          <w:sz w:val="28"/>
          <w:szCs w:val="28"/>
          <w:lang w:val="pl-PL"/>
        </w:rPr>
        <w:t>]</w:t>
      </w:r>
      <w:r w:rsidRPr="001A44B9">
        <w:rPr>
          <w:sz w:val="28"/>
          <w:szCs w:val="28"/>
        </w:rPr>
        <w:t xml:space="preserve">. – Uniwersytet Jagielloński, </w:t>
      </w:r>
      <w:r>
        <w:rPr>
          <w:sz w:val="28"/>
          <w:szCs w:val="28"/>
        </w:rPr>
        <w:t>Zakamycze, 2004. – 156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Funka</w:t>
      </w:r>
      <w:r w:rsidRPr="001A44B9">
        <w:rPr>
          <w:sz w:val="28"/>
          <w:szCs w:val="28"/>
          <w:lang w:val="pl-PL"/>
        </w:rPr>
        <w:t> </w:t>
      </w:r>
      <w:r w:rsidRPr="001A44B9">
        <w:rPr>
          <w:sz w:val="28"/>
          <w:szCs w:val="28"/>
        </w:rPr>
        <w:t>P. Zdolność odróżniająca znaku towarowego w aspekcie prawnoporownawczym</w:t>
      </w:r>
      <w:r w:rsidRPr="001A44B9">
        <w:rPr>
          <w:sz w:val="28"/>
          <w:szCs w:val="28"/>
          <w:lang w:val="pl-PL"/>
        </w:rPr>
        <w:t xml:space="preserve"> /</w:t>
      </w:r>
      <w:r w:rsidRPr="001A44B9">
        <w:rPr>
          <w:sz w:val="28"/>
          <w:szCs w:val="28"/>
        </w:rPr>
        <w:t xml:space="preserve"> P.</w:t>
      </w:r>
      <w:r w:rsidRPr="001A44B9">
        <w:rPr>
          <w:sz w:val="28"/>
          <w:szCs w:val="28"/>
          <w:lang w:val="pl-PL"/>
        </w:rPr>
        <w:t> </w:t>
      </w:r>
      <w:r w:rsidRPr="001A44B9">
        <w:rPr>
          <w:sz w:val="28"/>
          <w:szCs w:val="28"/>
        </w:rPr>
        <w:t xml:space="preserve">Funka // Zagadnienia prawa Własności Przemysłowej </w:t>
      </w:r>
      <w:r>
        <w:rPr>
          <w:sz w:val="28"/>
          <w:szCs w:val="28"/>
        </w:rPr>
        <w:t>[pod. red. A. </w:t>
      </w:r>
      <w:r w:rsidRPr="001A44B9">
        <w:rPr>
          <w:sz w:val="28"/>
          <w:szCs w:val="28"/>
        </w:rPr>
        <w:t>Maślaka]</w:t>
      </w:r>
      <w:r w:rsidRPr="001A44B9">
        <w:rPr>
          <w:sz w:val="28"/>
          <w:szCs w:val="28"/>
          <w:lang w:val="pl-PL"/>
        </w:rPr>
        <w:t>. –</w:t>
      </w:r>
      <w:r w:rsidRPr="001A44B9">
        <w:rPr>
          <w:sz w:val="28"/>
          <w:szCs w:val="28"/>
        </w:rPr>
        <w:t xml:space="preserve"> Prace Instytutu Własności Intelektualnej UJ</w:t>
      </w:r>
      <w:r w:rsidRPr="001A44B9">
        <w:rPr>
          <w:sz w:val="28"/>
          <w:szCs w:val="28"/>
          <w:lang w:val="pl-PL"/>
        </w:rPr>
        <w:t xml:space="preserve">, </w:t>
      </w:r>
      <w:r w:rsidRPr="001A44B9">
        <w:rPr>
          <w:sz w:val="28"/>
          <w:szCs w:val="28"/>
        </w:rPr>
        <w:t>Zeszyt 95. – Kraków, 2006 – 98 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Pr>
          <w:sz w:val="28"/>
          <w:szCs w:val="28"/>
        </w:rPr>
        <w:t>Richardson </w:t>
      </w:r>
      <w:r w:rsidRPr="001A44B9">
        <w:rPr>
          <w:sz w:val="28"/>
          <w:szCs w:val="28"/>
        </w:rPr>
        <w:t xml:space="preserve">M. Australian Intellectual Property Law: The Form/Function Dilemma / </w:t>
      </w:r>
      <w:r>
        <w:rPr>
          <w:sz w:val="28"/>
          <w:szCs w:val="28"/>
        </w:rPr>
        <w:t>M. </w:t>
      </w:r>
      <w:r w:rsidRPr="001A44B9">
        <w:rPr>
          <w:sz w:val="28"/>
          <w:szCs w:val="28"/>
        </w:rPr>
        <w:t>Richardson // European Intellectual Property Review. – 2000– №7. – C.</w:t>
      </w:r>
      <w:r>
        <w:rPr>
          <w:sz w:val="28"/>
          <w:szCs w:val="28"/>
        </w:rPr>
        <w:t> </w:t>
      </w:r>
      <w:r w:rsidRPr="001A44B9">
        <w:rPr>
          <w:sz w:val="28"/>
          <w:szCs w:val="28"/>
        </w:rPr>
        <w:t>11–13.</w:t>
      </w:r>
    </w:p>
    <w:p w:rsidR="00BF437E" w:rsidRPr="001A44B9" w:rsidRDefault="00BF437E" w:rsidP="00B86E87">
      <w:pPr>
        <w:pStyle w:val="afffffffa"/>
        <w:numPr>
          <w:ilvl w:val="0"/>
          <w:numId w:val="50"/>
        </w:numPr>
        <w:tabs>
          <w:tab w:val="clear" w:pos="540"/>
          <w:tab w:val="num" w:pos="0"/>
        </w:tabs>
        <w:suppressAutoHyphens w:val="0"/>
        <w:overflowPunct w:val="0"/>
        <w:autoSpaceDE w:val="0"/>
        <w:autoSpaceDN w:val="0"/>
        <w:adjustRightInd w:val="0"/>
        <w:spacing w:line="360" w:lineRule="auto"/>
        <w:ind w:left="284" w:right="-426" w:firstLine="0"/>
        <w:contextualSpacing/>
        <w:textAlignment w:val="baseline"/>
        <w:rPr>
          <w:sz w:val="28"/>
          <w:szCs w:val="28"/>
        </w:rPr>
      </w:pPr>
      <w:r w:rsidRPr="001A44B9">
        <w:rPr>
          <w:sz w:val="28"/>
          <w:szCs w:val="28"/>
        </w:rPr>
        <w:t>Knaak</w:t>
      </w:r>
      <w:r w:rsidRPr="001A44B9">
        <w:rPr>
          <w:sz w:val="28"/>
          <w:szCs w:val="28"/>
          <w:lang w:val="en-US"/>
        </w:rPr>
        <w:t> </w:t>
      </w:r>
      <w:r w:rsidRPr="001A44B9">
        <w:rPr>
          <w:sz w:val="28"/>
          <w:szCs w:val="28"/>
        </w:rPr>
        <w:t xml:space="preserve">R. The Legal Enforcement of the Community Trademark and Prior National Rights </w:t>
      </w:r>
      <w:r w:rsidRPr="001A44B9">
        <w:rPr>
          <w:sz w:val="28"/>
          <w:szCs w:val="28"/>
          <w:lang w:val="en-US"/>
        </w:rPr>
        <w:t xml:space="preserve">/ </w:t>
      </w:r>
      <w:r w:rsidRPr="001A44B9">
        <w:rPr>
          <w:sz w:val="28"/>
          <w:szCs w:val="28"/>
        </w:rPr>
        <w:t>R.</w:t>
      </w:r>
      <w:r w:rsidRPr="001A44B9">
        <w:rPr>
          <w:sz w:val="28"/>
          <w:szCs w:val="28"/>
          <w:lang w:val="en-US"/>
        </w:rPr>
        <w:t> </w:t>
      </w:r>
      <w:r w:rsidRPr="001A44B9">
        <w:rPr>
          <w:sz w:val="28"/>
          <w:szCs w:val="28"/>
        </w:rPr>
        <w:t>Knaak // Die Neuordnung des Markenrechts. – Max Plank Insti</w:t>
      </w:r>
      <w:r>
        <w:rPr>
          <w:sz w:val="28"/>
          <w:szCs w:val="28"/>
        </w:rPr>
        <w:t>tuts: Baden–Baden – 1997. – 214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overflowPunct w:val="0"/>
        <w:autoSpaceDE w:val="0"/>
        <w:autoSpaceDN w:val="0"/>
        <w:adjustRightInd w:val="0"/>
        <w:spacing w:line="360" w:lineRule="auto"/>
        <w:ind w:left="284" w:right="-426" w:firstLine="0"/>
        <w:contextualSpacing/>
        <w:textAlignment w:val="baseline"/>
        <w:rPr>
          <w:sz w:val="28"/>
          <w:szCs w:val="28"/>
        </w:rPr>
      </w:pPr>
      <w:r w:rsidRPr="001A44B9">
        <w:rPr>
          <w:sz w:val="28"/>
          <w:szCs w:val="28"/>
        </w:rPr>
        <w:t>Firth</w:t>
      </w:r>
      <w:r w:rsidRPr="001A44B9">
        <w:rPr>
          <w:sz w:val="28"/>
          <w:szCs w:val="28"/>
          <w:lang w:val="en-US"/>
        </w:rPr>
        <w:t> </w:t>
      </w:r>
      <w:r w:rsidRPr="001A44B9">
        <w:rPr>
          <w:sz w:val="28"/>
          <w:szCs w:val="28"/>
        </w:rPr>
        <w:t>A.</w:t>
      </w:r>
      <w:r w:rsidRPr="001A44B9">
        <w:rPr>
          <w:sz w:val="28"/>
          <w:szCs w:val="28"/>
          <w:lang w:val="en-US"/>
        </w:rPr>
        <w:t>,</w:t>
      </w:r>
      <w:r w:rsidRPr="001A44B9">
        <w:rPr>
          <w:sz w:val="28"/>
          <w:szCs w:val="28"/>
        </w:rPr>
        <w:t xml:space="preserve"> Gredley</w:t>
      </w:r>
      <w:r w:rsidRPr="001A44B9">
        <w:rPr>
          <w:sz w:val="28"/>
          <w:szCs w:val="28"/>
          <w:lang w:val="en-US"/>
        </w:rPr>
        <w:t> </w:t>
      </w:r>
      <w:r w:rsidRPr="001A44B9">
        <w:rPr>
          <w:sz w:val="28"/>
          <w:szCs w:val="28"/>
        </w:rPr>
        <w:t>E.</w:t>
      </w:r>
      <w:r w:rsidRPr="001A44B9">
        <w:rPr>
          <w:sz w:val="28"/>
          <w:szCs w:val="28"/>
          <w:lang w:val="en-US"/>
        </w:rPr>
        <w:t>,</w:t>
      </w:r>
      <w:r w:rsidRPr="001A44B9">
        <w:rPr>
          <w:sz w:val="28"/>
          <w:szCs w:val="28"/>
        </w:rPr>
        <w:t xml:space="preserve"> Maniatis</w:t>
      </w:r>
      <w:r w:rsidRPr="001A44B9">
        <w:rPr>
          <w:sz w:val="28"/>
          <w:szCs w:val="28"/>
          <w:lang w:val="en-US"/>
        </w:rPr>
        <w:t> </w:t>
      </w:r>
      <w:r w:rsidRPr="001A44B9">
        <w:rPr>
          <w:sz w:val="28"/>
          <w:szCs w:val="28"/>
        </w:rPr>
        <w:t>S. Shapes as Trade Marks Public Policy, Functional Considerations and Consumer Perception</w:t>
      </w:r>
      <w:r w:rsidRPr="001A44B9">
        <w:rPr>
          <w:sz w:val="28"/>
          <w:szCs w:val="28"/>
          <w:lang w:val="en-US"/>
        </w:rPr>
        <w:t xml:space="preserve"> / </w:t>
      </w:r>
      <w:r w:rsidRPr="001A44B9">
        <w:rPr>
          <w:sz w:val="28"/>
          <w:szCs w:val="28"/>
        </w:rPr>
        <w:t>A.</w:t>
      </w:r>
      <w:r w:rsidRPr="001A44B9">
        <w:rPr>
          <w:sz w:val="28"/>
          <w:szCs w:val="28"/>
          <w:lang w:val="en-US"/>
        </w:rPr>
        <w:t> </w:t>
      </w:r>
      <w:r w:rsidRPr="001A44B9">
        <w:rPr>
          <w:sz w:val="28"/>
          <w:szCs w:val="28"/>
        </w:rPr>
        <w:t>Firth</w:t>
      </w:r>
      <w:r w:rsidRPr="001A44B9">
        <w:rPr>
          <w:sz w:val="28"/>
          <w:szCs w:val="28"/>
          <w:lang w:val="en-US"/>
        </w:rPr>
        <w:t>,</w:t>
      </w:r>
      <w:r w:rsidRPr="001A44B9">
        <w:rPr>
          <w:sz w:val="28"/>
          <w:szCs w:val="28"/>
        </w:rPr>
        <w:t xml:space="preserve"> E.</w:t>
      </w:r>
      <w:r w:rsidRPr="001A44B9">
        <w:rPr>
          <w:sz w:val="28"/>
          <w:szCs w:val="28"/>
          <w:lang w:val="en-US"/>
        </w:rPr>
        <w:t> </w:t>
      </w:r>
      <w:r w:rsidRPr="001A44B9">
        <w:rPr>
          <w:sz w:val="28"/>
          <w:szCs w:val="28"/>
        </w:rPr>
        <w:t>Gredley</w:t>
      </w:r>
      <w:r w:rsidRPr="001A44B9">
        <w:rPr>
          <w:sz w:val="28"/>
          <w:szCs w:val="28"/>
          <w:lang w:val="en-US"/>
        </w:rPr>
        <w:t>,</w:t>
      </w:r>
      <w:r w:rsidRPr="001A44B9">
        <w:rPr>
          <w:sz w:val="28"/>
          <w:szCs w:val="28"/>
        </w:rPr>
        <w:t xml:space="preserve"> S.</w:t>
      </w:r>
      <w:r w:rsidRPr="001A44B9">
        <w:rPr>
          <w:sz w:val="28"/>
          <w:szCs w:val="28"/>
          <w:lang w:val="en-US"/>
        </w:rPr>
        <w:t> </w:t>
      </w:r>
      <w:r w:rsidRPr="001A44B9">
        <w:rPr>
          <w:sz w:val="28"/>
          <w:szCs w:val="28"/>
        </w:rPr>
        <w:t>Maniatis // European Intellectu</w:t>
      </w:r>
      <w:r>
        <w:rPr>
          <w:sz w:val="28"/>
          <w:szCs w:val="28"/>
        </w:rPr>
        <w:t>al Property Review. – 2001. – № </w:t>
      </w:r>
      <w:r w:rsidRPr="001A44B9">
        <w:rPr>
          <w:sz w:val="28"/>
          <w:szCs w:val="28"/>
        </w:rPr>
        <w:t>2. – C.</w:t>
      </w:r>
      <w:r>
        <w:rPr>
          <w:sz w:val="28"/>
          <w:szCs w:val="28"/>
        </w:rPr>
        <w:t> </w:t>
      </w:r>
      <w:r w:rsidRPr="001A44B9">
        <w:rPr>
          <w:sz w:val="28"/>
          <w:szCs w:val="28"/>
        </w:rPr>
        <w:t>28–35.</w:t>
      </w:r>
    </w:p>
    <w:p w:rsidR="00BF437E" w:rsidRPr="001A44B9" w:rsidRDefault="00BF437E" w:rsidP="00B86E87">
      <w:pPr>
        <w:numPr>
          <w:ilvl w:val="0"/>
          <w:numId w:val="50"/>
        </w:numPr>
        <w:tabs>
          <w:tab w:val="clear" w:pos="540"/>
          <w:tab w:val="num" w:pos="0"/>
        </w:tabs>
        <w:suppressAutoHyphens w:val="0"/>
        <w:overflowPunct w:val="0"/>
        <w:autoSpaceDE w:val="0"/>
        <w:autoSpaceDN w:val="0"/>
        <w:adjustRightInd w:val="0"/>
        <w:spacing w:line="360" w:lineRule="auto"/>
        <w:ind w:left="284" w:right="-426" w:firstLine="0"/>
        <w:contextualSpacing/>
        <w:jc w:val="both"/>
        <w:textAlignment w:val="baseline"/>
        <w:rPr>
          <w:sz w:val="28"/>
          <w:szCs w:val="28"/>
        </w:rPr>
      </w:pPr>
      <w:r w:rsidRPr="001A44B9">
        <w:rPr>
          <w:sz w:val="28"/>
          <w:szCs w:val="28"/>
        </w:rPr>
        <w:t>Gesetz über den Schutz von Marken und sonstigen Kennzeichen – Markengesetz</w:t>
      </w:r>
      <w:r>
        <w:rPr>
          <w:sz w:val="28"/>
          <w:szCs w:val="28"/>
        </w:rPr>
        <w:t xml:space="preserve"> // Federal Gazette. – 1994 – № </w:t>
      </w:r>
      <w:r w:rsidRPr="001A44B9">
        <w:rPr>
          <w:sz w:val="28"/>
          <w:szCs w:val="28"/>
        </w:rPr>
        <w:t>4. – C.</w:t>
      </w:r>
      <w:r>
        <w:rPr>
          <w:sz w:val="28"/>
          <w:szCs w:val="28"/>
        </w:rPr>
        <w:t> </w:t>
      </w:r>
      <w:r w:rsidRPr="001A44B9">
        <w:rPr>
          <w:sz w:val="28"/>
          <w:szCs w:val="28"/>
        </w:rPr>
        <w:t>44–49.</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Pr>
          <w:sz w:val="28"/>
          <w:szCs w:val="28"/>
        </w:rPr>
        <w:t>Fammler </w:t>
      </w:r>
      <w:r w:rsidRPr="001A44B9">
        <w:rPr>
          <w:sz w:val="28"/>
          <w:szCs w:val="28"/>
        </w:rPr>
        <w:t xml:space="preserve">M. The New German Act on Marks: EC Harmonization and Comprehensive Reform </w:t>
      </w:r>
      <w:r>
        <w:rPr>
          <w:sz w:val="28"/>
          <w:szCs w:val="28"/>
        </w:rPr>
        <w:t xml:space="preserve"> / M. </w:t>
      </w:r>
      <w:r w:rsidRPr="001A44B9">
        <w:rPr>
          <w:sz w:val="28"/>
          <w:szCs w:val="28"/>
        </w:rPr>
        <w:t>Fammler // European Intellec</w:t>
      </w:r>
      <w:r>
        <w:rPr>
          <w:sz w:val="28"/>
          <w:szCs w:val="28"/>
        </w:rPr>
        <w:t>tual Property Review. – 1995– № 1. – C. </w:t>
      </w:r>
      <w:r w:rsidRPr="001A44B9">
        <w:rPr>
          <w:sz w:val="28"/>
          <w:szCs w:val="28"/>
        </w:rPr>
        <w:t>12–17.</w:t>
      </w:r>
      <w:r w:rsidRPr="001A44B9">
        <w:rPr>
          <w:rFonts w:ascii="Symbol" w:hAnsi="Symbol"/>
          <w:sz w:val="28"/>
          <w:szCs w:val="28"/>
        </w:rPr>
        <w:tab/>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Демент</w:t>
      </w:r>
      <w:r>
        <w:rPr>
          <w:sz w:val="28"/>
          <w:szCs w:val="28"/>
        </w:rPr>
        <w:t>ьев В. </w:t>
      </w:r>
      <w:r w:rsidRPr="001A44B9">
        <w:rPr>
          <w:sz w:val="28"/>
          <w:szCs w:val="28"/>
        </w:rPr>
        <w:t>Н. Интеллектуальная собственность</w:t>
      </w:r>
      <w:r>
        <w:rPr>
          <w:sz w:val="28"/>
          <w:szCs w:val="28"/>
        </w:rPr>
        <w:t xml:space="preserve"> / В. Н. </w:t>
      </w:r>
      <w:r w:rsidRPr="001A44B9">
        <w:rPr>
          <w:sz w:val="28"/>
          <w:szCs w:val="28"/>
        </w:rPr>
        <w:t>Дементьев. – М.</w:t>
      </w:r>
      <w:r>
        <w:rPr>
          <w:sz w:val="28"/>
          <w:szCs w:val="28"/>
        </w:rPr>
        <w:t>: НИЦПрИС, 1995. – 208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lastRenderedPageBreak/>
        <w:t>Magliveras Konstantinos D. Greek Trade Mark Legislation: Act 2239 of 1994 / Konstantinos D. Magliveras // European Intellectual Property Review</w:t>
      </w:r>
      <w:r>
        <w:rPr>
          <w:sz w:val="28"/>
          <w:szCs w:val="28"/>
        </w:rPr>
        <w:t>.– 1996. – № 1. – C. </w:t>
      </w:r>
      <w:r w:rsidRPr="001A44B9">
        <w:rPr>
          <w:sz w:val="28"/>
          <w:szCs w:val="28"/>
        </w:rPr>
        <w:t>12–13.</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Council Regulation 40/94 of December 20, 1993 on the Community Trade Mark [1994] // Official Journal of the European Union: Law. – №11(1). </w:t>
      </w:r>
    </w:p>
    <w:p w:rsidR="00BF437E" w:rsidRPr="001A44B9" w:rsidRDefault="00BF437E" w:rsidP="00B86E87">
      <w:pPr>
        <w:pStyle w:val="afffffffa"/>
        <w:numPr>
          <w:ilvl w:val="0"/>
          <w:numId w:val="50"/>
        </w:numPr>
        <w:tabs>
          <w:tab w:val="clear" w:pos="540"/>
          <w:tab w:val="num" w:pos="0"/>
        </w:tabs>
        <w:suppressAutoHyphens w:val="0"/>
        <w:overflowPunct w:val="0"/>
        <w:autoSpaceDE w:val="0"/>
        <w:autoSpaceDN w:val="0"/>
        <w:adjustRightInd w:val="0"/>
        <w:spacing w:line="360" w:lineRule="auto"/>
        <w:ind w:left="284" w:right="-426" w:firstLine="0"/>
        <w:contextualSpacing/>
        <w:textAlignment w:val="baseline"/>
        <w:rPr>
          <w:sz w:val="28"/>
          <w:szCs w:val="28"/>
        </w:rPr>
      </w:pPr>
      <w:r w:rsidRPr="001A44B9">
        <w:rPr>
          <w:sz w:val="28"/>
          <w:szCs w:val="28"/>
        </w:rPr>
        <w:t xml:space="preserve">Dockery R. J. Hot issues under the Arizona Sun / R. J. Dockery // Trademarks World. – 1988. </w:t>
      </w:r>
      <w:r>
        <w:rPr>
          <w:sz w:val="28"/>
          <w:szCs w:val="28"/>
        </w:rPr>
        <w:t>– № 12. – C. </w:t>
      </w:r>
      <w:r w:rsidRPr="001A44B9">
        <w:rPr>
          <w:sz w:val="28"/>
          <w:szCs w:val="28"/>
        </w:rPr>
        <w:t>16 –24.</w:t>
      </w:r>
    </w:p>
    <w:p w:rsidR="00BF437E" w:rsidRPr="001A44B9" w:rsidRDefault="00BF437E" w:rsidP="00B86E87">
      <w:pPr>
        <w:pStyle w:val="afffffffa"/>
        <w:numPr>
          <w:ilvl w:val="0"/>
          <w:numId w:val="50"/>
        </w:numPr>
        <w:tabs>
          <w:tab w:val="clear" w:pos="540"/>
          <w:tab w:val="num" w:pos="0"/>
        </w:tabs>
        <w:suppressAutoHyphens w:val="0"/>
        <w:overflowPunct w:val="0"/>
        <w:autoSpaceDE w:val="0"/>
        <w:autoSpaceDN w:val="0"/>
        <w:adjustRightInd w:val="0"/>
        <w:spacing w:line="360" w:lineRule="auto"/>
        <w:ind w:left="284" w:right="-426" w:firstLine="0"/>
        <w:contextualSpacing/>
        <w:textAlignment w:val="baseline"/>
        <w:rPr>
          <w:sz w:val="28"/>
          <w:szCs w:val="28"/>
        </w:rPr>
      </w:pPr>
      <w:r w:rsidRPr="001A44B9">
        <w:rPr>
          <w:sz w:val="28"/>
          <w:szCs w:val="28"/>
        </w:rPr>
        <w:t>Мадридська угода з міжнародної реєстрації знаків / Верховна Рада України. — Офіц. вид. — К.</w:t>
      </w:r>
      <w:r>
        <w:rPr>
          <w:sz w:val="28"/>
          <w:szCs w:val="28"/>
        </w:rPr>
        <w:t>: Парлам. вид–во, 2007. — 34 </w:t>
      </w:r>
      <w:r w:rsidRPr="001A44B9">
        <w:rPr>
          <w:sz w:val="28"/>
          <w:szCs w:val="28"/>
        </w:rPr>
        <w:t>с. — (Бібліотека офіційних видань).</w:t>
      </w:r>
    </w:p>
    <w:p w:rsidR="00BF437E" w:rsidRPr="001A44B9" w:rsidRDefault="00BF437E" w:rsidP="00B86E87">
      <w:pPr>
        <w:pStyle w:val="afffffffa"/>
        <w:numPr>
          <w:ilvl w:val="0"/>
          <w:numId w:val="50"/>
        </w:numPr>
        <w:tabs>
          <w:tab w:val="clear" w:pos="540"/>
          <w:tab w:val="num" w:pos="0"/>
        </w:tabs>
        <w:suppressAutoHyphens w:val="0"/>
        <w:overflowPunct w:val="0"/>
        <w:autoSpaceDE w:val="0"/>
        <w:autoSpaceDN w:val="0"/>
        <w:adjustRightInd w:val="0"/>
        <w:spacing w:line="360" w:lineRule="auto"/>
        <w:ind w:left="284" w:right="-426" w:firstLine="0"/>
        <w:contextualSpacing/>
        <w:textAlignment w:val="baseline"/>
        <w:rPr>
          <w:sz w:val="28"/>
          <w:szCs w:val="28"/>
        </w:rPr>
      </w:pPr>
      <w:r>
        <w:rPr>
          <w:sz w:val="28"/>
          <w:szCs w:val="28"/>
        </w:rPr>
        <w:t>Знаменский </w:t>
      </w:r>
      <w:r w:rsidRPr="001A44B9">
        <w:rPr>
          <w:sz w:val="28"/>
          <w:szCs w:val="28"/>
        </w:rPr>
        <w:t>Г. Л. Хозяйственное законодательство Украины / Г. Л. Знаменский. – К.: Думка, 1996. – 6</w:t>
      </w:r>
      <w:r>
        <w:rPr>
          <w:sz w:val="28"/>
          <w:szCs w:val="28"/>
        </w:rPr>
        <w:t>3 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overflowPunct w:val="0"/>
        <w:autoSpaceDE w:val="0"/>
        <w:autoSpaceDN w:val="0"/>
        <w:adjustRightInd w:val="0"/>
        <w:spacing w:line="360" w:lineRule="auto"/>
        <w:ind w:left="284" w:right="-426" w:firstLine="0"/>
        <w:contextualSpacing/>
        <w:textAlignment w:val="baseline"/>
        <w:rPr>
          <w:sz w:val="28"/>
          <w:szCs w:val="28"/>
        </w:rPr>
      </w:pPr>
      <w:r>
        <w:rPr>
          <w:sz w:val="28"/>
          <w:szCs w:val="28"/>
        </w:rPr>
        <w:t>Лаптев </w:t>
      </w:r>
      <w:r w:rsidRPr="001A44B9">
        <w:rPr>
          <w:sz w:val="28"/>
          <w:szCs w:val="28"/>
        </w:rPr>
        <w:t>В. В. Предпринимательское право: понятие и субъекты / В. В. Лаптев. – М.: Юрист, 1997. – 140 с.</w:t>
      </w:r>
    </w:p>
    <w:p w:rsidR="00BF437E" w:rsidRPr="001A44B9" w:rsidRDefault="00BF437E" w:rsidP="00B86E87">
      <w:pPr>
        <w:pStyle w:val="afffffffa"/>
        <w:numPr>
          <w:ilvl w:val="0"/>
          <w:numId w:val="50"/>
        </w:numPr>
        <w:tabs>
          <w:tab w:val="clear" w:pos="540"/>
          <w:tab w:val="num" w:pos="0"/>
        </w:tabs>
        <w:suppressAutoHyphens w:val="0"/>
        <w:overflowPunct w:val="0"/>
        <w:autoSpaceDE w:val="0"/>
        <w:autoSpaceDN w:val="0"/>
        <w:adjustRightInd w:val="0"/>
        <w:spacing w:line="360" w:lineRule="auto"/>
        <w:ind w:left="284" w:right="-426" w:firstLine="0"/>
        <w:contextualSpacing/>
        <w:textAlignment w:val="baseline"/>
        <w:rPr>
          <w:sz w:val="28"/>
          <w:szCs w:val="28"/>
        </w:rPr>
      </w:pPr>
      <w:r>
        <w:rPr>
          <w:sz w:val="28"/>
          <w:szCs w:val="28"/>
        </w:rPr>
        <w:t>Мусияка В. </w:t>
      </w:r>
      <w:r w:rsidRPr="001A44B9">
        <w:rPr>
          <w:sz w:val="28"/>
          <w:szCs w:val="28"/>
        </w:rPr>
        <w:t xml:space="preserve">Л. Правовые основы предпринимательской деятельности / В. Л. Мусияка. – Х.: Бизнес Информ, 1995. – 88 с.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Pr>
          <w:sz w:val="28"/>
          <w:szCs w:val="28"/>
        </w:rPr>
        <w:t>Адуев </w:t>
      </w:r>
      <w:r w:rsidRPr="001A44B9">
        <w:rPr>
          <w:sz w:val="28"/>
          <w:szCs w:val="28"/>
        </w:rPr>
        <w:t xml:space="preserve">А. Н. Товарный знак и его правовое значение / А. Н. Адуев – М.: Юрлит, 1972. – 96 c.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Шестимиров А. А. Товарные знаки / А. А. Шестимиров. – М.: ВНИИПИ,1996. – 263 c.</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Decyzja Wydziału Odwoławczego UHRW z 13 IV 2000, R–210/1999–3 DUNKELGRAU-GRUN </w:t>
      </w:r>
      <w:r w:rsidRPr="001A44B9">
        <w:rPr>
          <w:bCs/>
          <w:sz w:val="28"/>
          <w:szCs w:val="28"/>
        </w:rPr>
        <w:t xml:space="preserve">[Електронний ресурс] </w:t>
      </w:r>
      <w:r w:rsidRPr="001A44B9">
        <w:rPr>
          <w:sz w:val="28"/>
          <w:szCs w:val="28"/>
        </w:rPr>
        <w:t>// Режим доступу: http://oami.europa.eu/search/ legaldocs/la/EN _BOA _ index.cfm.</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Правила складання, подання та розгляду заявки на видачу свідоцтва України на знак для товарів і послуг. Затверджені наказом Держпатенту України від 28 липня 1995 р. N 116 / </w:t>
      </w:r>
      <w:r>
        <w:rPr>
          <w:sz w:val="28"/>
          <w:szCs w:val="28"/>
        </w:rPr>
        <w:t>В редакції Наказу Держпатенту N </w:t>
      </w:r>
      <w:r w:rsidRPr="001A44B9">
        <w:rPr>
          <w:sz w:val="28"/>
          <w:szCs w:val="28"/>
        </w:rPr>
        <w:t>72 від 20.08.97 //</w:t>
      </w:r>
      <w:r w:rsidRPr="001A44B9">
        <w:rPr>
          <w:color w:val="006600"/>
          <w:sz w:val="28"/>
          <w:szCs w:val="28"/>
        </w:rPr>
        <w:t xml:space="preserve"> </w:t>
      </w:r>
      <w:r w:rsidRPr="001A44B9">
        <w:rPr>
          <w:sz w:val="28"/>
          <w:szCs w:val="28"/>
        </w:rPr>
        <w:t>Офіційний вісник України. – 1997. – № 39. – Ст.</w:t>
      </w:r>
      <w:r>
        <w:rPr>
          <w:sz w:val="28"/>
          <w:szCs w:val="28"/>
        </w:rPr>
        <w:t> </w:t>
      </w:r>
      <w:r w:rsidRPr="001A44B9">
        <w:rPr>
          <w:sz w:val="28"/>
          <w:szCs w:val="28"/>
        </w:rPr>
        <w:t>268.</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Wiszniewska I. Europeizacja polskiego prawa znaków towarowych / I. Wiszniewska. – Warszawa.: UW, 1997. – 72 c.</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Kryński J. Znak towarowy i jego ochrona / J. Kryński. – Warszawa: UW, 1973. – 20 c.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lastRenderedPageBreak/>
        <w:t>Walewski W. Znaki towarowe w świetle potrzeb handlu zagranicznego / W. Walewski. – Warszawa: UW, 1969. – 13 c.</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Altkorn J. Strategia marki / J. Altkorn. –</w:t>
      </w:r>
      <w:r>
        <w:rPr>
          <w:sz w:val="28"/>
          <w:szCs w:val="28"/>
        </w:rPr>
        <w:t xml:space="preserve"> Warszawa: PWE S.A., 2001. – 50 </w:t>
      </w:r>
      <w:r w:rsidRPr="001A44B9">
        <w:rPr>
          <w:sz w:val="28"/>
          <w:szCs w:val="28"/>
        </w:rPr>
        <w:t>c.</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Moster Ph. Famous and Well–Known marks / Ph. Moster. – London: Bu</w:t>
      </w:r>
      <w:r>
        <w:rPr>
          <w:sz w:val="28"/>
          <w:szCs w:val="28"/>
        </w:rPr>
        <w:t>tterworthe,1997. – 140 </w:t>
      </w:r>
      <w:r w:rsidRPr="001A44B9">
        <w:rPr>
          <w:sz w:val="28"/>
          <w:szCs w:val="28"/>
        </w:rPr>
        <w:t>c.</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Lanham Act U.S.C. Section 1127 </w:t>
      </w:r>
      <w:r w:rsidRPr="001A44B9">
        <w:rPr>
          <w:bCs/>
          <w:sz w:val="28"/>
          <w:szCs w:val="28"/>
        </w:rPr>
        <w:t xml:space="preserve">[Електронний ресурс] </w:t>
      </w:r>
      <w:r w:rsidRPr="001A44B9">
        <w:rPr>
          <w:sz w:val="28"/>
          <w:szCs w:val="28"/>
        </w:rPr>
        <w:t>// Режим доступу http://www.bitlaw. com/source/15usc/1127.html</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Federal Trade Mark Dilution Act of 1995 (H.R. 1295)</w:t>
      </w:r>
      <w:r w:rsidRPr="001A44B9">
        <w:rPr>
          <w:bCs/>
          <w:sz w:val="28"/>
          <w:szCs w:val="28"/>
        </w:rPr>
        <w:t xml:space="preserve"> [Електронний ресурс]</w:t>
      </w:r>
      <w:r w:rsidRPr="001A44B9">
        <w:rPr>
          <w:sz w:val="28"/>
          <w:szCs w:val="28"/>
        </w:rPr>
        <w:t xml:space="preserve"> // http://thomas.loc.gov/cgi–bin/query/D?c104:5:./temp/~c1047bU1xU</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Mac Donald R. Famous Trade Marks / R. Mac Donald // Patents, Trademarks, Indication Names, Copyright. – 19</w:t>
      </w:r>
      <w:r>
        <w:rPr>
          <w:sz w:val="28"/>
          <w:szCs w:val="28"/>
        </w:rPr>
        <w:t>85. – V. 2. – № 47. – C. </w:t>
      </w:r>
      <w:r w:rsidRPr="001A44B9">
        <w:rPr>
          <w:sz w:val="28"/>
          <w:szCs w:val="28"/>
        </w:rPr>
        <w:t>47–53.</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Горленко С. А. Общеизвестные и знаменитые знаки / С. А. Горленко // Патенты и лицензии. – 1997. – № 2. – С. 25.</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Schricker G. Protection of Famous Trademarks against Delusion in German</w:t>
      </w:r>
      <w:r w:rsidRPr="001A44B9">
        <w:rPr>
          <w:sz w:val="28"/>
          <w:szCs w:val="28"/>
          <w:lang w:val="en-US"/>
        </w:rPr>
        <w:t>y</w:t>
      </w:r>
      <w:r w:rsidRPr="001A44B9">
        <w:rPr>
          <w:sz w:val="28"/>
          <w:szCs w:val="28"/>
        </w:rPr>
        <w:t xml:space="preserve"> / G. Schricker // International Industrial Property, Copyrights. – 1980. – № 11 (2). – C.</w:t>
      </w:r>
      <w:r>
        <w:rPr>
          <w:sz w:val="28"/>
          <w:szCs w:val="28"/>
        </w:rPr>
        <w:t> </w:t>
      </w:r>
      <w:r w:rsidRPr="001A44B9">
        <w:rPr>
          <w:sz w:val="28"/>
          <w:szCs w:val="28"/>
        </w:rPr>
        <w:t xml:space="preserve">169–170.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G. Seeling. Protecting Famous brands in Germany / G.</w:t>
      </w:r>
      <w:r w:rsidRPr="001A44B9">
        <w:rPr>
          <w:sz w:val="28"/>
          <w:szCs w:val="28"/>
          <w:lang w:val="en-US"/>
        </w:rPr>
        <w:t> </w:t>
      </w:r>
      <w:r w:rsidRPr="001A44B9">
        <w:rPr>
          <w:sz w:val="28"/>
          <w:szCs w:val="28"/>
        </w:rPr>
        <w:t>Seeling</w:t>
      </w:r>
      <w:r w:rsidRPr="001A44B9">
        <w:rPr>
          <w:sz w:val="28"/>
          <w:szCs w:val="28"/>
          <w:lang w:val="en-US"/>
        </w:rPr>
        <w:t xml:space="preserve"> // </w:t>
      </w:r>
      <w:r w:rsidRPr="001A44B9">
        <w:rPr>
          <w:sz w:val="28"/>
          <w:szCs w:val="28"/>
        </w:rPr>
        <w:t>EIPR. – 1989. –</w:t>
      </w:r>
      <w:r w:rsidRPr="001A44B9">
        <w:rPr>
          <w:sz w:val="28"/>
          <w:szCs w:val="28"/>
          <w:lang w:val="en-US"/>
        </w:rPr>
        <w:t xml:space="preserve"> </w:t>
      </w:r>
      <w:r w:rsidRPr="001A44B9">
        <w:rPr>
          <w:sz w:val="28"/>
          <w:szCs w:val="28"/>
        </w:rPr>
        <w:t>№</w:t>
      </w:r>
      <w:r w:rsidRPr="001A44B9">
        <w:rPr>
          <w:sz w:val="28"/>
          <w:szCs w:val="28"/>
          <w:lang w:val="en-US"/>
        </w:rPr>
        <w:t> </w:t>
      </w:r>
      <w:r w:rsidRPr="001A44B9">
        <w:rPr>
          <w:sz w:val="28"/>
          <w:szCs w:val="28"/>
        </w:rPr>
        <w:t>5. – С.</w:t>
      </w:r>
      <w:r>
        <w:rPr>
          <w:sz w:val="28"/>
          <w:szCs w:val="28"/>
        </w:rPr>
        <w:t> </w:t>
      </w:r>
      <w:r w:rsidRPr="001A44B9">
        <w:rPr>
          <w:sz w:val="28"/>
          <w:szCs w:val="28"/>
        </w:rPr>
        <w:t>159–160.</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Оглядовий лист Вищого господарського суду України „Про практику застосування господарськими судами законодавства про захист прав на об’єкти промислової власності” від 13 липня 2005 року </w:t>
      </w:r>
      <w:r w:rsidRPr="001A44B9">
        <w:rPr>
          <w:bCs/>
          <w:sz w:val="28"/>
          <w:szCs w:val="28"/>
        </w:rPr>
        <w:t xml:space="preserve">[Електронний ресурс] </w:t>
      </w:r>
      <w:r w:rsidRPr="001A44B9">
        <w:rPr>
          <w:sz w:val="28"/>
          <w:szCs w:val="28"/>
        </w:rPr>
        <w:t>// Режим доступу: http://www.arbitr.gov.ua/</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Закон України „Про внесення змін до деяких законів України з питань інтелектуальної власності в частині виконання вимог, пов’язаних з вступом України до СОТ” від 10 квітня 2008 року // Голос Укра</w:t>
      </w:r>
      <w:r>
        <w:rPr>
          <w:sz w:val="28"/>
          <w:szCs w:val="28"/>
        </w:rPr>
        <w:t>їни від 8 травня 2008 року. – № </w:t>
      </w:r>
      <w:r w:rsidRPr="001A44B9">
        <w:rPr>
          <w:sz w:val="28"/>
          <w:szCs w:val="28"/>
        </w:rPr>
        <w:t>88. – 2008.</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Wyrok Trybunału Sprawiedliwości Wspólnot Europejskich z 20 września 2001 r.: Procter&amp;Gamble Company przeciw OHIM // Trybunał Sprawiedliwości Wspólnot Europejskich Sprawa. – C–383/99P.</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lastRenderedPageBreak/>
        <w:t xml:space="preserve">Decyzje WO UHRW z 14 XII 2000, Nr. Odw. R–202/2000–3–ESSENTIALS </w:t>
      </w:r>
      <w:r w:rsidRPr="001A44B9">
        <w:rPr>
          <w:bCs/>
          <w:sz w:val="28"/>
          <w:szCs w:val="28"/>
        </w:rPr>
        <w:t>[Електронний ресурс]</w:t>
      </w:r>
      <w:r w:rsidRPr="001A44B9">
        <w:rPr>
          <w:sz w:val="28"/>
          <w:szCs w:val="28"/>
        </w:rPr>
        <w:t xml:space="preserve"> // Режим доступу: </w:t>
      </w:r>
      <w:hyperlink r:id="rId8" w:history="1">
        <w:r w:rsidRPr="001A44B9">
          <w:rPr>
            <w:rStyle w:val="af3"/>
            <w:sz w:val="28"/>
            <w:szCs w:val="28"/>
          </w:rPr>
          <w:t>http://oami.europa.eu/search/ legaldocs/la/EN_BOA_index.cfm</w:t>
        </w:r>
      </w:hyperlink>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Decyzje WO UHRW z 20 XII 2000, Nr. Odw. R–690/1999–3–TOP–LINE </w:t>
      </w:r>
      <w:r w:rsidRPr="001A44B9">
        <w:rPr>
          <w:bCs/>
          <w:sz w:val="28"/>
          <w:szCs w:val="28"/>
        </w:rPr>
        <w:t xml:space="preserve">[Електронний ресурс] </w:t>
      </w:r>
      <w:r w:rsidRPr="001A44B9">
        <w:rPr>
          <w:sz w:val="28"/>
          <w:szCs w:val="28"/>
        </w:rPr>
        <w:t>// Режим доступу: http://oami.europa.eu/search/ legaldocs/la/EN_BOA_index.cfm</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Горленко</w:t>
      </w:r>
      <w:r w:rsidRPr="001A44B9">
        <w:rPr>
          <w:sz w:val="28"/>
          <w:szCs w:val="28"/>
          <w:lang w:val="en-US"/>
        </w:rPr>
        <w:t> </w:t>
      </w:r>
      <w:r w:rsidRPr="001A44B9">
        <w:rPr>
          <w:sz w:val="28"/>
          <w:szCs w:val="28"/>
        </w:rPr>
        <w:t>С.</w:t>
      </w:r>
      <w:r w:rsidRPr="001A44B9">
        <w:rPr>
          <w:sz w:val="28"/>
          <w:szCs w:val="28"/>
          <w:lang w:val="en-US"/>
        </w:rPr>
        <w:t> </w:t>
      </w:r>
      <w:r w:rsidRPr="001A44B9">
        <w:rPr>
          <w:sz w:val="28"/>
          <w:szCs w:val="28"/>
        </w:rPr>
        <w:t>А. Актуальные вопросы правовой охраны товарных знаков / С.</w:t>
      </w:r>
      <w:r w:rsidRPr="001A44B9">
        <w:rPr>
          <w:sz w:val="28"/>
          <w:szCs w:val="28"/>
          <w:lang w:val="en-US"/>
        </w:rPr>
        <w:t> </w:t>
      </w:r>
      <w:r w:rsidRPr="001A44B9">
        <w:rPr>
          <w:sz w:val="28"/>
          <w:szCs w:val="28"/>
        </w:rPr>
        <w:t>А.</w:t>
      </w:r>
      <w:r w:rsidRPr="001A44B9">
        <w:rPr>
          <w:sz w:val="28"/>
          <w:szCs w:val="28"/>
          <w:lang w:val="en-US"/>
        </w:rPr>
        <w:t> </w:t>
      </w:r>
      <w:r w:rsidRPr="001A44B9">
        <w:rPr>
          <w:sz w:val="28"/>
          <w:szCs w:val="28"/>
        </w:rPr>
        <w:t>Горленко // Вопросы изобрет</w:t>
      </w:r>
      <w:r>
        <w:rPr>
          <w:sz w:val="28"/>
          <w:szCs w:val="28"/>
        </w:rPr>
        <w:t>ательства. – 1988. – № 11. – С. </w:t>
      </w:r>
      <w:r w:rsidRPr="001A44B9">
        <w:rPr>
          <w:sz w:val="28"/>
          <w:szCs w:val="28"/>
        </w:rPr>
        <w:t>53.</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Egger М. A propose de la marque collective / М. Egger. </w:t>
      </w:r>
      <w:r>
        <w:rPr>
          <w:sz w:val="28"/>
          <w:szCs w:val="28"/>
        </w:rPr>
        <w:t>– Schw.Mitt., 1962. – 56 </w:t>
      </w:r>
      <w:r w:rsidRPr="001A44B9">
        <w:rPr>
          <w:sz w:val="28"/>
          <w:szCs w:val="28"/>
        </w:rPr>
        <w:t>c.</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Вестник Федерального законодательства. Часть 2. Бонн.</w:t>
      </w:r>
      <w:r>
        <w:rPr>
          <w:sz w:val="28"/>
          <w:szCs w:val="28"/>
        </w:rPr>
        <w:t xml:space="preserve"> – 1994. – № 74.– С. </w:t>
      </w:r>
      <w:r w:rsidRPr="001A44B9">
        <w:rPr>
          <w:sz w:val="28"/>
          <w:szCs w:val="28"/>
        </w:rPr>
        <w:t>3081 – 3120.</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Фейгельсон В. Основные принципы защиты и использования интеллектуальной собственности в современных условиях / В. Фейгельсон. – М.,1996. – 68 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Каспер Дж. Веркман. Товарный знак: создание, психология восприятия / Каспер Дж. Веркман; [Перевод с англ.]. </w:t>
      </w:r>
      <w:r>
        <w:rPr>
          <w:sz w:val="28"/>
          <w:szCs w:val="28"/>
        </w:rPr>
        <w:t>– М.: Прогресс,1986. – 160 </w:t>
      </w:r>
      <w:r w:rsidRPr="001A44B9">
        <w:rPr>
          <w:sz w:val="28"/>
          <w:szCs w:val="28"/>
        </w:rPr>
        <w:t>c.</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Нестеренко</w:t>
      </w:r>
      <w:r w:rsidRPr="001A44B9">
        <w:rPr>
          <w:sz w:val="28"/>
          <w:szCs w:val="28"/>
          <w:lang w:val="en-US"/>
        </w:rPr>
        <w:t> </w:t>
      </w:r>
      <w:r w:rsidRPr="001A44B9">
        <w:rPr>
          <w:sz w:val="28"/>
          <w:szCs w:val="28"/>
        </w:rPr>
        <w:t>И. Факты, определяющие конкурентоспособность предприятия / И. Нестеренко // Предпринимательство, хозяйство и право. – 1997. – № 12. – С. 41.</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Алексеев С. С. Теория права / С. С. Алексеев. </w:t>
      </w:r>
      <w:r>
        <w:rPr>
          <w:sz w:val="28"/>
          <w:szCs w:val="28"/>
        </w:rPr>
        <w:t>– М.: Изд. МГУ им. </w:t>
      </w:r>
      <w:r w:rsidRPr="001A44B9">
        <w:rPr>
          <w:sz w:val="28"/>
          <w:szCs w:val="28"/>
        </w:rPr>
        <w:t>М.</w:t>
      </w:r>
      <w:r>
        <w:rPr>
          <w:sz w:val="28"/>
          <w:szCs w:val="28"/>
        </w:rPr>
        <w:t> В. </w:t>
      </w:r>
      <w:r w:rsidRPr="001A44B9">
        <w:rPr>
          <w:sz w:val="28"/>
          <w:szCs w:val="28"/>
        </w:rPr>
        <w:t>Ломоносова, 1994. – 450 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Городов О. А. Интеллектуальная собственность: правовые аспекты коммерческого использования / О. А. Городов. </w:t>
      </w:r>
      <w:r>
        <w:rPr>
          <w:sz w:val="28"/>
          <w:szCs w:val="28"/>
        </w:rPr>
        <w:t>– Санкт–Петербург: С–П</w:t>
      </w:r>
      <w:r w:rsidRPr="001A44B9">
        <w:rPr>
          <w:sz w:val="28"/>
          <w:szCs w:val="28"/>
        </w:rPr>
        <w:t>ГУ., 1993. – 257</w:t>
      </w:r>
      <w:r>
        <w:rPr>
          <w:sz w:val="28"/>
          <w:szCs w:val="28"/>
        </w:rPr>
        <w:t> </w:t>
      </w:r>
      <w:r w:rsidRPr="001A44B9">
        <w:rPr>
          <w:sz w:val="28"/>
          <w:szCs w:val="28"/>
        </w:rPr>
        <w:t xml:space="preserve">с.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Pr>
          <w:sz w:val="28"/>
          <w:szCs w:val="28"/>
        </w:rPr>
        <w:t>Ерофеев </w:t>
      </w:r>
      <w:r w:rsidRPr="001A44B9">
        <w:rPr>
          <w:sz w:val="28"/>
          <w:szCs w:val="28"/>
        </w:rPr>
        <w:t>Б.</w:t>
      </w:r>
      <w:r>
        <w:rPr>
          <w:sz w:val="28"/>
          <w:szCs w:val="28"/>
        </w:rPr>
        <w:t> </w:t>
      </w:r>
      <w:r w:rsidRPr="001A44B9">
        <w:rPr>
          <w:sz w:val="28"/>
          <w:szCs w:val="28"/>
        </w:rPr>
        <w:t xml:space="preserve">В. Земельное право России. Особенная часть: Учебник / Б. В. Ерофеев. – Самара: БлицЮр., 1999. – 290 с.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Исаков</w:t>
      </w:r>
      <w:r w:rsidRPr="001A44B9">
        <w:rPr>
          <w:sz w:val="28"/>
          <w:szCs w:val="28"/>
          <w:lang w:val="en-US"/>
        </w:rPr>
        <w:t> </w:t>
      </w:r>
      <w:r w:rsidRPr="001A44B9">
        <w:rPr>
          <w:sz w:val="28"/>
          <w:szCs w:val="28"/>
        </w:rPr>
        <w:t>В.</w:t>
      </w:r>
      <w:r w:rsidRPr="001A44B9">
        <w:rPr>
          <w:sz w:val="28"/>
          <w:szCs w:val="28"/>
          <w:lang w:val="en-US"/>
        </w:rPr>
        <w:t> </w:t>
      </w:r>
      <w:r w:rsidRPr="001A44B9">
        <w:rPr>
          <w:sz w:val="28"/>
          <w:szCs w:val="28"/>
        </w:rPr>
        <w:t>Б. Механизм правового регулирования и правовой режим / В.</w:t>
      </w:r>
      <w:r w:rsidRPr="001A44B9">
        <w:rPr>
          <w:sz w:val="28"/>
          <w:szCs w:val="28"/>
          <w:lang w:val="en-US"/>
        </w:rPr>
        <w:t> </w:t>
      </w:r>
      <w:r w:rsidRPr="001A44B9">
        <w:rPr>
          <w:sz w:val="28"/>
          <w:szCs w:val="28"/>
        </w:rPr>
        <w:t>Б.</w:t>
      </w:r>
      <w:r w:rsidRPr="001A44B9">
        <w:rPr>
          <w:sz w:val="28"/>
          <w:szCs w:val="28"/>
          <w:lang w:val="en-US"/>
        </w:rPr>
        <w:t> </w:t>
      </w:r>
      <w:r w:rsidRPr="001A44B9">
        <w:rPr>
          <w:sz w:val="28"/>
          <w:szCs w:val="28"/>
        </w:rPr>
        <w:t>Исаков // Проблемы теории государства и права. – 1987. – №3. – С. 258-261.</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Клейн Н. И., Предпринимательское право: курс лекцій / Н. И. Клейн, В. В. Чубаров. </w:t>
      </w:r>
      <w:r>
        <w:rPr>
          <w:sz w:val="28"/>
          <w:szCs w:val="28"/>
        </w:rPr>
        <w:t>– М.: Изд. МГУ им. </w:t>
      </w:r>
      <w:r w:rsidRPr="001A44B9">
        <w:rPr>
          <w:sz w:val="28"/>
          <w:szCs w:val="28"/>
        </w:rPr>
        <w:t>М.</w:t>
      </w:r>
      <w:r>
        <w:rPr>
          <w:sz w:val="28"/>
          <w:szCs w:val="28"/>
        </w:rPr>
        <w:t> В. </w:t>
      </w:r>
      <w:r w:rsidRPr="001A44B9">
        <w:rPr>
          <w:sz w:val="28"/>
          <w:szCs w:val="28"/>
        </w:rPr>
        <w:t xml:space="preserve">Ломоносова, </w:t>
      </w:r>
      <w:r>
        <w:rPr>
          <w:sz w:val="28"/>
          <w:szCs w:val="28"/>
        </w:rPr>
        <w:t>1994. – 176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Pr>
          <w:sz w:val="28"/>
          <w:szCs w:val="28"/>
        </w:rPr>
        <w:lastRenderedPageBreak/>
        <w:t>Красавчиков </w:t>
      </w:r>
      <w:r w:rsidRPr="001A44B9">
        <w:rPr>
          <w:sz w:val="28"/>
          <w:szCs w:val="28"/>
        </w:rPr>
        <w:t>О.</w:t>
      </w:r>
      <w:r>
        <w:rPr>
          <w:sz w:val="28"/>
          <w:szCs w:val="28"/>
        </w:rPr>
        <w:t> </w:t>
      </w:r>
      <w:r w:rsidRPr="001A44B9">
        <w:rPr>
          <w:sz w:val="28"/>
          <w:szCs w:val="28"/>
        </w:rPr>
        <w:t>А. Категории науки гражданского права: Избранные труды: В 2 т./ О.</w:t>
      </w:r>
      <w:r>
        <w:rPr>
          <w:sz w:val="28"/>
          <w:szCs w:val="28"/>
        </w:rPr>
        <w:t> А. </w:t>
      </w:r>
      <w:r w:rsidRPr="001A44B9">
        <w:rPr>
          <w:sz w:val="28"/>
          <w:szCs w:val="28"/>
        </w:rPr>
        <w:t>Красавчиков. – М.: Статут. Консульт плюс</w:t>
      </w:r>
      <w:r>
        <w:rPr>
          <w:sz w:val="28"/>
          <w:szCs w:val="28"/>
        </w:rPr>
        <w:t>, 2005. Т.1.– 491 </w:t>
      </w:r>
      <w:r w:rsidRPr="001A44B9">
        <w:rPr>
          <w:sz w:val="28"/>
          <w:szCs w:val="28"/>
        </w:rPr>
        <w:t>с. – (Серия ”Классика русской цивилистики”).</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Матузов Н. И., Малько А. В. Правовые режимы: вопросы теории и практики / Н. И. Матузов, А. В. Малько // Правоведение. – 1996. – № 1. – С.</w:t>
      </w:r>
      <w:r>
        <w:rPr>
          <w:sz w:val="28"/>
          <w:szCs w:val="28"/>
        </w:rPr>
        <w:t> </w:t>
      </w:r>
      <w:r w:rsidRPr="001A44B9">
        <w:rPr>
          <w:sz w:val="28"/>
          <w:szCs w:val="28"/>
        </w:rPr>
        <w:t xml:space="preserve">16–29.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Хозяйственное право </w:t>
      </w:r>
      <w:r>
        <w:rPr>
          <w:sz w:val="28"/>
          <w:szCs w:val="28"/>
        </w:rPr>
        <w:t>[под ред. Мартемьянова </w:t>
      </w:r>
      <w:r w:rsidRPr="001A44B9">
        <w:rPr>
          <w:sz w:val="28"/>
          <w:szCs w:val="28"/>
        </w:rPr>
        <w:t>В.</w:t>
      </w:r>
      <w:r>
        <w:rPr>
          <w:sz w:val="28"/>
          <w:szCs w:val="28"/>
        </w:rPr>
        <w:t> </w:t>
      </w:r>
      <w:r w:rsidRPr="001A44B9">
        <w:rPr>
          <w:sz w:val="28"/>
          <w:szCs w:val="28"/>
        </w:rPr>
        <w:t xml:space="preserve">С.]. – Т.2. тема „Правовой режим объектов НТП” </w:t>
      </w:r>
      <w:r>
        <w:rPr>
          <w:sz w:val="28"/>
          <w:szCs w:val="28"/>
        </w:rPr>
        <w:t>[автор темы Олейник О. С.] – Д., 1998. – 680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Попондопуло В. Ф. Правовой режим предпринимательства / В. Ф. Попондопуло. – СПб. – 1994. – С.</w:t>
      </w:r>
      <w:r>
        <w:rPr>
          <w:sz w:val="28"/>
          <w:szCs w:val="28"/>
        </w:rPr>
        <w:t> 26, </w:t>
      </w:r>
      <w:r w:rsidRPr="001A44B9">
        <w:rPr>
          <w:sz w:val="28"/>
          <w:szCs w:val="28"/>
        </w:rPr>
        <w:t>54.</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Словарь латинских слов / [под ред. Боровского] /. – М.,1988. – 958 c.</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Хахулина К. С. Источники (формы) хозяйственного права. Гл. 2 // Хозяйственное право: Учебник [под. ред. акад. Мамутова В. К.] / К. С. Хахулина. – К.: Юринком Интер., 2002. – 909 c.</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Алексеев С. С. Тайна права. Его понимание, назначение, социальная ценность: Резюме с претензией / С. С. Алексеев. </w:t>
      </w:r>
      <w:r>
        <w:rPr>
          <w:sz w:val="28"/>
          <w:szCs w:val="28"/>
        </w:rPr>
        <w:t>– М.: НОРМА., 2001. – 176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Алексеев С. С. Линия права / Алексеев С. С. – М.: Статут., 2006. – 460 с. (Институт частного права).</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Знаменский Г. Л. Хозяйственное законодательство Украины: Формирование и перспективы развития / Г. Л. Знаменский. – К.: Наукова думка</w:t>
      </w:r>
      <w:r>
        <w:rPr>
          <w:sz w:val="28"/>
          <w:szCs w:val="28"/>
        </w:rPr>
        <w:t>, 1996. – 63 </w:t>
      </w:r>
      <w:r w:rsidRPr="001A44B9">
        <w:rPr>
          <w:sz w:val="28"/>
          <w:szCs w:val="28"/>
        </w:rPr>
        <w:t>с. (НАН Украины; Институт экономико–правовых исследований).</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Халфина Р. О. Право личной собственности граждан СССР / Р. О. Халфина. – М.: Издательство АН С</w:t>
      </w:r>
      <w:r>
        <w:rPr>
          <w:sz w:val="28"/>
          <w:szCs w:val="28"/>
        </w:rPr>
        <w:t>ССР, 1955. – 184 </w:t>
      </w:r>
      <w:r w:rsidRPr="001A44B9">
        <w:rPr>
          <w:sz w:val="28"/>
          <w:szCs w:val="28"/>
        </w:rPr>
        <w:t>с. (АН СССР; Институт права).</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Пугинский Б. И. Коммерческое право России: Учебник для студ. вузов / Б. И. Пугинский. </w:t>
      </w:r>
      <w:r>
        <w:rPr>
          <w:sz w:val="28"/>
          <w:szCs w:val="28"/>
        </w:rPr>
        <w:t>– М.: Зерцало – М., 2005. – 315 </w:t>
      </w:r>
      <w:r w:rsidRPr="001A44B9">
        <w:rPr>
          <w:sz w:val="28"/>
          <w:szCs w:val="28"/>
        </w:rPr>
        <w:t>с.</w:t>
      </w:r>
      <w:r>
        <w:rPr>
          <w:sz w:val="28"/>
          <w:szCs w:val="28"/>
        </w:rPr>
        <w:t xml:space="preserve"> (Московский гос. ун–т им. </w:t>
      </w:r>
      <w:r w:rsidRPr="001A44B9">
        <w:rPr>
          <w:sz w:val="28"/>
          <w:szCs w:val="28"/>
        </w:rPr>
        <w:t>М.</w:t>
      </w:r>
      <w:r>
        <w:rPr>
          <w:sz w:val="28"/>
          <w:szCs w:val="28"/>
        </w:rPr>
        <w:t> В. </w:t>
      </w:r>
      <w:r w:rsidRPr="001A44B9">
        <w:rPr>
          <w:sz w:val="28"/>
          <w:szCs w:val="28"/>
        </w:rPr>
        <w:t>Ломоносова. Юридический факультет).</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Тихомиров Ю. А. Публичное право: Учебник / Ю. А. Тихомиров. – М.: БЭК.,1995. – 485 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Гайворонський В. Н. Понятие </w:t>
      </w:r>
      <w:r>
        <w:rPr>
          <w:sz w:val="28"/>
          <w:szCs w:val="28"/>
        </w:rPr>
        <w:t>правового режима имущества. Гл. </w:t>
      </w:r>
      <w:r w:rsidRPr="001A44B9">
        <w:rPr>
          <w:sz w:val="28"/>
          <w:szCs w:val="28"/>
        </w:rPr>
        <w:t>15 // Хозяйственное право: Уч</w:t>
      </w:r>
      <w:r>
        <w:rPr>
          <w:sz w:val="28"/>
          <w:szCs w:val="28"/>
        </w:rPr>
        <w:t>ебник [под. ред. акад. Мамутова </w:t>
      </w:r>
      <w:r w:rsidRPr="001A44B9">
        <w:rPr>
          <w:sz w:val="28"/>
          <w:szCs w:val="28"/>
        </w:rPr>
        <w:t>В.</w:t>
      </w:r>
      <w:r>
        <w:rPr>
          <w:sz w:val="28"/>
          <w:szCs w:val="28"/>
        </w:rPr>
        <w:t> </w:t>
      </w:r>
      <w:r w:rsidRPr="001A44B9">
        <w:rPr>
          <w:sz w:val="28"/>
          <w:szCs w:val="28"/>
        </w:rPr>
        <w:t xml:space="preserve">К.] / В. Н. Гайворонський. </w:t>
      </w:r>
      <w:r>
        <w:rPr>
          <w:sz w:val="28"/>
          <w:szCs w:val="28"/>
        </w:rPr>
        <w:t>– К.: Юринком Интер., 2002. – 909 </w:t>
      </w:r>
      <w:r w:rsidRPr="001A44B9">
        <w:rPr>
          <w:sz w:val="28"/>
          <w:szCs w:val="28"/>
        </w:rPr>
        <w:t>c.</w:t>
      </w:r>
    </w:p>
    <w:p w:rsidR="00BF437E" w:rsidRPr="001A44B9" w:rsidRDefault="00BF437E" w:rsidP="00B86E87">
      <w:pPr>
        <w:widowControl w:val="0"/>
        <w:numPr>
          <w:ilvl w:val="0"/>
          <w:numId w:val="50"/>
        </w:numPr>
        <w:tabs>
          <w:tab w:val="clear" w:pos="540"/>
          <w:tab w:val="num" w:pos="0"/>
        </w:tabs>
        <w:suppressAutoHyphens w:val="0"/>
        <w:spacing w:before="120" w:after="120" w:line="360" w:lineRule="auto"/>
        <w:ind w:left="284" w:right="-426" w:firstLine="0"/>
        <w:contextualSpacing/>
        <w:jc w:val="both"/>
        <w:rPr>
          <w:sz w:val="28"/>
          <w:szCs w:val="28"/>
        </w:rPr>
      </w:pPr>
      <w:r w:rsidRPr="001A44B9">
        <w:rPr>
          <w:sz w:val="28"/>
          <w:szCs w:val="28"/>
        </w:rPr>
        <w:lastRenderedPageBreak/>
        <w:t>Конвенція про створення Всесвітньої організації інтелектуальної власності / Верховна Рада України. — Офіц. вид. — К.: Парлам. вид–во, 2007. — 56 с. — (Бібліотека офіційних видань).</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Постанова КМ України „Про утворення у складі Міністерства освіти і науки Державного департаменту інтелектуальної власності” від 4 квітня 2000 р. № 601 // Офіційни</w:t>
      </w:r>
      <w:r>
        <w:rPr>
          <w:sz w:val="28"/>
          <w:szCs w:val="28"/>
        </w:rPr>
        <w:t>й вісник. – 2000. – № 14. – Ст. </w:t>
      </w:r>
      <w:r w:rsidRPr="001A44B9">
        <w:rPr>
          <w:sz w:val="28"/>
          <w:szCs w:val="28"/>
        </w:rPr>
        <w:t>568.</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Ярков В. В. Арбитражный процесс / В. В. Ярков. </w:t>
      </w:r>
      <w:r>
        <w:rPr>
          <w:sz w:val="28"/>
          <w:szCs w:val="28"/>
        </w:rPr>
        <w:t>– М.: Юрист., 1998. – 471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Наказ Міністерства освіти і науки України № 175 від 7 червня 2000 року „Про створення державного підприємства Український Інститут промислової власності” </w:t>
      </w:r>
      <w:r w:rsidRPr="001A44B9">
        <w:rPr>
          <w:bCs/>
          <w:sz w:val="28"/>
          <w:szCs w:val="28"/>
        </w:rPr>
        <w:t xml:space="preserve">[Електронний ресурс] </w:t>
      </w:r>
      <w:r w:rsidRPr="001A44B9">
        <w:rPr>
          <w:sz w:val="28"/>
          <w:szCs w:val="28"/>
        </w:rPr>
        <w:t xml:space="preserve">// </w:t>
      </w:r>
      <w:r w:rsidRPr="001A44B9">
        <w:rPr>
          <w:snapToGrid w:val="0"/>
          <w:sz w:val="28"/>
          <w:szCs w:val="28"/>
        </w:rPr>
        <w:t xml:space="preserve">Режим доступу: </w:t>
      </w:r>
      <w:hyperlink r:id="rId9" w:history="1">
        <w:r w:rsidRPr="001A44B9">
          <w:rPr>
            <w:rStyle w:val="af3"/>
            <w:sz w:val="28"/>
            <w:szCs w:val="28"/>
          </w:rPr>
          <w:t>http://www.rada.gov.ua</w:t>
        </w:r>
      </w:hyperlink>
      <w:r w:rsidRPr="001A44B9">
        <w:rPr>
          <w:sz w:val="28"/>
          <w:szCs w:val="28"/>
        </w:rPr>
        <w:t>.</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Постанова № 938 КМ України від 27 серпня 1997 року „Про затвердження Положення про представників у справах інтелектуальної власності (патентних повірених)” </w:t>
      </w:r>
      <w:r w:rsidRPr="001A44B9">
        <w:rPr>
          <w:bCs/>
          <w:sz w:val="28"/>
          <w:szCs w:val="28"/>
        </w:rPr>
        <w:t xml:space="preserve">[Електронний ресурс] </w:t>
      </w:r>
      <w:r w:rsidRPr="001A44B9">
        <w:rPr>
          <w:sz w:val="28"/>
          <w:szCs w:val="28"/>
        </w:rPr>
        <w:t xml:space="preserve">// </w:t>
      </w:r>
      <w:r w:rsidRPr="001A44B9">
        <w:rPr>
          <w:snapToGrid w:val="0"/>
          <w:sz w:val="28"/>
          <w:szCs w:val="28"/>
        </w:rPr>
        <w:t xml:space="preserve">Режим доступу: </w:t>
      </w:r>
      <w:hyperlink r:id="rId10" w:history="1">
        <w:r w:rsidRPr="001A44B9">
          <w:rPr>
            <w:rStyle w:val="af3"/>
            <w:sz w:val="28"/>
            <w:szCs w:val="28"/>
          </w:rPr>
          <w:t>http://www.rada.gov.ua</w:t>
        </w:r>
      </w:hyperlink>
      <w:r w:rsidRPr="001A44B9">
        <w:rPr>
          <w:sz w:val="28"/>
          <w:szCs w:val="28"/>
        </w:rPr>
        <w:t>.</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Кашинцева О. Ю. Визначення правового статусу громадянина–підприємця як суб’єкта права на знак для товарів і послуг / О. Ю. Кашинцева // Підприємництво, господарство і право. – 1999. – №1. – С.</w:t>
      </w:r>
      <w:r>
        <w:rPr>
          <w:sz w:val="28"/>
          <w:szCs w:val="28"/>
        </w:rPr>
        <w:t> </w:t>
      </w:r>
      <w:r w:rsidRPr="001A44B9">
        <w:rPr>
          <w:sz w:val="28"/>
          <w:szCs w:val="28"/>
        </w:rPr>
        <w:t>54–56.</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Закон Российской Федерации „О товарных знаках, знаках обслуживания и мест происхождения товаров” // Официальный бюллетень Комитета РФ по патентам и товарны</w:t>
      </w:r>
      <w:r>
        <w:rPr>
          <w:sz w:val="28"/>
          <w:szCs w:val="28"/>
        </w:rPr>
        <w:t>м знакам. – 1995. – №5. – Ст. </w:t>
      </w:r>
      <w:r w:rsidRPr="001A44B9">
        <w:rPr>
          <w:sz w:val="28"/>
          <w:szCs w:val="28"/>
        </w:rPr>
        <w:t>36.</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Дахно И. И. Право интеллектуальной собственности: Научно–справочное пособие / И. И. Дахно. </w:t>
      </w:r>
      <w:r>
        <w:rPr>
          <w:sz w:val="28"/>
          <w:szCs w:val="28"/>
        </w:rPr>
        <w:t>– К.: ТП Пресс., 2004. – 224 </w:t>
      </w:r>
      <w:r w:rsidRPr="001A44B9">
        <w:rPr>
          <w:sz w:val="28"/>
          <w:szCs w:val="28"/>
        </w:rPr>
        <w:t xml:space="preserve">с.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Bodenhausen G. H. Guide to the application of the Paris Convention for the Protection of Industrial Property / G. H. Bodenhausen. – Geneva, 1967. – 246</w:t>
      </w:r>
      <w:r>
        <w:rPr>
          <w:sz w:val="28"/>
          <w:szCs w:val="28"/>
        </w:rPr>
        <w:t> </w:t>
      </w:r>
      <w:r w:rsidRPr="001A44B9">
        <w:rPr>
          <w:sz w:val="28"/>
          <w:szCs w:val="28"/>
        </w:rPr>
        <w:t>c.</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Paszkowski R. </w:t>
      </w:r>
      <w:r w:rsidRPr="001A44B9">
        <w:rPr>
          <w:iCs/>
          <w:sz w:val="28"/>
          <w:szCs w:val="28"/>
        </w:rPr>
        <w:t>Powstanie prawa do znaku towarowego a ustawa o zwalczaniu nieuczciwej konkurencji</w:t>
      </w:r>
      <w:r w:rsidRPr="001A44B9">
        <w:rPr>
          <w:sz w:val="28"/>
          <w:szCs w:val="28"/>
        </w:rPr>
        <w:t xml:space="preserve"> / R. Paszkowski. – </w:t>
      </w:r>
      <w:r>
        <w:rPr>
          <w:sz w:val="28"/>
          <w:szCs w:val="28"/>
        </w:rPr>
        <w:t>Warszawa, 1935. – 92 </w:t>
      </w:r>
      <w:r w:rsidRPr="001A44B9">
        <w:rPr>
          <w:sz w:val="28"/>
          <w:szCs w:val="28"/>
        </w:rPr>
        <w:t xml:space="preserve">c.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Kycia G. </w:t>
      </w:r>
      <w:r w:rsidRPr="001A44B9">
        <w:rPr>
          <w:iCs/>
          <w:sz w:val="28"/>
          <w:szCs w:val="28"/>
        </w:rPr>
        <w:t xml:space="preserve">Powstanie i ustanie prawa do firmy i prawa do znaku towarowego oraz ochrony niezarejestrowanych znaków towarowych / </w:t>
      </w:r>
      <w:r w:rsidRPr="001A44B9">
        <w:rPr>
          <w:sz w:val="28"/>
          <w:szCs w:val="28"/>
        </w:rPr>
        <w:t>G. Kycia. – Kraków. – 1999. – 91 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lastRenderedPageBreak/>
        <w:t>Kępiński</w:t>
      </w:r>
      <w:r w:rsidRPr="001A44B9">
        <w:rPr>
          <w:sz w:val="28"/>
          <w:szCs w:val="28"/>
          <w:lang w:val="pl-PL"/>
        </w:rPr>
        <w:t> </w:t>
      </w:r>
      <w:r w:rsidRPr="001A44B9">
        <w:rPr>
          <w:sz w:val="28"/>
          <w:szCs w:val="28"/>
        </w:rPr>
        <w:t xml:space="preserve">M. </w:t>
      </w:r>
      <w:r w:rsidRPr="001A44B9">
        <w:rPr>
          <w:iCs/>
          <w:sz w:val="28"/>
          <w:szCs w:val="28"/>
        </w:rPr>
        <w:t>Znak towarowy (funkcja, rodzaje znaków, oznaczenia stanowiące przedmiot praw ochronnych, rejestracja, zakres wyłączności)</w:t>
      </w:r>
      <w:r w:rsidRPr="001A44B9">
        <w:rPr>
          <w:sz w:val="28"/>
          <w:szCs w:val="28"/>
        </w:rPr>
        <w:t xml:space="preserve"> / M.</w:t>
      </w:r>
      <w:r w:rsidRPr="001A44B9">
        <w:rPr>
          <w:sz w:val="28"/>
          <w:szCs w:val="28"/>
          <w:lang w:val="pl-PL"/>
        </w:rPr>
        <w:t> </w:t>
      </w:r>
      <w:r w:rsidRPr="001A44B9">
        <w:rPr>
          <w:sz w:val="28"/>
          <w:szCs w:val="28"/>
        </w:rPr>
        <w:t>Kępiński</w:t>
      </w:r>
      <w:r w:rsidRPr="001A44B9">
        <w:rPr>
          <w:sz w:val="28"/>
          <w:szCs w:val="28"/>
          <w:lang w:val="pl-PL"/>
        </w:rPr>
        <w:t>. –</w:t>
      </w:r>
      <w:r w:rsidRPr="001A44B9">
        <w:rPr>
          <w:sz w:val="28"/>
          <w:szCs w:val="28"/>
        </w:rPr>
        <w:t xml:space="preserve"> T.</w:t>
      </w:r>
      <w:r w:rsidRPr="001A44B9">
        <w:rPr>
          <w:sz w:val="28"/>
          <w:szCs w:val="28"/>
          <w:lang w:val="pl-PL"/>
        </w:rPr>
        <w:t> </w:t>
      </w:r>
      <w:r w:rsidRPr="001A44B9">
        <w:rPr>
          <w:sz w:val="28"/>
          <w:szCs w:val="28"/>
        </w:rPr>
        <w:t>12</w:t>
      </w:r>
      <w:r w:rsidRPr="001A44B9">
        <w:rPr>
          <w:sz w:val="28"/>
          <w:szCs w:val="28"/>
          <w:lang w:val="pl-PL"/>
        </w:rPr>
        <w:t>,</w:t>
      </w:r>
      <w:r w:rsidRPr="001A44B9">
        <w:rPr>
          <w:sz w:val="28"/>
          <w:szCs w:val="28"/>
        </w:rPr>
        <w:t xml:space="preserve"> – Kraków: S</w:t>
      </w:r>
      <w:r>
        <w:rPr>
          <w:sz w:val="28"/>
          <w:szCs w:val="28"/>
        </w:rPr>
        <w:t>tudia Cywilistyczne,1974. – 194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Ustawa z dnia 30 czerwca 2000 roku Prawo własności przemysłowej // Dziennik Ustaw z dnia 21 maja 2001 r. Nr.49. poz</w:t>
      </w:r>
      <w:r>
        <w:rPr>
          <w:sz w:val="28"/>
          <w:szCs w:val="28"/>
        </w:rPr>
        <w:t>. zm. Dz. U 2002 r. Nr. 74 poz. </w:t>
      </w:r>
      <w:r w:rsidRPr="001A44B9">
        <w:rPr>
          <w:sz w:val="28"/>
          <w:szCs w:val="28"/>
        </w:rPr>
        <w:t>676, Nr.</w:t>
      </w:r>
      <w:r>
        <w:rPr>
          <w:sz w:val="28"/>
          <w:szCs w:val="28"/>
        </w:rPr>
        <w:t> </w:t>
      </w:r>
      <w:r w:rsidRPr="001A44B9">
        <w:rPr>
          <w:sz w:val="28"/>
          <w:szCs w:val="28"/>
        </w:rPr>
        <w:t>198, poz.</w:t>
      </w:r>
      <w:r>
        <w:rPr>
          <w:sz w:val="28"/>
          <w:szCs w:val="28"/>
        </w:rPr>
        <w:t> </w:t>
      </w:r>
      <w:r w:rsidRPr="001A44B9">
        <w:rPr>
          <w:sz w:val="28"/>
          <w:szCs w:val="28"/>
        </w:rPr>
        <w:t>945, Nr.</w:t>
      </w:r>
      <w:r>
        <w:rPr>
          <w:sz w:val="28"/>
          <w:szCs w:val="28"/>
        </w:rPr>
        <w:t> </w:t>
      </w:r>
      <w:r w:rsidRPr="001A44B9">
        <w:rPr>
          <w:sz w:val="28"/>
          <w:szCs w:val="28"/>
        </w:rPr>
        <w:t>113, poz.</w:t>
      </w:r>
      <w:r>
        <w:rPr>
          <w:sz w:val="28"/>
          <w:szCs w:val="28"/>
        </w:rPr>
        <w:t> </w:t>
      </w:r>
      <w:r w:rsidRPr="001A44B9">
        <w:rPr>
          <w:sz w:val="28"/>
          <w:szCs w:val="28"/>
        </w:rPr>
        <w:t>983.</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rStyle w:val="aff7"/>
          <w:i w:val="0"/>
          <w:sz w:val="28"/>
          <w:szCs w:val="28"/>
        </w:rPr>
        <w:t xml:space="preserve">Code de la propriété intellectuelle </w:t>
      </w:r>
      <w:r w:rsidRPr="001A44B9">
        <w:rPr>
          <w:sz w:val="28"/>
          <w:szCs w:val="28"/>
        </w:rPr>
        <w:t>/ France</w:t>
      </w:r>
      <w:r w:rsidRPr="001A44B9">
        <w:rPr>
          <w:i/>
          <w:sz w:val="28"/>
          <w:szCs w:val="28"/>
        </w:rPr>
        <w:t xml:space="preserve">; </w:t>
      </w:r>
      <w:r w:rsidRPr="001A44B9">
        <w:rPr>
          <w:rStyle w:val="aff7"/>
          <w:i w:val="0"/>
          <w:sz w:val="28"/>
          <w:szCs w:val="28"/>
        </w:rPr>
        <w:t>réd</w:t>
      </w:r>
      <w:r w:rsidRPr="001A44B9">
        <w:rPr>
          <w:i/>
          <w:sz w:val="28"/>
          <w:szCs w:val="28"/>
        </w:rPr>
        <w:t xml:space="preserve">. </w:t>
      </w:r>
      <w:r w:rsidRPr="001A44B9">
        <w:rPr>
          <w:sz w:val="28"/>
          <w:szCs w:val="28"/>
        </w:rPr>
        <w:t xml:space="preserve">Pierre Sirinelli et al., sour la direction de Georges </w:t>
      </w:r>
      <w:r w:rsidRPr="001A44B9">
        <w:rPr>
          <w:rStyle w:val="aff7"/>
          <w:i w:val="0"/>
          <w:sz w:val="28"/>
          <w:szCs w:val="28"/>
        </w:rPr>
        <w:t>Bonet. – Paris</w:t>
      </w:r>
      <w:r w:rsidRPr="001A44B9">
        <w:rPr>
          <w:sz w:val="28"/>
          <w:szCs w:val="28"/>
        </w:rPr>
        <w:t>: Dalloz</w:t>
      </w:r>
      <w:r w:rsidRPr="001A44B9">
        <w:rPr>
          <w:i/>
          <w:sz w:val="28"/>
          <w:szCs w:val="28"/>
        </w:rPr>
        <w:t xml:space="preserve">, </w:t>
      </w:r>
      <w:r w:rsidRPr="001A44B9">
        <w:rPr>
          <w:rStyle w:val="aff7"/>
          <w:i w:val="0"/>
          <w:sz w:val="28"/>
          <w:szCs w:val="28"/>
        </w:rPr>
        <w:t>1997</w:t>
      </w:r>
      <w:r w:rsidRPr="001A44B9">
        <w:rPr>
          <w:i/>
          <w:sz w:val="28"/>
          <w:szCs w:val="28"/>
        </w:rPr>
        <w:t>.</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Загальна теорія держави і права: навч. посібник / А.</w:t>
      </w:r>
      <w:r>
        <w:rPr>
          <w:sz w:val="28"/>
          <w:szCs w:val="28"/>
        </w:rPr>
        <w:t> М. </w:t>
      </w:r>
      <w:r w:rsidRPr="001A44B9">
        <w:rPr>
          <w:sz w:val="28"/>
          <w:szCs w:val="28"/>
        </w:rPr>
        <w:t>Колодій, В.</w:t>
      </w:r>
      <w:r>
        <w:rPr>
          <w:sz w:val="28"/>
          <w:szCs w:val="28"/>
        </w:rPr>
        <w:t> В. </w:t>
      </w:r>
      <w:r w:rsidRPr="001A44B9">
        <w:rPr>
          <w:sz w:val="28"/>
          <w:szCs w:val="28"/>
        </w:rPr>
        <w:t>Копєйчіков, В.</w:t>
      </w:r>
      <w:r>
        <w:rPr>
          <w:sz w:val="28"/>
          <w:szCs w:val="28"/>
        </w:rPr>
        <w:t> П. </w:t>
      </w:r>
      <w:r w:rsidRPr="001A44B9">
        <w:rPr>
          <w:sz w:val="28"/>
          <w:szCs w:val="28"/>
        </w:rPr>
        <w:t>Пастухов, О.</w:t>
      </w:r>
      <w:r>
        <w:rPr>
          <w:sz w:val="28"/>
          <w:szCs w:val="28"/>
        </w:rPr>
        <w:t> Д. </w:t>
      </w:r>
      <w:r w:rsidRPr="001A44B9">
        <w:rPr>
          <w:sz w:val="28"/>
          <w:szCs w:val="28"/>
        </w:rPr>
        <w:t>Тихомиров [під. ред. В.</w:t>
      </w:r>
      <w:r>
        <w:rPr>
          <w:sz w:val="28"/>
          <w:szCs w:val="28"/>
        </w:rPr>
        <w:t> В. </w:t>
      </w:r>
      <w:r w:rsidRPr="001A44B9">
        <w:rPr>
          <w:sz w:val="28"/>
          <w:szCs w:val="28"/>
        </w:rPr>
        <w:t>Копєйчикова]. – Стер. вид. –</w:t>
      </w:r>
      <w:r>
        <w:rPr>
          <w:sz w:val="28"/>
          <w:szCs w:val="28"/>
        </w:rPr>
        <w:t xml:space="preserve"> К.: Юрінком Інтер, 2000. – 318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5" w:firstLine="0"/>
        <w:contextualSpacing/>
        <w:rPr>
          <w:sz w:val="28"/>
          <w:szCs w:val="28"/>
        </w:rPr>
      </w:pPr>
      <w:r w:rsidRPr="001A44B9">
        <w:rPr>
          <w:sz w:val="28"/>
          <w:szCs w:val="28"/>
        </w:rPr>
        <w:t>Підопригора О. О. Право інтелектуальної власності України / О. О. Підопригора. – К.: Юрінком,1998. – 334 c.</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5" w:firstLine="0"/>
        <w:contextualSpacing/>
        <w:rPr>
          <w:sz w:val="28"/>
          <w:szCs w:val="28"/>
        </w:rPr>
      </w:pPr>
      <w:r w:rsidRPr="001A44B9">
        <w:rPr>
          <w:sz w:val="28"/>
          <w:szCs w:val="28"/>
        </w:rPr>
        <w:t>Юридичні терміни. Тлумачний словник / [авт. – уклад. В.</w:t>
      </w:r>
      <w:r>
        <w:rPr>
          <w:sz w:val="28"/>
          <w:szCs w:val="28"/>
        </w:rPr>
        <w:t> </w:t>
      </w:r>
      <w:r w:rsidRPr="001A44B9">
        <w:rPr>
          <w:sz w:val="28"/>
          <w:szCs w:val="28"/>
        </w:rPr>
        <w:t>Г.</w:t>
      </w:r>
      <w:r>
        <w:rPr>
          <w:sz w:val="28"/>
          <w:szCs w:val="28"/>
        </w:rPr>
        <w:t> </w:t>
      </w:r>
      <w:r w:rsidRPr="001A44B9">
        <w:rPr>
          <w:sz w:val="28"/>
          <w:szCs w:val="28"/>
        </w:rPr>
        <w:t>Гончаренко] / – К.: Либідь, 2003. – 276 c.</w:t>
      </w:r>
    </w:p>
    <w:p w:rsidR="00BF437E" w:rsidRPr="001A44B9" w:rsidRDefault="00BF437E" w:rsidP="00B86E87">
      <w:pPr>
        <w:numPr>
          <w:ilvl w:val="0"/>
          <w:numId w:val="50"/>
        </w:numPr>
        <w:suppressAutoHyphens w:val="0"/>
        <w:spacing w:line="360" w:lineRule="auto"/>
        <w:ind w:left="284" w:right="-425" w:firstLine="0"/>
        <w:jc w:val="both"/>
        <w:rPr>
          <w:sz w:val="28"/>
          <w:szCs w:val="28"/>
        </w:rPr>
      </w:pPr>
      <w:r w:rsidRPr="001A44B9">
        <w:rPr>
          <w:sz w:val="28"/>
          <w:szCs w:val="28"/>
        </w:rPr>
        <w:t>Іолкін</w:t>
      </w:r>
      <w:r w:rsidRPr="001A44B9">
        <w:rPr>
          <w:spacing w:val="-2"/>
        </w:rPr>
        <w:t> </w:t>
      </w:r>
      <w:r w:rsidRPr="001A44B9">
        <w:rPr>
          <w:sz w:val="28"/>
          <w:szCs w:val="28"/>
        </w:rPr>
        <w:t>Я.</w:t>
      </w:r>
      <w:r w:rsidRPr="001A44B9">
        <w:rPr>
          <w:spacing w:val="-2"/>
        </w:rPr>
        <w:t> </w:t>
      </w:r>
      <w:r w:rsidRPr="001A44B9">
        <w:rPr>
          <w:sz w:val="28"/>
          <w:szCs w:val="28"/>
        </w:rPr>
        <w:t>О. Два підходи в наданні правової охорони знакам для товарів і послуг / Я.</w:t>
      </w:r>
      <w:r w:rsidRPr="001A44B9">
        <w:rPr>
          <w:spacing w:val="-2"/>
        </w:rPr>
        <w:t> </w:t>
      </w:r>
      <w:r w:rsidRPr="001A44B9">
        <w:rPr>
          <w:sz w:val="28"/>
          <w:szCs w:val="28"/>
        </w:rPr>
        <w:t>О.</w:t>
      </w:r>
      <w:r w:rsidRPr="001A44B9">
        <w:rPr>
          <w:spacing w:val="-2"/>
        </w:rPr>
        <w:t> </w:t>
      </w:r>
      <w:r w:rsidRPr="001A44B9">
        <w:rPr>
          <w:sz w:val="28"/>
          <w:szCs w:val="28"/>
        </w:rPr>
        <w:t xml:space="preserve">Іолкін // Підприємництво, </w:t>
      </w:r>
      <w:r>
        <w:rPr>
          <w:sz w:val="28"/>
          <w:szCs w:val="28"/>
        </w:rPr>
        <w:t>господарство і право. – 2002. – №3. – С. </w:t>
      </w:r>
      <w:r w:rsidRPr="001A44B9">
        <w:rPr>
          <w:sz w:val="28"/>
          <w:szCs w:val="28"/>
        </w:rPr>
        <w:t>35–42.</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5" w:firstLine="0"/>
        <w:contextualSpacing/>
        <w:rPr>
          <w:sz w:val="28"/>
          <w:szCs w:val="28"/>
        </w:rPr>
      </w:pPr>
      <w:r w:rsidRPr="001A44B9">
        <w:rPr>
          <w:sz w:val="28"/>
          <w:szCs w:val="28"/>
        </w:rPr>
        <w:t xml:space="preserve">Президія Вищого Господарського Суду України. Рекомендації від 29 березня 2005 року „Про деякі питання практики призначення судових експертиз у справах зі спорів, пов’язаних із захистом права інтелектуальної власності” </w:t>
      </w:r>
      <w:r w:rsidRPr="001A44B9">
        <w:rPr>
          <w:bCs/>
          <w:sz w:val="28"/>
          <w:szCs w:val="28"/>
        </w:rPr>
        <w:t xml:space="preserve">[Електронний ресурс] </w:t>
      </w:r>
      <w:r w:rsidRPr="001A44B9">
        <w:rPr>
          <w:sz w:val="28"/>
          <w:szCs w:val="28"/>
        </w:rPr>
        <w:t>// Режим доступу: http://www.arbitr.gov.ua</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Burshtein S. Scandalous, obscene and immoral marks / S. Burshtein // Patent, Trademarks, Indication Names, C</w:t>
      </w:r>
      <w:r>
        <w:rPr>
          <w:sz w:val="28"/>
          <w:szCs w:val="28"/>
        </w:rPr>
        <w:t>opyrights. – 1984. – V. 1. – No </w:t>
      </w:r>
      <w:r w:rsidRPr="001A44B9">
        <w:rPr>
          <w:sz w:val="28"/>
          <w:szCs w:val="28"/>
        </w:rPr>
        <w:t>2. – С.</w:t>
      </w:r>
      <w:r>
        <w:rPr>
          <w:sz w:val="28"/>
          <w:szCs w:val="28"/>
        </w:rPr>
        <w:t> </w:t>
      </w:r>
      <w:r w:rsidRPr="001A44B9">
        <w:rPr>
          <w:sz w:val="28"/>
          <w:szCs w:val="28"/>
        </w:rPr>
        <w:t>192 – 209.</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Філософський словник / [авт. – уклад. В.</w:t>
      </w:r>
      <w:r>
        <w:rPr>
          <w:sz w:val="28"/>
          <w:szCs w:val="28"/>
        </w:rPr>
        <w:t> І. </w:t>
      </w:r>
      <w:r w:rsidRPr="001A44B9">
        <w:rPr>
          <w:sz w:val="28"/>
          <w:szCs w:val="28"/>
        </w:rPr>
        <w:t xml:space="preserve">Шинкарук]. – К.: УРЕ., </w:t>
      </w:r>
      <w:r>
        <w:rPr>
          <w:sz w:val="28"/>
          <w:szCs w:val="28"/>
        </w:rPr>
        <w:t>1986. – 344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Психологічний словник / [авт. – уклад. В.</w:t>
      </w:r>
      <w:r>
        <w:rPr>
          <w:sz w:val="28"/>
          <w:szCs w:val="28"/>
        </w:rPr>
        <w:t> І. </w:t>
      </w:r>
      <w:r w:rsidRPr="001A44B9">
        <w:rPr>
          <w:sz w:val="28"/>
          <w:szCs w:val="28"/>
        </w:rPr>
        <w:t>Войтко] Вид. 3–тє. – К.: Інститут психології АПН України, 2</w:t>
      </w:r>
      <w:r>
        <w:rPr>
          <w:sz w:val="28"/>
          <w:szCs w:val="28"/>
        </w:rPr>
        <w:t>002. – 540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Wiszniewska I. Ochrona oznaczeń odróżniających / I. Wiszniewska // PHH. – 1997. – № 3. – С.</w:t>
      </w:r>
      <w:r>
        <w:rPr>
          <w:sz w:val="28"/>
          <w:szCs w:val="28"/>
        </w:rPr>
        <w:t> </w:t>
      </w:r>
      <w:r w:rsidRPr="001A44B9">
        <w:rPr>
          <w:sz w:val="28"/>
          <w:szCs w:val="28"/>
        </w:rPr>
        <w:t>2.</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lastRenderedPageBreak/>
        <w:t xml:space="preserve">Мельников В. М. Товарный знак за рубежом. Практика ведомств и судов / В. М. Мельников. – </w:t>
      </w:r>
      <w:r>
        <w:rPr>
          <w:sz w:val="28"/>
          <w:szCs w:val="28"/>
        </w:rPr>
        <w:t>М.: ИНИЦ Роспатент, 2000. – 168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5" w:firstLine="0"/>
        <w:contextualSpacing/>
        <w:rPr>
          <w:sz w:val="28"/>
          <w:szCs w:val="28"/>
        </w:rPr>
      </w:pPr>
      <w:r w:rsidRPr="001A44B9">
        <w:rPr>
          <w:sz w:val="28"/>
          <w:szCs w:val="28"/>
        </w:rPr>
        <w:t>Сергеев А. П. Право интеллектуальной собственности в Российской Федерации. – Изд. 2–е, перераб. и доп. / А. П. Сергеев. – М.: ПБОЮЛ</w:t>
      </w:r>
      <w:r>
        <w:rPr>
          <w:sz w:val="28"/>
          <w:szCs w:val="28"/>
        </w:rPr>
        <w:t>., 2003. – 800 </w:t>
      </w:r>
      <w:r w:rsidRPr="001A44B9">
        <w:rPr>
          <w:sz w:val="28"/>
          <w:szCs w:val="28"/>
        </w:rPr>
        <w:t>с.</w:t>
      </w:r>
    </w:p>
    <w:p w:rsidR="00BF437E" w:rsidRPr="001A44B9" w:rsidRDefault="00BF437E" w:rsidP="00B86E87">
      <w:pPr>
        <w:numPr>
          <w:ilvl w:val="0"/>
          <w:numId w:val="50"/>
        </w:numPr>
        <w:suppressAutoHyphens w:val="0"/>
        <w:spacing w:line="360" w:lineRule="auto"/>
        <w:ind w:left="284" w:right="-425" w:firstLine="0"/>
        <w:jc w:val="both"/>
        <w:rPr>
          <w:sz w:val="28"/>
          <w:szCs w:val="28"/>
        </w:rPr>
      </w:pPr>
      <w:r w:rsidRPr="001A44B9">
        <w:rPr>
          <w:sz w:val="28"/>
          <w:szCs w:val="28"/>
        </w:rPr>
        <w:t>Іолкін</w:t>
      </w:r>
      <w:r w:rsidRPr="001A44B9">
        <w:rPr>
          <w:spacing w:val="-2"/>
        </w:rPr>
        <w:t> </w:t>
      </w:r>
      <w:r w:rsidRPr="001A44B9">
        <w:rPr>
          <w:sz w:val="28"/>
          <w:szCs w:val="28"/>
        </w:rPr>
        <w:t>Я.</w:t>
      </w:r>
      <w:r w:rsidRPr="001A44B9">
        <w:rPr>
          <w:spacing w:val="-2"/>
        </w:rPr>
        <w:t> </w:t>
      </w:r>
      <w:r w:rsidRPr="001A44B9">
        <w:rPr>
          <w:sz w:val="28"/>
          <w:szCs w:val="28"/>
        </w:rPr>
        <w:t>О. Юридичні підстави виникнення права на знак: колізії між українським і міжнародним законодавством / Я.</w:t>
      </w:r>
      <w:r w:rsidRPr="001A44B9">
        <w:rPr>
          <w:spacing w:val="-2"/>
        </w:rPr>
        <w:t> </w:t>
      </w:r>
      <w:r w:rsidRPr="001A44B9">
        <w:rPr>
          <w:sz w:val="28"/>
          <w:szCs w:val="28"/>
        </w:rPr>
        <w:t>О.</w:t>
      </w:r>
      <w:r w:rsidRPr="001A44B9">
        <w:rPr>
          <w:spacing w:val="-2"/>
        </w:rPr>
        <w:t> </w:t>
      </w:r>
      <w:r w:rsidRPr="001A44B9">
        <w:rPr>
          <w:sz w:val="28"/>
          <w:szCs w:val="28"/>
        </w:rPr>
        <w:t xml:space="preserve">Іолкін // Право України. – 2002. – №5. – </w:t>
      </w:r>
      <w:r>
        <w:rPr>
          <w:sz w:val="28"/>
          <w:szCs w:val="28"/>
        </w:rPr>
        <w:t>С. </w:t>
      </w:r>
      <w:r w:rsidRPr="001A44B9">
        <w:rPr>
          <w:sz w:val="28"/>
          <w:szCs w:val="28"/>
        </w:rPr>
        <w:t>76–80.</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5" w:firstLine="0"/>
        <w:contextualSpacing/>
        <w:rPr>
          <w:sz w:val="28"/>
          <w:szCs w:val="28"/>
        </w:rPr>
      </w:pPr>
      <w:r w:rsidRPr="001A44B9">
        <w:rPr>
          <w:sz w:val="28"/>
          <w:szCs w:val="28"/>
        </w:rPr>
        <w:t xml:space="preserve">Интеллектуальная собственность. Основные материалы. Т.2 – Новосибирск: Наука, 1993. – 137 с.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5" w:firstLine="0"/>
        <w:contextualSpacing/>
        <w:rPr>
          <w:sz w:val="28"/>
          <w:szCs w:val="28"/>
        </w:rPr>
      </w:pPr>
      <w:hyperlink r:id="rId11" w:history="1">
        <w:r>
          <w:rPr>
            <w:sz w:val="28"/>
            <w:szCs w:val="28"/>
            <w:lang w:eastAsia="uk-UA"/>
          </w:rPr>
          <w:t>William O. </w:t>
        </w:r>
        <w:r w:rsidRPr="001A44B9">
          <w:rPr>
            <w:sz w:val="28"/>
            <w:szCs w:val="28"/>
            <w:lang w:eastAsia="uk-UA"/>
          </w:rPr>
          <w:t>Hennessey</w:t>
        </w:r>
      </w:hyperlink>
      <w:r w:rsidRPr="001A44B9">
        <w:rPr>
          <w:sz w:val="28"/>
          <w:szCs w:val="28"/>
        </w:rPr>
        <w:t xml:space="preserve">, </w:t>
      </w:r>
      <w:hyperlink r:id="rId12" w:history="1">
        <w:r>
          <w:rPr>
            <w:sz w:val="28"/>
            <w:szCs w:val="28"/>
            <w:lang w:eastAsia="uk-UA"/>
          </w:rPr>
          <w:t>Shira </w:t>
        </w:r>
        <w:r w:rsidRPr="001A44B9">
          <w:rPr>
            <w:sz w:val="28"/>
            <w:szCs w:val="28"/>
            <w:lang w:eastAsia="uk-UA"/>
          </w:rPr>
          <w:t>Perlmutter</w:t>
        </w:r>
      </w:hyperlink>
      <w:r w:rsidRPr="001A44B9">
        <w:rPr>
          <w:sz w:val="28"/>
          <w:szCs w:val="28"/>
          <w:lang w:eastAsia="uk-UA"/>
        </w:rPr>
        <w:t xml:space="preserve">. </w:t>
      </w:r>
      <w:r w:rsidRPr="001A44B9">
        <w:rPr>
          <w:bCs/>
          <w:kern w:val="36"/>
          <w:sz w:val="28"/>
          <w:szCs w:val="28"/>
          <w:lang w:eastAsia="uk-UA"/>
        </w:rPr>
        <w:t xml:space="preserve">International and Comparative Trademark Law / </w:t>
      </w:r>
      <w:hyperlink r:id="rId13" w:history="1">
        <w:r>
          <w:rPr>
            <w:sz w:val="28"/>
            <w:szCs w:val="28"/>
            <w:lang w:eastAsia="uk-UA"/>
          </w:rPr>
          <w:t>William O. </w:t>
        </w:r>
        <w:r w:rsidRPr="001A44B9">
          <w:rPr>
            <w:sz w:val="28"/>
            <w:szCs w:val="28"/>
            <w:lang w:eastAsia="uk-UA"/>
          </w:rPr>
          <w:t>Hennessey</w:t>
        </w:r>
      </w:hyperlink>
      <w:r w:rsidRPr="001A44B9">
        <w:rPr>
          <w:sz w:val="28"/>
          <w:szCs w:val="28"/>
        </w:rPr>
        <w:t xml:space="preserve">, </w:t>
      </w:r>
      <w:hyperlink r:id="rId14" w:history="1">
        <w:r>
          <w:rPr>
            <w:sz w:val="28"/>
            <w:szCs w:val="28"/>
            <w:lang w:eastAsia="uk-UA"/>
          </w:rPr>
          <w:t>Shira </w:t>
        </w:r>
        <w:r w:rsidRPr="001A44B9">
          <w:rPr>
            <w:sz w:val="28"/>
            <w:szCs w:val="28"/>
            <w:lang w:eastAsia="uk-UA"/>
          </w:rPr>
          <w:t>Perlmutter</w:t>
        </w:r>
      </w:hyperlink>
      <w:r w:rsidRPr="001A44B9">
        <w:rPr>
          <w:sz w:val="28"/>
          <w:szCs w:val="28"/>
          <w:lang w:eastAsia="uk-UA"/>
        </w:rPr>
        <w:t xml:space="preserve">. - </w:t>
      </w:r>
      <w:r w:rsidRPr="001A44B9">
        <w:rPr>
          <w:sz w:val="28"/>
          <w:szCs w:val="28"/>
          <w:lang w:val="en-US" w:eastAsia="uk-UA"/>
        </w:rPr>
        <w:t>L</w:t>
      </w:r>
      <w:r w:rsidRPr="001A44B9">
        <w:rPr>
          <w:bCs/>
          <w:kern w:val="36"/>
          <w:sz w:val="28"/>
          <w:szCs w:val="28"/>
          <w:lang w:eastAsia="uk-UA"/>
        </w:rPr>
        <w:t>:</w:t>
      </w:r>
      <w:r>
        <w:rPr>
          <w:sz w:val="28"/>
          <w:szCs w:val="28"/>
          <w:lang w:eastAsia="uk-UA"/>
        </w:rPr>
        <w:t xml:space="preserve"> Matthew Bender </w:t>
      </w:r>
      <w:r w:rsidRPr="001A44B9">
        <w:rPr>
          <w:sz w:val="28"/>
          <w:szCs w:val="28"/>
          <w:lang w:eastAsia="uk-UA"/>
        </w:rPr>
        <w:t>&amp;</w:t>
      </w:r>
      <w:r>
        <w:rPr>
          <w:sz w:val="28"/>
          <w:szCs w:val="28"/>
          <w:lang w:eastAsia="uk-UA"/>
        </w:rPr>
        <w:t> </w:t>
      </w:r>
      <w:r w:rsidRPr="001A44B9">
        <w:rPr>
          <w:sz w:val="28"/>
          <w:szCs w:val="28"/>
          <w:lang w:eastAsia="uk-UA"/>
        </w:rPr>
        <w:t>Co., 200</w:t>
      </w:r>
      <w:r w:rsidRPr="001A44B9">
        <w:rPr>
          <w:sz w:val="28"/>
          <w:szCs w:val="28"/>
          <w:lang w:val="en-US" w:eastAsia="uk-UA"/>
        </w:rPr>
        <w:t>8</w:t>
      </w:r>
      <w:r w:rsidRPr="001A44B9">
        <w:rPr>
          <w:sz w:val="28"/>
          <w:szCs w:val="28"/>
          <w:lang w:eastAsia="uk-UA"/>
        </w:rPr>
        <w:t>.</w:t>
      </w:r>
      <w:r w:rsidRPr="001A44B9">
        <w:rPr>
          <w:sz w:val="28"/>
          <w:szCs w:val="28"/>
          <w:lang w:val="en-US" w:eastAsia="uk-UA"/>
        </w:rPr>
        <w:t xml:space="preserve"> – 195 c.</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Pr>
          <w:sz w:val="28"/>
          <w:szCs w:val="28"/>
        </w:rPr>
        <w:t>Справа № </w:t>
      </w:r>
      <w:r w:rsidRPr="001A44B9">
        <w:rPr>
          <w:sz w:val="28"/>
          <w:szCs w:val="28"/>
        </w:rPr>
        <w:t>IR10 „НВ” // Архів Державного департаменту інтелектуальної власності Міністерства науки і освіти України.</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Pr>
          <w:sz w:val="28"/>
          <w:szCs w:val="28"/>
        </w:rPr>
        <w:t>Справа № IR</w:t>
      </w:r>
      <w:r w:rsidRPr="001A44B9">
        <w:rPr>
          <w:sz w:val="28"/>
          <w:szCs w:val="28"/>
        </w:rPr>
        <w:t>14 „8х4” // Архів Державного департаменту інтелектуальної власності Міністерства науки і освіти України.</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Pr>
          <w:sz w:val="28"/>
          <w:szCs w:val="28"/>
        </w:rPr>
        <w:t>Справа № </w:t>
      </w:r>
      <w:r w:rsidRPr="001A44B9">
        <w:rPr>
          <w:sz w:val="28"/>
          <w:szCs w:val="28"/>
        </w:rPr>
        <w:t>IR 29 „АВВ” // Архів Державного департаменту інтелектуальної власності Міністерства науки і освіти України.</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Szymanek T. Oznaczenia indywidualizujące towary i usługi oraz przedsiębiorstwa w świetle orzecznictwa Urzędu Patentowego i sądów / T. Szymanek. </w:t>
      </w:r>
      <w:r>
        <w:rPr>
          <w:sz w:val="28"/>
          <w:szCs w:val="28"/>
        </w:rPr>
        <w:t>– Warszawa, 1997. – 37 </w:t>
      </w:r>
      <w:r w:rsidRPr="001A44B9">
        <w:rPr>
          <w:sz w:val="28"/>
          <w:szCs w:val="28"/>
        </w:rPr>
        <w:t xml:space="preserve">с.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Kerly B. Law of Trade Marks and Trade Names / B. Kerly. – 9</w:t>
      </w:r>
      <w:r w:rsidRPr="001A44B9">
        <w:rPr>
          <w:sz w:val="28"/>
          <w:szCs w:val="28"/>
          <w:vertAlign w:val="superscript"/>
        </w:rPr>
        <w:t xml:space="preserve">th </w:t>
      </w:r>
      <w:r w:rsidRPr="001A44B9">
        <w:rPr>
          <w:sz w:val="28"/>
          <w:szCs w:val="28"/>
        </w:rPr>
        <w:t xml:space="preserve"> Edition. – London</w:t>
      </w:r>
      <w:r>
        <w:rPr>
          <w:sz w:val="28"/>
          <w:szCs w:val="28"/>
        </w:rPr>
        <w:t>, 1966.– 294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Фуллер Лон Л. Мораль права / Лон Л. Фуллер. – К.: Сфера, 1999. – 232</w:t>
      </w:r>
      <w:r>
        <w:rPr>
          <w:sz w:val="28"/>
          <w:szCs w:val="28"/>
        </w:rPr>
        <w:t>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Tokarczyk R. Filozofia prawa / R. Tokarczyk. - wy</w:t>
      </w:r>
      <w:r>
        <w:rPr>
          <w:sz w:val="28"/>
          <w:szCs w:val="28"/>
        </w:rPr>
        <w:t>d. VШ. – Lublin, 2004. – 237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Blakeney M. Border Control of Intellectual Property Rights / M. Blakeney. – London: Sweet&amp;Maxwell</w:t>
      </w:r>
      <w:r>
        <w:rPr>
          <w:sz w:val="28"/>
          <w:szCs w:val="28"/>
        </w:rPr>
        <w:t>, 2001. – 210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Кант И. Основы метафизической нравственности. Критика практического разума. Метафізика нравов / И. Кант. </w:t>
      </w:r>
      <w:r>
        <w:rPr>
          <w:sz w:val="28"/>
          <w:szCs w:val="28"/>
        </w:rPr>
        <w:t>– СПб.: Наука, 1995. – 528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lastRenderedPageBreak/>
        <w:t>Малахов В. А. Культура и человеческая целостность / В. А. Малахов. – К.: Наук.думка, 1984. – 243 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Васькович</w:t>
      </w:r>
      <w:r w:rsidRPr="001A44B9">
        <w:rPr>
          <w:sz w:val="28"/>
          <w:szCs w:val="28"/>
          <w:lang w:val="en-US"/>
        </w:rPr>
        <w:t> </w:t>
      </w:r>
      <w:r w:rsidRPr="001A44B9">
        <w:rPr>
          <w:sz w:val="28"/>
          <w:szCs w:val="28"/>
        </w:rPr>
        <w:t>Й. Правосвідомість та її вплив на менталітет українського народу / Й.</w:t>
      </w:r>
      <w:r w:rsidRPr="001A44B9">
        <w:rPr>
          <w:sz w:val="28"/>
          <w:szCs w:val="28"/>
          <w:lang w:val="en-US"/>
        </w:rPr>
        <w:t> </w:t>
      </w:r>
      <w:r w:rsidRPr="001A44B9">
        <w:rPr>
          <w:sz w:val="28"/>
          <w:szCs w:val="28"/>
        </w:rPr>
        <w:t xml:space="preserve">Васькович // Право України. – 1998. – № 6. – С.108.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Pr>
          <w:sz w:val="28"/>
          <w:szCs w:val="28"/>
        </w:rPr>
        <w:t>Наказ № 175 від 4 березня 2004 </w:t>
      </w:r>
      <w:r w:rsidRPr="001A44B9">
        <w:rPr>
          <w:sz w:val="28"/>
          <w:szCs w:val="28"/>
        </w:rPr>
        <w:t xml:space="preserve">р. Міністерства освіти і науки України „Про затвердження Правил </w:t>
      </w:r>
      <w:r w:rsidRPr="001A44B9">
        <w:rPr>
          <w:color w:val="000000"/>
          <w:sz w:val="28"/>
          <w:szCs w:val="28"/>
        </w:rPr>
        <w:t>погодження питань про внесення позначення, що містить офіційну назву держави „Україна”, до знака для товарів і послуг</w:t>
      </w:r>
      <w:r w:rsidRPr="001A44B9">
        <w:rPr>
          <w:sz w:val="28"/>
          <w:szCs w:val="28"/>
        </w:rPr>
        <w:t>” // Офіцій</w:t>
      </w:r>
      <w:r>
        <w:rPr>
          <w:sz w:val="28"/>
          <w:szCs w:val="28"/>
        </w:rPr>
        <w:t>ний вісник України. – 2004. – № 11. – Ст. </w:t>
      </w:r>
      <w:r w:rsidRPr="001A44B9">
        <w:rPr>
          <w:sz w:val="28"/>
          <w:szCs w:val="28"/>
        </w:rPr>
        <w:t>176.</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Господарський процесуальний кодекс України // Відомості Верх</w:t>
      </w:r>
      <w:r>
        <w:rPr>
          <w:sz w:val="28"/>
          <w:szCs w:val="28"/>
        </w:rPr>
        <w:t>овної Ради України. – 1992. – № 6. – Ст. </w:t>
      </w:r>
      <w:r w:rsidRPr="001A44B9">
        <w:rPr>
          <w:sz w:val="28"/>
          <w:szCs w:val="28"/>
        </w:rPr>
        <w:t>56 зі змінами від 15 березня 2006 // Відомості Вер</w:t>
      </w:r>
      <w:r>
        <w:rPr>
          <w:sz w:val="28"/>
          <w:szCs w:val="28"/>
        </w:rPr>
        <w:t>ховної Ради . – 2006. – № 35. – Ст. </w:t>
      </w:r>
      <w:r w:rsidRPr="001A44B9">
        <w:rPr>
          <w:sz w:val="28"/>
          <w:szCs w:val="28"/>
        </w:rPr>
        <w:t>296.</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Promińska U. Ustawa o znakach towarowych. Komentarz / U. Promińska. – </w:t>
      </w:r>
      <w:r>
        <w:rPr>
          <w:sz w:val="28"/>
          <w:szCs w:val="28"/>
        </w:rPr>
        <w:t>Warszawa, 1998. – 70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Krauss F. Zoll. Polska ustawa o zwalczeniu nieuczciwej konkurencji / Krauss F. Zoll. – Poznań, 1929. – 89 с.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Kępiński M. Problemy ogólne nowej ustawy o zwalczeniu nieuczciwej konkurencji / M. Kępiński. – </w:t>
      </w:r>
      <w:r>
        <w:rPr>
          <w:sz w:val="28"/>
          <w:szCs w:val="28"/>
        </w:rPr>
        <w:t>Poznań, 1994. – 60 </w:t>
      </w:r>
      <w:r w:rsidRPr="001A44B9">
        <w:rPr>
          <w:sz w:val="28"/>
          <w:szCs w:val="28"/>
        </w:rPr>
        <w:t xml:space="preserve">c.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Piotrowska</w:t>
      </w:r>
      <w:r w:rsidRPr="001A44B9">
        <w:rPr>
          <w:sz w:val="28"/>
          <w:szCs w:val="28"/>
          <w:lang w:val="pl-PL"/>
        </w:rPr>
        <w:t> </w:t>
      </w:r>
      <w:r w:rsidRPr="001A44B9">
        <w:rPr>
          <w:sz w:val="28"/>
          <w:szCs w:val="28"/>
        </w:rPr>
        <w:t>J. Wzajemna relacja przepisów stanowiących podstawę ochrony prawa do znaku towarowego – uwagi de lege lata</w:t>
      </w:r>
      <w:r w:rsidRPr="001A44B9">
        <w:rPr>
          <w:sz w:val="28"/>
          <w:szCs w:val="28"/>
          <w:lang w:val="pl-PL"/>
        </w:rPr>
        <w:t xml:space="preserve"> / </w:t>
      </w:r>
      <w:r w:rsidRPr="001A44B9">
        <w:rPr>
          <w:sz w:val="28"/>
          <w:szCs w:val="28"/>
        </w:rPr>
        <w:t>J.</w:t>
      </w:r>
      <w:r w:rsidRPr="001A44B9">
        <w:rPr>
          <w:sz w:val="28"/>
          <w:szCs w:val="28"/>
          <w:lang w:val="pl-PL"/>
        </w:rPr>
        <w:t> </w:t>
      </w:r>
      <w:r w:rsidRPr="001A44B9">
        <w:rPr>
          <w:sz w:val="28"/>
          <w:szCs w:val="28"/>
        </w:rPr>
        <w:t>Piotrowska // PUG. – 1996.</w:t>
      </w:r>
      <w:r>
        <w:rPr>
          <w:sz w:val="28"/>
          <w:szCs w:val="28"/>
        </w:rPr>
        <w:t xml:space="preserve"> – № </w:t>
      </w:r>
      <w:r w:rsidRPr="001A44B9">
        <w:rPr>
          <w:sz w:val="28"/>
          <w:szCs w:val="28"/>
        </w:rPr>
        <w:t>10. – С.</w:t>
      </w:r>
      <w:r>
        <w:rPr>
          <w:sz w:val="28"/>
          <w:szCs w:val="28"/>
        </w:rPr>
        <w:t> </w:t>
      </w:r>
      <w:r w:rsidRPr="001A44B9">
        <w:rPr>
          <w:sz w:val="28"/>
          <w:szCs w:val="28"/>
        </w:rPr>
        <w:t xml:space="preserve">13.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Закон України „Про захист від недобросовісної конкуренції” від 7 червня 1996 р. // Відомості Верховної Рад</w:t>
      </w:r>
      <w:r>
        <w:rPr>
          <w:sz w:val="28"/>
          <w:szCs w:val="28"/>
        </w:rPr>
        <w:t>и України. – 1996. – №36. – Ст. </w:t>
      </w:r>
      <w:r w:rsidRPr="001A44B9">
        <w:rPr>
          <w:sz w:val="28"/>
          <w:szCs w:val="28"/>
        </w:rPr>
        <w:t>164. зі змінами від 15 травня 2003 // Відомості Верховної Ради України. – 2003. – №</w:t>
      </w:r>
      <w:r>
        <w:rPr>
          <w:sz w:val="28"/>
          <w:szCs w:val="28"/>
        </w:rPr>
        <w:t> </w:t>
      </w:r>
      <w:r w:rsidRPr="001A44B9">
        <w:rPr>
          <w:sz w:val="28"/>
          <w:szCs w:val="28"/>
        </w:rPr>
        <w:t>30. – Ст.</w:t>
      </w:r>
      <w:r>
        <w:rPr>
          <w:sz w:val="28"/>
          <w:szCs w:val="28"/>
        </w:rPr>
        <w:t> </w:t>
      </w:r>
      <w:r w:rsidRPr="001A44B9">
        <w:rPr>
          <w:sz w:val="28"/>
          <w:szCs w:val="28"/>
        </w:rPr>
        <w:t>247.</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Opalski T. Międzynarodowy system ochrony znaków towarowych i usługowych / T. Opalski. </w:t>
      </w:r>
      <w:r>
        <w:rPr>
          <w:sz w:val="28"/>
          <w:szCs w:val="28"/>
        </w:rPr>
        <w:t>– Warszawa, 1977. – 155 </w:t>
      </w:r>
      <w:r w:rsidRPr="001A44B9">
        <w:rPr>
          <w:sz w:val="28"/>
          <w:szCs w:val="28"/>
        </w:rPr>
        <w:t xml:space="preserve">с.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Carty</w:t>
      </w:r>
      <w:r w:rsidRPr="001A44B9">
        <w:rPr>
          <w:sz w:val="28"/>
          <w:szCs w:val="28"/>
          <w:lang w:val="en-US"/>
        </w:rPr>
        <w:t> </w:t>
      </w:r>
      <w:r w:rsidRPr="001A44B9">
        <w:rPr>
          <w:sz w:val="28"/>
          <w:szCs w:val="28"/>
        </w:rPr>
        <w:t xml:space="preserve">Hazel. Registered Trade Marks and Permissible Comparative Advertising </w:t>
      </w:r>
      <w:r w:rsidRPr="001A44B9">
        <w:rPr>
          <w:sz w:val="28"/>
          <w:szCs w:val="28"/>
          <w:lang w:val="en-US"/>
        </w:rPr>
        <w:t xml:space="preserve">/ </w:t>
      </w:r>
      <w:r w:rsidRPr="001A44B9">
        <w:rPr>
          <w:sz w:val="28"/>
          <w:szCs w:val="28"/>
        </w:rPr>
        <w:t>Hazel</w:t>
      </w:r>
      <w:r w:rsidRPr="001A44B9">
        <w:rPr>
          <w:sz w:val="28"/>
          <w:szCs w:val="28"/>
          <w:lang w:val="en-US"/>
        </w:rPr>
        <w:t> </w:t>
      </w:r>
      <w:r w:rsidRPr="001A44B9">
        <w:rPr>
          <w:sz w:val="28"/>
          <w:szCs w:val="28"/>
        </w:rPr>
        <w:t>Carty // European Intellectual Property Review. – 2002. – №</w:t>
      </w:r>
      <w:r w:rsidRPr="001A44B9">
        <w:rPr>
          <w:sz w:val="28"/>
          <w:szCs w:val="28"/>
          <w:lang w:val="en-US"/>
        </w:rPr>
        <w:t> </w:t>
      </w:r>
      <w:r w:rsidRPr="001A44B9">
        <w:rPr>
          <w:sz w:val="28"/>
          <w:szCs w:val="28"/>
        </w:rPr>
        <w:t>6. – С.</w:t>
      </w:r>
      <w:r w:rsidRPr="001A44B9">
        <w:rPr>
          <w:sz w:val="28"/>
          <w:szCs w:val="28"/>
          <w:lang w:val="en-US"/>
        </w:rPr>
        <w:t> </w:t>
      </w:r>
      <w:r w:rsidRPr="001A44B9">
        <w:rPr>
          <w:sz w:val="28"/>
          <w:szCs w:val="28"/>
        </w:rPr>
        <w:t xml:space="preserve">22–24.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Inglis Andrew. Registrability and Enforcement of Inherently Non–distinctive Trade Marks in the United Kingdom </w:t>
      </w:r>
      <w:r w:rsidRPr="001A44B9">
        <w:rPr>
          <w:sz w:val="28"/>
          <w:szCs w:val="28"/>
          <w:lang w:val="en-US"/>
        </w:rPr>
        <w:t xml:space="preserve">/ </w:t>
      </w:r>
      <w:r w:rsidRPr="001A44B9">
        <w:rPr>
          <w:sz w:val="28"/>
          <w:szCs w:val="28"/>
        </w:rPr>
        <w:t>Andrew Inglis // European Intellectual Prope</w:t>
      </w:r>
      <w:r>
        <w:rPr>
          <w:sz w:val="28"/>
          <w:szCs w:val="28"/>
        </w:rPr>
        <w:t>rty Review. – 1996. – № 1. – С. </w:t>
      </w:r>
      <w:r w:rsidRPr="001A44B9">
        <w:rPr>
          <w:sz w:val="28"/>
          <w:szCs w:val="28"/>
        </w:rPr>
        <w:t xml:space="preserve">17–19.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lastRenderedPageBreak/>
        <w:t xml:space="preserve">Tabor W. Znaki towarowe / W. Tabor. – Kraków, </w:t>
      </w:r>
      <w:r>
        <w:rPr>
          <w:sz w:val="28"/>
          <w:szCs w:val="28"/>
        </w:rPr>
        <w:t>1994. – 124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Cornish J. Intellectual Property Law / J. Cornish. – Lond</w:t>
      </w:r>
      <w:r>
        <w:rPr>
          <w:sz w:val="28"/>
          <w:szCs w:val="28"/>
        </w:rPr>
        <w:t>on: Kogan Pages, 1996. – 309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Кукрус Л. Охрана промышленной собственности / Л. Кукрус. – Талли</w:t>
      </w:r>
      <w:r>
        <w:rPr>
          <w:sz w:val="28"/>
          <w:szCs w:val="28"/>
        </w:rPr>
        <w:t>нн, 1980. – 107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Горленко</w:t>
      </w:r>
      <w:r w:rsidRPr="001A44B9">
        <w:rPr>
          <w:sz w:val="28"/>
          <w:szCs w:val="28"/>
          <w:lang w:val="en-US"/>
        </w:rPr>
        <w:t> </w:t>
      </w:r>
      <w:r w:rsidRPr="001A44B9">
        <w:rPr>
          <w:sz w:val="28"/>
          <w:szCs w:val="28"/>
        </w:rPr>
        <w:t>С.</w:t>
      </w:r>
      <w:r w:rsidRPr="001A44B9">
        <w:rPr>
          <w:sz w:val="28"/>
          <w:szCs w:val="28"/>
          <w:lang w:val="en-US"/>
        </w:rPr>
        <w:t> </w:t>
      </w:r>
      <w:r w:rsidRPr="001A44B9">
        <w:rPr>
          <w:sz w:val="28"/>
          <w:szCs w:val="28"/>
        </w:rPr>
        <w:t>А. О принципе обязательного использования товарных знаков / С.</w:t>
      </w:r>
      <w:r w:rsidRPr="001A44B9">
        <w:rPr>
          <w:sz w:val="28"/>
          <w:szCs w:val="28"/>
          <w:lang w:val="en-US"/>
        </w:rPr>
        <w:t> </w:t>
      </w:r>
      <w:r w:rsidRPr="001A44B9">
        <w:rPr>
          <w:sz w:val="28"/>
          <w:szCs w:val="28"/>
        </w:rPr>
        <w:t>А.</w:t>
      </w:r>
      <w:r w:rsidRPr="001A44B9">
        <w:rPr>
          <w:sz w:val="28"/>
          <w:szCs w:val="28"/>
          <w:lang w:val="en-US"/>
        </w:rPr>
        <w:t> </w:t>
      </w:r>
      <w:r w:rsidRPr="001A44B9">
        <w:rPr>
          <w:sz w:val="28"/>
          <w:szCs w:val="28"/>
        </w:rPr>
        <w:t>Горленко // Вопросы изобретательства. – 1973. – №</w:t>
      </w:r>
      <w:r w:rsidRPr="001A44B9">
        <w:rPr>
          <w:sz w:val="28"/>
          <w:szCs w:val="28"/>
          <w:lang w:val="en-US"/>
        </w:rPr>
        <w:t> </w:t>
      </w:r>
      <w:r w:rsidRPr="001A44B9">
        <w:rPr>
          <w:sz w:val="28"/>
          <w:szCs w:val="28"/>
        </w:rPr>
        <w:t>4. – С.</w:t>
      </w:r>
      <w:r w:rsidRPr="001A44B9">
        <w:rPr>
          <w:sz w:val="28"/>
          <w:szCs w:val="28"/>
          <w:lang w:val="en-US"/>
        </w:rPr>
        <w:t> </w:t>
      </w:r>
      <w:r w:rsidRPr="001A44B9">
        <w:rPr>
          <w:sz w:val="28"/>
          <w:szCs w:val="28"/>
        </w:rPr>
        <w:t>33.</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Сергеев</w:t>
      </w:r>
      <w:r w:rsidRPr="001A44B9">
        <w:rPr>
          <w:sz w:val="28"/>
          <w:szCs w:val="28"/>
          <w:lang w:val="en-US"/>
        </w:rPr>
        <w:t> </w:t>
      </w:r>
      <w:r w:rsidRPr="001A44B9">
        <w:rPr>
          <w:sz w:val="28"/>
          <w:szCs w:val="28"/>
        </w:rPr>
        <w:t>А.</w:t>
      </w:r>
      <w:r w:rsidRPr="001A44B9">
        <w:rPr>
          <w:sz w:val="28"/>
          <w:szCs w:val="28"/>
          <w:lang w:val="en-US"/>
        </w:rPr>
        <w:t> </w:t>
      </w:r>
      <w:r w:rsidRPr="001A44B9">
        <w:rPr>
          <w:sz w:val="28"/>
          <w:szCs w:val="28"/>
        </w:rPr>
        <w:t>П. Применение принципа использования товарных знаков / А.</w:t>
      </w:r>
      <w:r w:rsidRPr="001A44B9">
        <w:rPr>
          <w:sz w:val="28"/>
          <w:szCs w:val="28"/>
          <w:lang w:val="en-US"/>
        </w:rPr>
        <w:t> </w:t>
      </w:r>
      <w:r w:rsidRPr="001A44B9">
        <w:rPr>
          <w:sz w:val="28"/>
          <w:szCs w:val="28"/>
        </w:rPr>
        <w:t>П.</w:t>
      </w:r>
      <w:r w:rsidRPr="001A44B9">
        <w:rPr>
          <w:sz w:val="28"/>
          <w:szCs w:val="28"/>
          <w:lang w:val="en-US"/>
        </w:rPr>
        <w:t> </w:t>
      </w:r>
      <w:r w:rsidRPr="001A44B9">
        <w:rPr>
          <w:sz w:val="28"/>
          <w:szCs w:val="28"/>
        </w:rPr>
        <w:t>Сергеев // Вопрос</w:t>
      </w:r>
      <w:r>
        <w:rPr>
          <w:sz w:val="28"/>
          <w:szCs w:val="28"/>
        </w:rPr>
        <w:t>ы изобретательства. – 1976. – № 4. – С. </w:t>
      </w:r>
      <w:r w:rsidRPr="001A44B9">
        <w:rPr>
          <w:sz w:val="28"/>
          <w:szCs w:val="28"/>
        </w:rPr>
        <w:t xml:space="preserve">22.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Положення про Раду з питань виставкової діяльності в Україні, затверджена Розпорядженням Президента У</w:t>
      </w:r>
      <w:r>
        <w:rPr>
          <w:sz w:val="28"/>
          <w:szCs w:val="28"/>
        </w:rPr>
        <w:t>країни від 27 березня 2001 р. № </w:t>
      </w:r>
      <w:r w:rsidRPr="001A44B9">
        <w:rPr>
          <w:sz w:val="28"/>
          <w:szCs w:val="28"/>
        </w:rPr>
        <w:t>74/2001 // Офіцій</w:t>
      </w:r>
      <w:r>
        <w:rPr>
          <w:sz w:val="28"/>
          <w:szCs w:val="28"/>
        </w:rPr>
        <w:t>ний вісник України. – 2001. – № 13. – Ст. </w:t>
      </w:r>
      <w:r w:rsidRPr="001A44B9">
        <w:rPr>
          <w:sz w:val="28"/>
          <w:szCs w:val="28"/>
        </w:rPr>
        <w:t>534.</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Аюева</w:t>
      </w:r>
      <w:r w:rsidRPr="001A44B9">
        <w:rPr>
          <w:sz w:val="28"/>
          <w:szCs w:val="28"/>
          <w:lang w:val="en-US"/>
        </w:rPr>
        <w:t> </w:t>
      </w:r>
      <w:r w:rsidRPr="001A44B9">
        <w:rPr>
          <w:sz w:val="28"/>
          <w:szCs w:val="28"/>
        </w:rPr>
        <w:t>Е. Некоторые аспекты категории юридического лица / Е.</w:t>
      </w:r>
      <w:r w:rsidRPr="001A44B9">
        <w:rPr>
          <w:sz w:val="28"/>
          <w:szCs w:val="28"/>
          <w:lang w:val="en-US"/>
        </w:rPr>
        <w:t> </w:t>
      </w:r>
      <w:r w:rsidRPr="001A44B9">
        <w:rPr>
          <w:sz w:val="28"/>
          <w:szCs w:val="28"/>
        </w:rPr>
        <w:t>Аюева // Правоведение. – 1985. – № 4. – С. 69.</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Исаков В. Б. Юридические факты в советском праве / В. Б. Исаков. – М.,1984. – 110 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Правознавство: підручник / [А.</w:t>
      </w:r>
      <w:r>
        <w:rPr>
          <w:sz w:val="28"/>
          <w:szCs w:val="28"/>
        </w:rPr>
        <w:t> І. </w:t>
      </w:r>
      <w:r w:rsidRPr="001A44B9">
        <w:rPr>
          <w:sz w:val="28"/>
          <w:szCs w:val="28"/>
        </w:rPr>
        <w:t>Берлач, Д.</w:t>
      </w:r>
      <w:r>
        <w:rPr>
          <w:sz w:val="28"/>
          <w:szCs w:val="28"/>
        </w:rPr>
        <w:t> О. </w:t>
      </w:r>
      <w:r w:rsidRPr="001A44B9">
        <w:rPr>
          <w:sz w:val="28"/>
          <w:szCs w:val="28"/>
        </w:rPr>
        <w:t>Карпенко, В.</w:t>
      </w:r>
      <w:r>
        <w:rPr>
          <w:sz w:val="28"/>
          <w:szCs w:val="28"/>
        </w:rPr>
        <w:t> С. </w:t>
      </w:r>
      <w:r w:rsidRPr="001A44B9">
        <w:rPr>
          <w:sz w:val="28"/>
          <w:szCs w:val="28"/>
        </w:rPr>
        <w:t>Ковальський та ін.]. –</w:t>
      </w:r>
      <w:r>
        <w:rPr>
          <w:sz w:val="28"/>
          <w:szCs w:val="28"/>
        </w:rPr>
        <w:t xml:space="preserve"> К.: Юрінком Інтер, 2004. – 752 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Толстой Ю. К. К теории правоотношений / Ю. К. Толстой. – Л.: ЛГУ, – </w:t>
      </w:r>
      <w:r>
        <w:rPr>
          <w:sz w:val="28"/>
          <w:szCs w:val="28"/>
        </w:rPr>
        <w:t>1959. – 348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Urbaneta Mariano Uzcatequi. Propiedad in</w:t>
      </w:r>
      <w:r>
        <w:rPr>
          <w:sz w:val="28"/>
          <w:szCs w:val="28"/>
        </w:rPr>
        <w:t>dustrial. – Caracas, 1970. – 49 </w:t>
      </w:r>
      <w:r w:rsidRPr="001A44B9">
        <w:rPr>
          <w:sz w:val="28"/>
          <w:szCs w:val="28"/>
        </w:rPr>
        <w:t xml:space="preserve">с.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Богатых Е. А. Патентное право / Е. Богатых, В. Левченко, В. Шевченко – М.: Юридическая литература, 1978. – 149 c.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Шершеневич Г. Ф. Курс торгового права. Т. 2 / Г. Ф. Шершеневич. – СПб., – 1908. – 200 c.</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Советский энциклопедический словарь / [</w:t>
      </w:r>
      <w:r>
        <w:rPr>
          <w:sz w:val="28"/>
          <w:szCs w:val="28"/>
        </w:rPr>
        <w:t>под. ред. Прохорова </w:t>
      </w:r>
      <w:r w:rsidRPr="001A44B9">
        <w:rPr>
          <w:sz w:val="28"/>
          <w:szCs w:val="28"/>
        </w:rPr>
        <w:t>А.</w:t>
      </w:r>
      <w:r>
        <w:rPr>
          <w:sz w:val="28"/>
          <w:szCs w:val="28"/>
        </w:rPr>
        <w:t> </w:t>
      </w:r>
      <w:r w:rsidRPr="001A44B9">
        <w:rPr>
          <w:sz w:val="28"/>
          <w:szCs w:val="28"/>
        </w:rPr>
        <w:t xml:space="preserve">М.] – М.: Советская энциклопедия, 1984. – 1600 с.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Мирон</w:t>
      </w:r>
      <w:r>
        <w:rPr>
          <w:sz w:val="28"/>
          <w:szCs w:val="28"/>
        </w:rPr>
        <w:t>енко </w:t>
      </w:r>
      <w:r w:rsidRPr="001A44B9">
        <w:rPr>
          <w:sz w:val="28"/>
          <w:szCs w:val="28"/>
        </w:rPr>
        <w:t>Н.</w:t>
      </w:r>
      <w:r>
        <w:rPr>
          <w:sz w:val="28"/>
          <w:szCs w:val="28"/>
        </w:rPr>
        <w:t> </w:t>
      </w:r>
      <w:r w:rsidRPr="001A44B9">
        <w:rPr>
          <w:sz w:val="28"/>
          <w:szCs w:val="28"/>
        </w:rPr>
        <w:t>М. Правовые проблемы государственного управления НТП в промышленности: автореф. дис. на здобуття наук. ступеня доктора</w:t>
      </w:r>
      <w:r>
        <w:rPr>
          <w:sz w:val="28"/>
          <w:szCs w:val="28"/>
        </w:rPr>
        <w:t xml:space="preserve"> юр. наук : спец. 12.00.02 / Н. М. </w:t>
      </w:r>
      <w:r w:rsidRPr="001A44B9">
        <w:rPr>
          <w:sz w:val="28"/>
          <w:szCs w:val="28"/>
        </w:rPr>
        <w:t>Мироненко</w:t>
      </w:r>
      <w:r w:rsidRPr="001A44B9">
        <w:rPr>
          <w:i/>
          <w:sz w:val="28"/>
          <w:szCs w:val="28"/>
        </w:rPr>
        <w:t>.</w:t>
      </w:r>
      <w:r w:rsidRPr="001A44B9">
        <w:rPr>
          <w:sz w:val="28"/>
          <w:szCs w:val="28"/>
        </w:rPr>
        <w:t xml:space="preserve"> — К. – 1992.</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lastRenderedPageBreak/>
        <w:t xml:space="preserve">Право інтелектуальної власності: науково–практичний коментар до Цивільного кодексу України / Державний департамент інтелектуальної власності; АПН України, Інститут приватного права і підприємництва / [М. В. Паладій, Н. М. Мироненко, В. О. Жаров, Т. М. Шевелева, О. О. Штефан]: під. ред. М. В. Паладія. – К.: Парламентське видавництво, 2006. – 432 с.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Фейгельсон В. М. Интеллектуальная собственность, недобросовестная конкуренция и ноу–хау / В. М. Фейгельсон. – М.: Изд–во БЕК, 1997. – 479 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Pr>
          <w:sz w:val="28"/>
          <w:szCs w:val="28"/>
        </w:rPr>
        <w:t>Кирдяшова </w:t>
      </w:r>
      <w:r w:rsidRPr="001A44B9">
        <w:rPr>
          <w:sz w:val="28"/>
          <w:szCs w:val="28"/>
        </w:rPr>
        <w:t>Е.</w:t>
      </w:r>
      <w:r>
        <w:rPr>
          <w:sz w:val="28"/>
          <w:szCs w:val="28"/>
        </w:rPr>
        <w:t> </w:t>
      </w:r>
      <w:r w:rsidRPr="001A44B9">
        <w:rPr>
          <w:sz w:val="28"/>
          <w:szCs w:val="28"/>
        </w:rPr>
        <w:t>В. Категория интеллектуальной собственности: теоретико–правовой анализ: дис. ..</w:t>
      </w:r>
      <w:r>
        <w:rPr>
          <w:sz w:val="28"/>
          <w:szCs w:val="28"/>
        </w:rPr>
        <w:t>. доктора юр. наук 12.00.01/ Е. </w:t>
      </w:r>
      <w:r w:rsidRPr="001A44B9">
        <w:rPr>
          <w:sz w:val="28"/>
          <w:szCs w:val="28"/>
        </w:rPr>
        <w:t>Кирдяшова. – М. – 1998. – 222 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Дозорцев В. А. Интеллектуальные права: Понятие. Система. Задачи кодификации. Сборник статей. [Исслед. центр частного права] / В. А. Дозорцев. – М.: Статут, 2003. – 416 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Дозорцев</w:t>
      </w:r>
      <w:r w:rsidRPr="001A44B9">
        <w:rPr>
          <w:sz w:val="28"/>
          <w:szCs w:val="28"/>
          <w:lang w:val="en-US"/>
        </w:rPr>
        <w:t> </w:t>
      </w:r>
      <w:r w:rsidRPr="001A44B9">
        <w:rPr>
          <w:sz w:val="28"/>
          <w:szCs w:val="28"/>
        </w:rPr>
        <w:t>В.</w:t>
      </w:r>
      <w:r w:rsidRPr="001A44B9">
        <w:rPr>
          <w:sz w:val="28"/>
          <w:szCs w:val="28"/>
          <w:lang w:val="en-US"/>
        </w:rPr>
        <w:t> </w:t>
      </w:r>
      <w:r w:rsidRPr="001A44B9">
        <w:rPr>
          <w:sz w:val="28"/>
          <w:szCs w:val="28"/>
        </w:rPr>
        <w:t>А. Понятие исключительного права / В.</w:t>
      </w:r>
      <w:r w:rsidRPr="001A44B9">
        <w:rPr>
          <w:sz w:val="28"/>
          <w:szCs w:val="28"/>
          <w:lang w:val="en-US"/>
        </w:rPr>
        <w:t> </w:t>
      </w:r>
      <w:r w:rsidRPr="001A44B9">
        <w:rPr>
          <w:sz w:val="28"/>
          <w:szCs w:val="28"/>
        </w:rPr>
        <w:t>А.</w:t>
      </w:r>
      <w:r w:rsidRPr="001A44B9">
        <w:rPr>
          <w:sz w:val="28"/>
          <w:szCs w:val="28"/>
          <w:lang w:val="en-US"/>
        </w:rPr>
        <w:t> </w:t>
      </w:r>
      <w:r w:rsidRPr="001A44B9">
        <w:rPr>
          <w:sz w:val="28"/>
          <w:szCs w:val="28"/>
        </w:rPr>
        <w:t>Дозорцев // Юридический мир. – 2000. – № 3. – С.</w:t>
      </w:r>
      <w:r>
        <w:rPr>
          <w:sz w:val="28"/>
          <w:szCs w:val="28"/>
        </w:rPr>
        <w:t> </w:t>
      </w:r>
      <w:r w:rsidRPr="001A44B9">
        <w:rPr>
          <w:sz w:val="28"/>
          <w:szCs w:val="28"/>
        </w:rPr>
        <w:t>4–11, № 9. – С.</w:t>
      </w:r>
      <w:r>
        <w:rPr>
          <w:sz w:val="28"/>
          <w:szCs w:val="28"/>
        </w:rPr>
        <w:t> </w:t>
      </w:r>
      <w:r w:rsidRPr="001A44B9">
        <w:rPr>
          <w:sz w:val="28"/>
          <w:szCs w:val="28"/>
        </w:rPr>
        <w:t>25–35.</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Шершеневич Г. Ф. Авторское право на литературное произведение / Г. Ф. Шершеневич. – Казань, 1891. – 268 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Мейер Д. И. Русское гражданское право / Д. И. Мейер </w:t>
      </w:r>
      <w:r>
        <w:rPr>
          <w:sz w:val="28"/>
          <w:szCs w:val="28"/>
        </w:rPr>
        <w:t>/ Московский гос. ун–т им. М. В. </w:t>
      </w:r>
      <w:r w:rsidRPr="001A44B9">
        <w:rPr>
          <w:sz w:val="28"/>
          <w:szCs w:val="28"/>
        </w:rPr>
        <w:t>Ломоносова. Кафедра гражданского права юридического факультета / [под ред. Е.</w:t>
      </w:r>
      <w:r>
        <w:rPr>
          <w:sz w:val="28"/>
          <w:szCs w:val="28"/>
        </w:rPr>
        <w:t> А. </w:t>
      </w:r>
      <w:r w:rsidRPr="001A44B9">
        <w:rPr>
          <w:sz w:val="28"/>
          <w:szCs w:val="28"/>
        </w:rPr>
        <w:t xml:space="preserve">Суханова]. – Репр. изд. 1902 г. – М.: Статут., 1997. – 455 с. – (Классика русской цивилистики).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Дождев Д. В. Основные защиты владения в римском праве / Д. В. Дождев. – М.: Институт государства и права РАН, 1996.</w:t>
      </w:r>
      <w:r>
        <w:rPr>
          <w:sz w:val="28"/>
          <w:szCs w:val="28"/>
        </w:rPr>
        <w:t xml:space="preserve"> – 238 </w:t>
      </w:r>
      <w:r w:rsidRPr="001A44B9">
        <w:rPr>
          <w:sz w:val="28"/>
          <w:szCs w:val="28"/>
        </w:rPr>
        <w:t xml:space="preserve">с.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Дождев</w:t>
      </w:r>
      <w:r w:rsidRPr="001A44B9">
        <w:rPr>
          <w:sz w:val="28"/>
          <w:szCs w:val="28"/>
          <w:lang w:val="en-US"/>
        </w:rPr>
        <w:t> </w:t>
      </w:r>
      <w:r w:rsidRPr="001A44B9">
        <w:rPr>
          <w:sz w:val="28"/>
          <w:szCs w:val="28"/>
        </w:rPr>
        <w:t>Д.</w:t>
      </w:r>
      <w:r w:rsidRPr="001A44B9">
        <w:rPr>
          <w:sz w:val="28"/>
          <w:szCs w:val="28"/>
          <w:lang w:val="en-US"/>
        </w:rPr>
        <w:t> </w:t>
      </w:r>
      <w:r w:rsidRPr="001A44B9">
        <w:rPr>
          <w:sz w:val="28"/>
          <w:szCs w:val="28"/>
        </w:rPr>
        <w:t>В. Римское частное право: учебник для вузов / Д.</w:t>
      </w:r>
      <w:r w:rsidRPr="001A44B9">
        <w:rPr>
          <w:sz w:val="28"/>
          <w:szCs w:val="28"/>
          <w:lang w:val="en-US"/>
        </w:rPr>
        <w:t> </w:t>
      </w:r>
      <w:r w:rsidRPr="001A44B9">
        <w:rPr>
          <w:sz w:val="28"/>
          <w:szCs w:val="28"/>
        </w:rPr>
        <w:t>В.</w:t>
      </w:r>
      <w:r w:rsidRPr="001A44B9">
        <w:rPr>
          <w:sz w:val="28"/>
          <w:szCs w:val="28"/>
          <w:lang w:val="en-US"/>
        </w:rPr>
        <w:t> </w:t>
      </w:r>
      <w:r w:rsidRPr="001A44B9">
        <w:rPr>
          <w:sz w:val="28"/>
          <w:szCs w:val="28"/>
        </w:rPr>
        <w:t>Дождев [под. ред. В.</w:t>
      </w:r>
      <w:r w:rsidRPr="001A44B9">
        <w:rPr>
          <w:sz w:val="28"/>
          <w:szCs w:val="28"/>
          <w:lang w:val="en-US"/>
        </w:rPr>
        <w:t> </w:t>
      </w:r>
      <w:r w:rsidRPr="001A44B9">
        <w:rPr>
          <w:sz w:val="28"/>
          <w:szCs w:val="28"/>
        </w:rPr>
        <w:t>С.</w:t>
      </w:r>
      <w:r w:rsidRPr="001A44B9">
        <w:rPr>
          <w:sz w:val="28"/>
          <w:szCs w:val="28"/>
          <w:lang w:val="en-US"/>
        </w:rPr>
        <w:t> </w:t>
      </w:r>
      <w:r w:rsidRPr="001A44B9">
        <w:rPr>
          <w:sz w:val="28"/>
          <w:szCs w:val="28"/>
        </w:rPr>
        <w:t>Нерсесянца]</w:t>
      </w:r>
      <w:r>
        <w:rPr>
          <w:sz w:val="28"/>
          <w:szCs w:val="28"/>
        </w:rPr>
        <w:t>. – М.: ИНФРА–М., 1997. – 704 </w:t>
      </w:r>
      <w:r w:rsidRPr="001A44B9">
        <w:rPr>
          <w:sz w:val="28"/>
          <w:szCs w:val="28"/>
        </w:rPr>
        <w:t xml:space="preserve">с.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Решетина</w:t>
      </w:r>
      <w:r w:rsidRPr="001A44B9">
        <w:rPr>
          <w:sz w:val="28"/>
          <w:szCs w:val="28"/>
          <w:lang w:val="en-US"/>
        </w:rPr>
        <w:t> </w:t>
      </w:r>
      <w:r w:rsidRPr="001A44B9">
        <w:rPr>
          <w:sz w:val="28"/>
          <w:szCs w:val="28"/>
        </w:rPr>
        <w:t>Е.</w:t>
      </w:r>
      <w:r w:rsidRPr="001A44B9">
        <w:rPr>
          <w:sz w:val="28"/>
          <w:szCs w:val="28"/>
          <w:lang w:val="en-US"/>
        </w:rPr>
        <w:t> </w:t>
      </w:r>
      <w:r w:rsidRPr="001A44B9">
        <w:rPr>
          <w:sz w:val="28"/>
          <w:szCs w:val="28"/>
        </w:rPr>
        <w:t>Н. К вопросу о правовой природе бездокументарных ценных бумаг / Е.</w:t>
      </w:r>
      <w:r w:rsidRPr="001A44B9">
        <w:rPr>
          <w:sz w:val="28"/>
          <w:szCs w:val="28"/>
          <w:lang w:val="en-US"/>
        </w:rPr>
        <w:t> </w:t>
      </w:r>
      <w:r w:rsidRPr="001A44B9">
        <w:rPr>
          <w:sz w:val="28"/>
          <w:szCs w:val="28"/>
        </w:rPr>
        <w:t>Н.</w:t>
      </w:r>
      <w:r w:rsidRPr="001A44B9">
        <w:rPr>
          <w:sz w:val="28"/>
          <w:szCs w:val="28"/>
          <w:lang w:val="en-US"/>
        </w:rPr>
        <w:t> </w:t>
      </w:r>
      <w:r w:rsidRPr="001A44B9">
        <w:rPr>
          <w:sz w:val="28"/>
          <w:szCs w:val="28"/>
        </w:rPr>
        <w:t xml:space="preserve">Решетина // Журнал российского права. – 2003. – №3. – </w:t>
      </w:r>
      <w:r>
        <w:rPr>
          <w:sz w:val="28"/>
          <w:szCs w:val="28"/>
        </w:rPr>
        <w:t>С. </w:t>
      </w:r>
      <w:r w:rsidRPr="001A44B9">
        <w:rPr>
          <w:sz w:val="28"/>
          <w:szCs w:val="28"/>
        </w:rPr>
        <w:t>16.</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Заява про дію в Україні міжнародних угод з питань охорони промислової власності // Інновація</w:t>
      </w:r>
      <w:r>
        <w:rPr>
          <w:sz w:val="28"/>
          <w:szCs w:val="28"/>
        </w:rPr>
        <w:t>. – 1992. – № </w:t>
      </w:r>
      <w:r w:rsidRPr="001A44B9">
        <w:rPr>
          <w:sz w:val="28"/>
          <w:szCs w:val="28"/>
        </w:rPr>
        <w:t>4–5.</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lastRenderedPageBreak/>
        <w:t>H. Rangel–Ortiz. Intellectual Property and NAFTA with Reference to TRIPS and Mexican Law / H. Rang</w:t>
      </w:r>
      <w:r>
        <w:rPr>
          <w:sz w:val="28"/>
          <w:szCs w:val="28"/>
        </w:rPr>
        <w:t>el–Ortiz // IIC 1996, z.6, – C. </w:t>
      </w:r>
      <w:r w:rsidRPr="001A44B9">
        <w:rPr>
          <w:sz w:val="28"/>
          <w:szCs w:val="28"/>
        </w:rPr>
        <w:t>784–785.</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Звіт Державного департаменту інтелектуальної власності </w:t>
      </w:r>
      <w:r w:rsidRPr="001A44B9">
        <w:rPr>
          <w:bCs/>
          <w:sz w:val="28"/>
          <w:szCs w:val="28"/>
        </w:rPr>
        <w:t xml:space="preserve">[Електронний ресурс] </w:t>
      </w:r>
      <w:r w:rsidRPr="001A44B9">
        <w:rPr>
          <w:sz w:val="28"/>
          <w:szCs w:val="28"/>
        </w:rPr>
        <w:t>// Промислова власність – 2008. – №</w:t>
      </w:r>
      <w:r>
        <w:rPr>
          <w:sz w:val="28"/>
          <w:szCs w:val="28"/>
        </w:rPr>
        <w:t> </w:t>
      </w:r>
      <w:r w:rsidRPr="001A44B9">
        <w:rPr>
          <w:sz w:val="28"/>
          <w:szCs w:val="28"/>
        </w:rPr>
        <w:t>23,</w:t>
      </w:r>
      <w:r>
        <w:rPr>
          <w:sz w:val="28"/>
          <w:szCs w:val="28"/>
        </w:rPr>
        <w:t> </w:t>
      </w:r>
      <w:r w:rsidRPr="001A44B9">
        <w:rPr>
          <w:sz w:val="28"/>
          <w:szCs w:val="28"/>
        </w:rPr>
        <w:t>24. – Режим доступу до журн.: http://www.sdip.gov. ua/ua/nov2008op.html.</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Беляневич О. А. Господарське договірне право України (теоретичні аспекти): [монографія] / О. А. Беляневич. – Юрінком Інтер, 2006.</w:t>
      </w:r>
      <w:r>
        <w:rPr>
          <w:sz w:val="28"/>
          <w:szCs w:val="28"/>
        </w:rPr>
        <w:t xml:space="preserve"> – 592 </w:t>
      </w:r>
      <w:r w:rsidRPr="001A44B9">
        <w:rPr>
          <w:sz w:val="28"/>
          <w:szCs w:val="28"/>
        </w:rPr>
        <w:t>c.</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Удинцев В. А. История обособления торгового права / В. А. Удинцев // Избранные труды по торговому и гражданскому праву. – М.: АО Центр ЮрИнфоР</w:t>
      </w:r>
      <w:r>
        <w:rPr>
          <w:sz w:val="28"/>
          <w:szCs w:val="28"/>
        </w:rPr>
        <w:t>., 2003. – С. </w:t>
      </w:r>
      <w:r w:rsidRPr="001A44B9">
        <w:rPr>
          <w:sz w:val="28"/>
          <w:szCs w:val="28"/>
        </w:rPr>
        <w:t>111.</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Pr>
          <w:sz w:val="28"/>
          <w:szCs w:val="28"/>
        </w:rPr>
        <w:t>Наказ № 576 від 3 серпня 2001 </w:t>
      </w:r>
      <w:r w:rsidRPr="001A44B9">
        <w:rPr>
          <w:sz w:val="28"/>
          <w:szCs w:val="28"/>
        </w:rPr>
        <w:t xml:space="preserve">р. Міністерства Освіти і Науки України “Про затвердження Інструкції про подання, розгляд, публікацію та внесення до реєстрів відомостей про передачу права власності на знак для товарів і послуг і видачу ліцензії на використання знаку для товарів і послуг” // Офіційний вісник України. – </w:t>
      </w:r>
      <w:r>
        <w:rPr>
          <w:sz w:val="28"/>
          <w:szCs w:val="28"/>
        </w:rPr>
        <w:t>2001. – № </w:t>
      </w:r>
      <w:r w:rsidRPr="001A44B9">
        <w:rPr>
          <w:sz w:val="28"/>
          <w:szCs w:val="28"/>
        </w:rPr>
        <w:t>34. – Ст.</w:t>
      </w:r>
      <w:r>
        <w:rPr>
          <w:sz w:val="28"/>
          <w:szCs w:val="28"/>
        </w:rPr>
        <w:t> </w:t>
      </w:r>
      <w:r w:rsidRPr="001A44B9">
        <w:rPr>
          <w:sz w:val="28"/>
          <w:szCs w:val="28"/>
        </w:rPr>
        <w:t>376.</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Zagadnienia prawa własności przemysłowej / </w:t>
      </w:r>
      <w:r w:rsidRPr="001A44B9">
        <w:rPr>
          <w:sz w:val="28"/>
          <w:szCs w:val="28"/>
          <w:lang w:val="pl-PL"/>
        </w:rPr>
        <w:t>Instytut</w:t>
      </w:r>
      <w:r w:rsidRPr="001A44B9">
        <w:rPr>
          <w:sz w:val="28"/>
          <w:szCs w:val="28"/>
        </w:rPr>
        <w:t xml:space="preserve"> </w:t>
      </w:r>
      <w:r w:rsidRPr="001A44B9">
        <w:rPr>
          <w:sz w:val="28"/>
          <w:szCs w:val="28"/>
          <w:lang w:val="pl-PL"/>
        </w:rPr>
        <w:t>wlasnosci</w:t>
      </w:r>
      <w:r w:rsidRPr="001A44B9">
        <w:rPr>
          <w:sz w:val="28"/>
          <w:szCs w:val="28"/>
        </w:rPr>
        <w:t xml:space="preserve"> </w:t>
      </w:r>
      <w:r w:rsidRPr="001A44B9">
        <w:rPr>
          <w:sz w:val="28"/>
          <w:szCs w:val="28"/>
          <w:lang w:val="pl-PL"/>
        </w:rPr>
        <w:t>intelektualnej</w:t>
      </w:r>
      <w:r w:rsidRPr="001A44B9">
        <w:rPr>
          <w:sz w:val="28"/>
          <w:szCs w:val="28"/>
        </w:rPr>
        <w:t xml:space="preserve"> UJ /.– Kraków, 2006.</w:t>
      </w:r>
      <w:r>
        <w:rPr>
          <w:sz w:val="28"/>
          <w:szCs w:val="28"/>
          <w:lang w:val="en-US"/>
        </w:rPr>
        <w:t xml:space="preserve"> – 570</w:t>
      </w:r>
      <w:r>
        <w:rPr>
          <w:sz w:val="28"/>
          <w:szCs w:val="28"/>
        </w:rPr>
        <w:t> </w:t>
      </w:r>
      <w:r w:rsidRPr="001A44B9">
        <w:rPr>
          <w:sz w:val="28"/>
          <w:szCs w:val="28"/>
          <w:lang w:val="en-US"/>
        </w:rPr>
        <w:t>c.</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Алексеев С. С. Право: Азбука. Теория. Философия. Опыт комплексного исследования / С. С. Алексеев. – М.: Статут</w:t>
      </w:r>
      <w:r>
        <w:rPr>
          <w:sz w:val="28"/>
          <w:szCs w:val="28"/>
        </w:rPr>
        <w:t>, 2006. – 711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Словник іншомовних слів / [під ред. О.</w:t>
      </w:r>
      <w:r>
        <w:rPr>
          <w:sz w:val="28"/>
          <w:szCs w:val="28"/>
        </w:rPr>
        <w:t> С. </w:t>
      </w:r>
      <w:r w:rsidRPr="001A44B9">
        <w:rPr>
          <w:sz w:val="28"/>
          <w:szCs w:val="28"/>
        </w:rPr>
        <w:t>Мельничука].</w:t>
      </w:r>
      <w:r>
        <w:rPr>
          <w:sz w:val="28"/>
          <w:szCs w:val="28"/>
        </w:rPr>
        <w:t xml:space="preserve"> – К.: УРЕ. – 1977. – 774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Pr>
          <w:rStyle w:val="afe"/>
          <w:b w:val="0"/>
          <w:sz w:val="28"/>
          <w:szCs w:val="28"/>
        </w:rPr>
        <w:t>Commission Regulation (EEC) No </w:t>
      </w:r>
      <w:r w:rsidRPr="001A44B9">
        <w:rPr>
          <w:rStyle w:val="afe"/>
          <w:b w:val="0"/>
          <w:sz w:val="28"/>
          <w:szCs w:val="28"/>
        </w:rPr>
        <w:t>4087/88 of 30 November 1988 o</w:t>
      </w:r>
      <w:r>
        <w:rPr>
          <w:rStyle w:val="afe"/>
          <w:b w:val="0"/>
          <w:sz w:val="28"/>
          <w:szCs w:val="28"/>
        </w:rPr>
        <w:t>n the application of Article 85 </w:t>
      </w:r>
      <w:r w:rsidRPr="001A44B9">
        <w:rPr>
          <w:rStyle w:val="afe"/>
          <w:b w:val="0"/>
          <w:sz w:val="28"/>
          <w:szCs w:val="28"/>
        </w:rPr>
        <w:t xml:space="preserve">(3) of the Treaty to categories of franchise agreements </w:t>
      </w:r>
      <w:r w:rsidRPr="001A44B9">
        <w:rPr>
          <w:bCs/>
          <w:sz w:val="28"/>
          <w:szCs w:val="28"/>
        </w:rPr>
        <w:t xml:space="preserve">[Електронний ресурс] // Режим доступу: </w:t>
      </w:r>
      <w:hyperlink r:id="rId15" w:history="1">
        <w:r w:rsidRPr="001A44B9">
          <w:rPr>
            <w:rStyle w:val="af3"/>
            <w:sz w:val="28"/>
            <w:szCs w:val="28"/>
          </w:rPr>
          <w:t>http://eur–lex.europa.eu/ LexUriServ/</w:t>
        </w:r>
      </w:hyperlink>
      <w:r w:rsidRPr="001A44B9">
        <w:rPr>
          <w:sz w:val="28"/>
          <w:szCs w:val="28"/>
        </w:rPr>
        <w:t xml:space="preserve"> LexUriServ.do?uri=CELEX:31988R4087:EN:HTML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Киселев С. Международный франчайзинг, оформление договорных отношений / С. Киселев // Патенты и</w:t>
      </w:r>
      <w:r>
        <w:rPr>
          <w:sz w:val="28"/>
          <w:szCs w:val="28"/>
        </w:rPr>
        <w:t xml:space="preserve"> лицензии. – 1994. – №7–8. – С. </w:t>
      </w:r>
      <w:r w:rsidRPr="001A44B9">
        <w:rPr>
          <w:sz w:val="28"/>
          <w:szCs w:val="28"/>
        </w:rPr>
        <w:t>44–48</w:t>
      </w:r>
      <w:r>
        <w:rPr>
          <w:sz w:val="28"/>
          <w:szCs w:val="28"/>
        </w:rPr>
        <w:t>.</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5" w:firstLine="0"/>
        <w:contextualSpacing/>
        <w:rPr>
          <w:sz w:val="28"/>
          <w:szCs w:val="28"/>
        </w:rPr>
      </w:pPr>
      <w:r w:rsidRPr="001A44B9">
        <w:rPr>
          <w:sz w:val="28"/>
          <w:szCs w:val="28"/>
        </w:rPr>
        <w:t>Сосна С. Договор франшизы / С. Сосна // Законодательство и экономика. – 1996. – № 15–16.</w:t>
      </w:r>
      <w:r>
        <w:rPr>
          <w:sz w:val="28"/>
          <w:szCs w:val="28"/>
        </w:rPr>
        <w:t xml:space="preserve"> – С. </w:t>
      </w:r>
      <w:r w:rsidRPr="001A44B9">
        <w:rPr>
          <w:sz w:val="28"/>
          <w:szCs w:val="28"/>
        </w:rPr>
        <w:t xml:space="preserve">11–14.  </w:t>
      </w:r>
    </w:p>
    <w:p w:rsidR="00BF437E" w:rsidRPr="001A44B9" w:rsidRDefault="00BF437E" w:rsidP="00B86E87">
      <w:pPr>
        <w:numPr>
          <w:ilvl w:val="0"/>
          <w:numId w:val="50"/>
        </w:numPr>
        <w:suppressAutoHyphens w:val="0"/>
        <w:spacing w:line="360" w:lineRule="auto"/>
        <w:ind w:left="284" w:right="-425" w:firstLine="0"/>
        <w:jc w:val="both"/>
        <w:rPr>
          <w:sz w:val="28"/>
          <w:szCs w:val="28"/>
        </w:rPr>
      </w:pPr>
      <w:r w:rsidRPr="001A44B9">
        <w:rPr>
          <w:sz w:val="28"/>
          <w:szCs w:val="28"/>
        </w:rPr>
        <w:t>Іолкін</w:t>
      </w:r>
      <w:r w:rsidRPr="001A44B9">
        <w:rPr>
          <w:spacing w:val="-2"/>
        </w:rPr>
        <w:t> </w:t>
      </w:r>
      <w:r w:rsidRPr="001A44B9">
        <w:rPr>
          <w:sz w:val="28"/>
          <w:szCs w:val="28"/>
        </w:rPr>
        <w:t>Я.</w:t>
      </w:r>
      <w:r w:rsidRPr="001A44B9">
        <w:rPr>
          <w:spacing w:val="-2"/>
        </w:rPr>
        <w:t> </w:t>
      </w:r>
      <w:r w:rsidRPr="001A44B9">
        <w:rPr>
          <w:sz w:val="28"/>
          <w:szCs w:val="28"/>
        </w:rPr>
        <w:t>О. Деякі аспекти правового регулювання договору франшизи / Я.</w:t>
      </w:r>
      <w:r w:rsidRPr="001A44B9">
        <w:rPr>
          <w:spacing w:val="-2"/>
        </w:rPr>
        <w:t> </w:t>
      </w:r>
      <w:r w:rsidRPr="001A44B9">
        <w:rPr>
          <w:sz w:val="28"/>
          <w:szCs w:val="28"/>
        </w:rPr>
        <w:t>О.</w:t>
      </w:r>
      <w:r w:rsidRPr="001A44B9">
        <w:rPr>
          <w:spacing w:val="-2"/>
        </w:rPr>
        <w:t> </w:t>
      </w:r>
      <w:r w:rsidRPr="001A44B9">
        <w:rPr>
          <w:sz w:val="28"/>
          <w:szCs w:val="28"/>
        </w:rPr>
        <w:t>Іолкін // Підприємництво, господарство і право. – 2000. – № </w:t>
      </w:r>
      <w:r>
        <w:rPr>
          <w:sz w:val="28"/>
          <w:szCs w:val="28"/>
        </w:rPr>
        <w:t>10. – С. </w:t>
      </w:r>
      <w:r w:rsidRPr="001A44B9">
        <w:rPr>
          <w:sz w:val="28"/>
          <w:szCs w:val="28"/>
        </w:rPr>
        <w:t>27–30.</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5" w:firstLine="0"/>
        <w:contextualSpacing/>
        <w:rPr>
          <w:sz w:val="28"/>
          <w:szCs w:val="28"/>
        </w:rPr>
      </w:pPr>
      <w:r w:rsidRPr="001A44B9">
        <w:rPr>
          <w:sz w:val="28"/>
          <w:szCs w:val="28"/>
        </w:rPr>
        <w:lastRenderedPageBreak/>
        <w:t>Кашинцева О. Ю. До питання правового регулювання договору франшизи / О. Ю. Кашинцева // Підприємництво, господарство і право. – 2001. – № 1. – С.</w:t>
      </w:r>
      <w:r>
        <w:rPr>
          <w:sz w:val="28"/>
          <w:szCs w:val="28"/>
        </w:rPr>
        <w:t> </w:t>
      </w:r>
      <w:r w:rsidRPr="001A44B9">
        <w:rPr>
          <w:sz w:val="28"/>
          <w:szCs w:val="28"/>
        </w:rPr>
        <w:t>24–27.</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Гражданское право: учебник / [под ред. А.</w:t>
      </w:r>
      <w:r w:rsidRPr="001A44B9">
        <w:rPr>
          <w:sz w:val="28"/>
          <w:szCs w:val="28"/>
          <w:lang w:val="en-US"/>
        </w:rPr>
        <w:t> </w:t>
      </w:r>
      <w:r w:rsidRPr="001A44B9">
        <w:rPr>
          <w:sz w:val="28"/>
          <w:szCs w:val="28"/>
        </w:rPr>
        <w:t>П.</w:t>
      </w:r>
      <w:r w:rsidRPr="001A44B9">
        <w:rPr>
          <w:sz w:val="28"/>
          <w:szCs w:val="28"/>
          <w:lang w:val="en-US"/>
        </w:rPr>
        <w:t> </w:t>
      </w:r>
      <w:r w:rsidRPr="001A44B9">
        <w:rPr>
          <w:sz w:val="28"/>
          <w:szCs w:val="28"/>
        </w:rPr>
        <w:t>Сергеева, Ю.</w:t>
      </w:r>
      <w:r w:rsidRPr="001A44B9">
        <w:rPr>
          <w:sz w:val="28"/>
          <w:szCs w:val="28"/>
          <w:lang w:val="en-US"/>
        </w:rPr>
        <w:t> </w:t>
      </w:r>
      <w:r w:rsidRPr="001A44B9">
        <w:rPr>
          <w:sz w:val="28"/>
          <w:szCs w:val="28"/>
        </w:rPr>
        <w:t>К.</w:t>
      </w:r>
      <w:r w:rsidRPr="001A44B9">
        <w:rPr>
          <w:sz w:val="28"/>
          <w:szCs w:val="28"/>
          <w:lang w:val="en-US"/>
        </w:rPr>
        <w:t> </w:t>
      </w:r>
      <w:r w:rsidRPr="001A44B9">
        <w:rPr>
          <w:sz w:val="28"/>
          <w:szCs w:val="28"/>
        </w:rPr>
        <w:t>Толстого]. – Ч. IІ. – М.: Проспект, 1997 –– 784</w:t>
      </w:r>
      <w:r>
        <w:rPr>
          <w:sz w:val="28"/>
          <w:szCs w:val="28"/>
        </w:rPr>
        <w:t>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5" w:firstLine="0"/>
        <w:contextualSpacing/>
        <w:rPr>
          <w:sz w:val="28"/>
          <w:szCs w:val="28"/>
        </w:rPr>
      </w:pPr>
      <w:r w:rsidRPr="001A44B9">
        <w:rPr>
          <w:sz w:val="28"/>
          <w:szCs w:val="28"/>
        </w:rPr>
        <w:t>Н.</w:t>
      </w:r>
      <w:r w:rsidRPr="001A44B9">
        <w:rPr>
          <w:sz w:val="28"/>
          <w:szCs w:val="28"/>
          <w:lang w:val="en-US"/>
        </w:rPr>
        <w:t> </w:t>
      </w:r>
      <w:r w:rsidRPr="001A44B9">
        <w:rPr>
          <w:sz w:val="28"/>
          <w:szCs w:val="28"/>
        </w:rPr>
        <w:t>И.</w:t>
      </w:r>
      <w:r w:rsidRPr="001A44B9">
        <w:rPr>
          <w:sz w:val="28"/>
          <w:szCs w:val="28"/>
          <w:lang w:val="en-US"/>
        </w:rPr>
        <w:t> </w:t>
      </w:r>
      <w:r w:rsidRPr="001A44B9">
        <w:rPr>
          <w:sz w:val="28"/>
          <w:szCs w:val="28"/>
        </w:rPr>
        <w:t>Титов. Защита прав и интересов хозяйствующих субъектов / Н.</w:t>
      </w:r>
      <w:r w:rsidRPr="001A44B9">
        <w:rPr>
          <w:sz w:val="28"/>
          <w:szCs w:val="28"/>
          <w:lang w:val="en-US"/>
        </w:rPr>
        <w:t> </w:t>
      </w:r>
      <w:r w:rsidRPr="001A44B9">
        <w:rPr>
          <w:sz w:val="28"/>
          <w:szCs w:val="28"/>
        </w:rPr>
        <w:t>И.</w:t>
      </w:r>
      <w:r w:rsidRPr="001A44B9">
        <w:rPr>
          <w:sz w:val="28"/>
          <w:szCs w:val="28"/>
          <w:lang w:val="en-US"/>
        </w:rPr>
        <w:t> </w:t>
      </w:r>
      <w:r w:rsidRPr="001A44B9">
        <w:rPr>
          <w:sz w:val="28"/>
          <w:szCs w:val="28"/>
        </w:rPr>
        <w:t>Титов,  Гл.</w:t>
      </w:r>
      <w:r w:rsidRPr="001A44B9">
        <w:rPr>
          <w:sz w:val="28"/>
          <w:szCs w:val="28"/>
          <w:lang w:val="en-US"/>
        </w:rPr>
        <w:t> </w:t>
      </w:r>
      <w:r w:rsidRPr="001A44B9">
        <w:rPr>
          <w:sz w:val="28"/>
          <w:szCs w:val="28"/>
        </w:rPr>
        <w:t>8 // Хозяйственное право: Учебник [под. ред. акад. Мамутова</w:t>
      </w:r>
      <w:r w:rsidRPr="001A44B9">
        <w:rPr>
          <w:sz w:val="28"/>
          <w:szCs w:val="28"/>
          <w:lang w:val="en-US"/>
        </w:rPr>
        <w:t> </w:t>
      </w:r>
      <w:r w:rsidRPr="001A44B9">
        <w:rPr>
          <w:sz w:val="28"/>
          <w:szCs w:val="28"/>
        </w:rPr>
        <w:t>В.</w:t>
      </w:r>
      <w:r w:rsidRPr="001A44B9">
        <w:rPr>
          <w:sz w:val="28"/>
          <w:szCs w:val="28"/>
          <w:lang w:val="en-US"/>
        </w:rPr>
        <w:t> </w:t>
      </w:r>
      <w:r w:rsidRPr="001A44B9">
        <w:rPr>
          <w:sz w:val="28"/>
          <w:szCs w:val="28"/>
        </w:rPr>
        <w:t>К.]. – К.: Юринком Интер</w:t>
      </w:r>
      <w:r>
        <w:rPr>
          <w:sz w:val="28"/>
          <w:szCs w:val="28"/>
        </w:rPr>
        <w:t>, 2002. – 909 </w:t>
      </w:r>
      <w:r w:rsidRPr="001A44B9">
        <w:rPr>
          <w:sz w:val="28"/>
          <w:szCs w:val="28"/>
        </w:rPr>
        <w:t>с.</w:t>
      </w:r>
    </w:p>
    <w:p w:rsidR="00BF437E" w:rsidRPr="001A44B9" w:rsidRDefault="00BF437E" w:rsidP="00B86E87">
      <w:pPr>
        <w:numPr>
          <w:ilvl w:val="0"/>
          <w:numId w:val="50"/>
        </w:numPr>
        <w:suppressAutoHyphens w:val="0"/>
        <w:spacing w:line="360" w:lineRule="auto"/>
        <w:ind w:left="284" w:right="-425" w:firstLine="0"/>
        <w:jc w:val="both"/>
        <w:rPr>
          <w:sz w:val="28"/>
          <w:szCs w:val="28"/>
        </w:rPr>
      </w:pPr>
      <w:r w:rsidRPr="001A44B9">
        <w:rPr>
          <w:sz w:val="28"/>
          <w:szCs w:val="28"/>
        </w:rPr>
        <w:t>Іолкін</w:t>
      </w:r>
      <w:r w:rsidRPr="001A44B9">
        <w:rPr>
          <w:spacing w:val="-2"/>
        </w:rPr>
        <w:t> </w:t>
      </w:r>
      <w:r w:rsidRPr="001A44B9">
        <w:rPr>
          <w:sz w:val="28"/>
          <w:szCs w:val="28"/>
        </w:rPr>
        <w:t>Я.</w:t>
      </w:r>
      <w:r w:rsidRPr="001A44B9">
        <w:rPr>
          <w:spacing w:val="-2"/>
        </w:rPr>
        <w:t> </w:t>
      </w:r>
      <w:r w:rsidRPr="001A44B9">
        <w:rPr>
          <w:sz w:val="28"/>
          <w:szCs w:val="28"/>
        </w:rPr>
        <w:t>О. Міжнародні процедури реєстрації товарних знаків за Мадридською Угодою про міжнародну реєстрацію знаків і Регламе</w:t>
      </w:r>
      <w:r w:rsidRPr="001A44B9">
        <w:rPr>
          <w:sz w:val="28"/>
          <w:szCs w:val="28"/>
        </w:rPr>
        <w:t>н</w:t>
      </w:r>
      <w:r w:rsidRPr="001A44B9">
        <w:rPr>
          <w:sz w:val="28"/>
          <w:szCs w:val="28"/>
        </w:rPr>
        <w:t>том Ради (ЄС) про товарний знак співтовариства / Я.</w:t>
      </w:r>
      <w:r w:rsidRPr="001A44B9">
        <w:rPr>
          <w:spacing w:val="-2"/>
        </w:rPr>
        <w:t> </w:t>
      </w:r>
      <w:r w:rsidRPr="001A44B9">
        <w:rPr>
          <w:sz w:val="28"/>
          <w:szCs w:val="28"/>
        </w:rPr>
        <w:t>О.</w:t>
      </w:r>
      <w:r w:rsidRPr="001A44B9">
        <w:rPr>
          <w:spacing w:val="-2"/>
        </w:rPr>
        <w:t> </w:t>
      </w:r>
      <w:r w:rsidRPr="001A44B9">
        <w:rPr>
          <w:sz w:val="28"/>
          <w:szCs w:val="28"/>
        </w:rPr>
        <w:t>Іолкін // Вісник Академії Адвокатури У</w:t>
      </w:r>
      <w:r>
        <w:rPr>
          <w:sz w:val="28"/>
          <w:szCs w:val="28"/>
        </w:rPr>
        <w:t>країни. – 2006. – № 1 (5). – С. </w:t>
      </w:r>
      <w:r w:rsidRPr="001A44B9">
        <w:rPr>
          <w:sz w:val="28"/>
          <w:szCs w:val="28"/>
        </w:rPr>
        <w:t>71–76.</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5" w:firstLine="0"/>
        <w:contextualSpacing/>
        <w:rPr>
          <w:sz w:val="28"/>
          <w:szCs w:val="28"/>
        </w:rPr>
      </w:pPr>
      <w:r w:rsidRPr="001A44B9">
        <w:rPr>
          <w:sz w:val="28"/>
          <w:szCs w:val="28"/>
        </w:rPr>
        <w:t>Справа № IR13 „INTERFLORA” // Архів Державного департаменту інтелектуальної власності Міністерства освіти і науки України.</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Pr>
          <w:sz w:val="28"/>
          <w:szCs w:val="28"/>
        </w:rPr>
        <w:t>Справа № </w:t>
      </w:r>
      <w:r w:rsidRPr="001A44B9">
        <w:rPr>
          <w:sz w:val="28"/>
          <w:szCs w:val="28"/>
        </w:rPr>
        <w:t>21/392 // Архів Київського господарського суду.</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Pr>
          <w:sz w:val="28"/>
          <w:szCs w:val="28"/>
        </w:rPr>
        <w:t>Беляневич </w:t>
      </w:r>
      <w:r w:rsidRPr="001A44B9">
        <w:rPr>
          <w:sz w:val="28"/>
          <w:szCs w:val="28"/>
        </w:rPr>
        <w:t>О.</w:t>
      </w:r>
      <w:r>
        <w:rPr>
          <w:sz w:val="28"/>
          <w:szCs w:val="28"/>
        </w:rPr>
        <w:t> </w:t>
      </w:r>
      <w:r w:rsidRPr="001A44B9">
        <w:rPr>
          <w:sz w:val="28"/>
          <w:szCs w:val="28"/>
        </w:rPr>
        <w:t xml:space="preserve">А. Теоретичні проблеми господарського договірного права: дис. ... доктора юр. наук : 12.00.04 / Беляневич Олена Анатоліївна. – К., 2006.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Model law for developing countries on marks, trade names, and acts of unfair competition by United International Bureaux for the Protection of Intellectual Property</w:t>
      </w:r>
      <w:r w:rsidRPr="001A44B9">
        <w:rPr>
          <w:rStyle w:val="book-details-italic"/>
          <w:sz w:val="28"/>
          <w:szCs w:val="28"/>
        </w:rPr>
        <w:t xml:space="preserve"> </w:t>
      </w:r>
      <w:r w:rsidRPr="001A44B9">
        <w:rPr>
          <w:rStyle w:val="book-details-italic"/>
          <w:sz w:val="28"/>
          <w:szCs w:val="28"/>
          <w:lang w:val="en-US"/>
        </w:rPr>
        <w:t xml:space="preserve">/ </w:t>
      </w:r>
      <w:r w:rsidRPr="001A44B9">
        <w:rPr>
          <w:rStyle w:val="book-details-italic"/>
          <w:sz w:val="28"/>
          <w:szCs w:val="28"/>
        </w:rPr>
        <w:t>The</w:t>
      </w:r>
      <w:r w:rsidRPr="001A44B9">
        <w:rPr>
          <w:rStyle w:val="book-details-italic"/>
          <w:sz w:val="28"/>
          <w:szCs w:val="28"/>
          <w:lang w:val="en-US"/>
        </w:rPr>
        <w:t xml:space="preserve"> </w:t>
      </w:r>
      <w:r w:rsidRPr="001A44B9">
        <w:rPr>
          <w:rStyle w:val="book-details-italic"/>
          <w:sz w:val="28"/>
          <w:szCs w:val="28"/>
        </w:rPr>
        <w:t>Bureaux</w:t>
      </w:r>
      <w:r w:rsidRPr="001A44B9">
        <w:rPr>
          <w:sz w:val="28"/>
          <w:szCs w:val="28"/>
        </w:rPr>
        <w:t>,</w:t>
      </w:r>
      <w:r w:rsidRPr="001A44B9">
        <w:rPr>
          <w:sz w:val="28"/>
          <w:szCs w:val="28"/>
          <w:lang w:val="en-US"/>
        </w:rPr>
        <w:t xml:space="preserve"> </w:t>
      </w:r>
      <w:r w:rsidRPr="001A44B9">
        <w:rPr>
          <w:rStyle w:val="book-details-italic"/>
          <w:sz w:val="28"/>
          <w:szCs w:val="28"/>
        </w:rPr>
        <w:t>—</w:t>
      </w:r>
      <w:r w:rsidRPr="001A44B9">
        <w:rPr>
          <w:rStyle w:val="book-details-italic"/>
          <w:sz w:val="28"/>
          <w:szCs w:val="28"/>
          <w:lang w:val="en-US"/>
        </w:rPr>
        <w:t xml:space="preserve"> </w:t>
      </w:r>
      <w:r w:rsidRPr="001A44B9">
        <w:rPr>
          <w:rStyle w:val="book-details-italic"/>
          <w:sz w:val="28"/>
          <w:szCs w:val="28"/>
        </w:rPr>
        <w:t>Geneva</w:t>
      </w:r>
      <w:r w:rsidRPr="001A44B9">
        <w:rPr>
          <w:rStyle w:val="book-details-italic"/>
          <w:sz w:val="28"/>
          <w:szCs w:val="28"/>
          <w:lang w:val="en-US"/>
        </w:rPr>
        <w:t xml:space="preserve">, </w:t>
      </w:r>
      <w:r w:rsidRPr="001A44B9">
        <w:rPr>
          <w:rStyle w:val="book-details-italic"/>
          <w:sz w:val="28"/>
          <w:szCs w:val="28"/>
        </w:rPr>
        <w:t>1967</w:t>
      </w:r>
      <w:r w:rsidRPr="001A44B9">
        <w:rPr>
          <w:rStyle w:val="book-details-italic"/>
          <w:sz w:val="28"/>
          <w:szCs w:val="28"/>
          <w:lang w:val="en-US"/>
        </w:rPr>
        <w:t>.</w:t>
      </w:r>
      <w:r w:rsidRPr="001A44B9">
        <w:rPr>
          <w:rStyle w:val="book-details-italic"/>
          <w:sz w:val="28"/>
          <w:szCs w:val="28"/>
        </w:rPr>
        <w:t xml:space="preserve"> — </w:t>
      </w:r>
      <w:r w:rsidRPr="001A44B9">
        <w:rPr>
          <w:sz w:val="28"/>
          <w:szCs w:val="28"/>
        </w:rPr>
        <w:t>116 с.</w:t>
      </w:r>
    </w:p>
    <w:p w:rsidR="00BF437E" w:rsidRPr="001A44B9" w:rsidRDefault="00BF437E" w:rsidP="00B86E87">
      <w:pPr>
        <w:numPr>
          <w:ilvl w:val="0"/>
          <w:numId w:val="50"/>
        </w:numPr>
        <w:tabs>
          <w:tab w:val="clear" w:pos="540"/>
          <w:tab w:val="num" w:pos="0"/>
        </w:tabs>
        <w:suppressAutoHyphens w:val="0"/>
        <w:spacing w:line="360" w:lineRule="auto"/>
        <w:ind w:left="284" w:right="-426" w:firstLine="0"/>
        <w:contextualSpacing/>
        <w:jc w:val="both"/>
        <w:rPr>
          <w:sz w:val="28"/>
          <w:szCs w:val="28"/>
        </w:rPr>
      </w:pPr>
      <w:r w:rsidRPr="001A44B9">
        <w:rPr>
          <w:sz w:val="28"/>
          <w:szCs w:val="28"/>
        </w:rPr>
        <w:t xml:space="preserve">Європейський Союз: словник–довідник / </w:t>
      </w:r>
      <w:r w:rsidRPr="001A44B9">
        <w:rPr>
          <w:sz w:val="28"/>
          <w:szCs w:val="28"/>
          <w:lang w:val="en-US"/>
        </w:rPr>
        <w:t>[</w:t>
      </w:r>
      <w:r w:rsidRPr="001A44B9">
        <w:rPr>
          <w:sz w:val="28"/>
          <w:szCs w:val="28"/>
        </w:rPr>
        <w:t>ред</w:t>
      </w:r>
      <w:r w:rsidRPr="001A44B9">
        <w:rPr>
          <w:sz w:val="28"/>
          <w:szCs w:val="28"/>
          <w:lang w:val="en-US"/>
        </w:rPr>
        <w:t>.-</w:t>
      </w:r>
      <w:r w:rsidRPr="001A44B9">
        <w:rPr>
          <w:sz w:val="28"/>
          <w:szCs w:val="28"/>
        </w:rPr>
        <w:t>упоряд. М. Марченко]. – 2-ге вид., оновл. - К.: К.І.С., 2006. – 138 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Henning F. Unfair Competition Law (European Union and member–states) / F. Henning. – Haag: Kluwer Law International, 2006.–</w:t>
      </w:r>
      <w:r>
        <w:rPr>
          <w:sz w:val="28"/>
          <w:szCs w:val="28"/>
        </w:rPr>
        <w:t xml:space="preserve"> 162 </w:t>
      </w:r>
      <w:r w:rsidRPr="001A44B9">
        <w:rPr>
          <w:sz w:val="28"/>
          <w:szCs w:val="28"/>
        </w:rPr>
        <w:t xml:space="preserve">с.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Directive 2005/29/EC of European Parliament and of the Council of 11 May 2005 Concerning Unfair Business–to–consumer Commercial Practice in the International Market // Official Journal of the European Union. – 2006. – 11 June.</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Закон України „Про захист економічної конкуренції” // Відомості В</w:t>
      </w:r>
      <w:r>
        <w:rPr>
          <w:sz w:val="28"/>
          <w:szCs w:val="28"/>
        </w:rPr>
        <w:t>ерховної Ради – 2001– №12.– Ст. </w:t>
      </w:r>
      <w:r w:rsidRPr="001A44B9">
        <w:rPr>
          <w:sz w:val="28"/>
          <w:szCs w:val="28"/>
        </w:rPr>
        <w:t>64.</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lastRenderedPageBreak/>
        <w:t xml:space="preserve">Безух О. В. Захист прав на знак для товарів і послуг: судова та адміністративна практика в Україні / О. В. Безух // Збірник рішень Вищого Арбітражного Суду України. – 1996. – </w:t>
      </w:r>
      <w:r>
        <w:rPr>
          <w:sz w:val="28"/>
          <w:szCs w:val="28"/>
        </w:rPr>
        <w:t>№ 4. – С. </w:t>
      </w:r>
      <w:r w:rsidRPr="001A44B9">
        <w:rPr>
          <w:sz w:val="28"/>
          <w:szCs w:val="28"/>
        </w:rPr>
        <w:t xml:space="preserve">298. </w:t>
      </w:r>
    </w:p>
    <w:p w:rsidR="00BF437E" w:rsidRPr="001A44B9" w:rsidRDefault="00BF437E" w:rsidP="00B86E87">
      <w:pPr>
        <w:widowControl w:val="0"/>
        <w:numPr>
          <w:ilvl w:val="0"/>
          <w:numId w:val="50"/>
        </w:numPr>
        <w:tabs>
          <w:tab w:val="clear" w:pos="540"/>
          <w:tab w:val="num" w:pos="0"/>
        </w:tabs>
        <w:suppressAutoHyphens w:val="0"/>
        <w:autoSpaceDE w:val="0"/>
        <w:autoSpaceDN w:val="0"/>
        <w:adjustRightInd w:val="0"/>
        <w:spacing w:line="360" w:lineRule="auto"/>
        <w:ind w:left="284" w:right="-426" w:firstLine="0"/>
        <w:contextualSpacing/>
        <w:jc w:val="both"/>
        <w:rPr>
          <w:sz w:val="28"/>
          <w:szCs w:val="28"/>
        </w:rPr>
      </w:pPr>
      <w:r w:rsidRPr="001A44B9">
        <w:rPr>
          <w:sz w:val="28"/>
          <w:szCs w:val="28"/>
        </w:rPr>
        <w:t>Завада О. Л. На сторожі добросовісної конкуренції / О. Л. Завада // Урядовий кур’єр. – 2000. – № 219.– C.</w:t>
      </w:r>
      <w:r>
        <w:rPr>
          <w:sz w:val="28"/>
          <w:szCs w:val="28"/>
        </w:rPr>
        <w:t> </w:t>
      </w:r>
      <w:r w:rsidRPr="001A44B9">
        <w:rPr>
          <w:sz w:val="28"/>
          <w:szCs w:val="28"/>
        </w:rPr>
        <w:t xml:space="preserve">4. </w:t>
      </w:r>
    </w:p>
    <w:p w:rsidR="00BF437E" w:rsidRPr="001A44B9" w:rsidRDefault="00BF437E" w:rsidP="00B86E87">
      <w:pPr>
        <w:widowControl w:val="0"/>
        <w:numPr>
          <w:ilvl w:val="0"/>
          <w:numId w:val="50"/>
        </w:numPr>
        <w:tabs>
          <w:tab w:val="clear" w:pos="540"/>
          <w:tab w:val="num" w:pos="0"/>
        </w:tabs>
        <w:suppressAutoHyphens w:val="0"/>
        <w:autoSpaceDE w:val="0"/>
        <w:autoSpaceDN w:val="0"/>
        <w:adjustRightInd w:val="0"/>
        <w:spacing w:line="360" w:lineRule="auto"/>
        <w:ind w:left="284" w:right="-426" w:firstLine="0"/>
        <w:contextualSpacing/>
        <w:jc w:val="both"/>
        <w:rPr>
          <w:sz w:val="28"/>
          <w:szCs w:val="28"/>
        </w:rPr>
      </w:pPr>
      <w:r w:rsidRPr="001A44B9">
        <w:rPr>
          <w:sz w:val="28"/>
          <w:szCs w:val="28"/>
        </w:rPr>
        <w:t xml:space="preserve">Мельниченко О. І. Інструменти конкурентної політики / </w:t>
      </w:r>
      <w:r>
        <w:rPr>
          <w:sz w:val="28"/>
          <w:szCs w:val="28"/>
        </w:rPr>
        <w:t>О. І. Мельниченко</w:t>
      </w:r>
      <w:r w:rsidRPr="001A44B9">
        <w:rPr>
          <w:sz w:val="28"/>
          <w:szCs w:val="28"/>
        </w:rPr>
        <w:t xml:space="preserve"> // Конкуренція. Вісник Антимонопольного комітету України. – 2003. – № 3 </w:t>
      </w:r>
      <w:r>
        <w:rPr>
          <w:sz w:val="28"/>
          <w:szCs w:val="28"/>
        </w:rPr>
        <w:t>.– С. </w:t>
      </w:r>
      <w:r w:rsidRPr="001A44B9">
        <w:rPr>
          <w:sz w:val="28"/>
          <w:szCs w:val="28"/>
        </w:rPr>
        <w:t xml:space="preserve">34.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Galt House Inc. v. Yome Supply Co. // Court of Appeals of Kentucky, 1972.483S. W. 2d.107,174 U.S.P.Q.268.</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5" w:firstLine="0"/>
        <w:contextualSpacing/>
        <w:rPr>
          <w:sz w:val="28"/>
          <w:szCs w:val="28"/>
        </w:rPr>
      </w:pPr>
      <w:r w:rsidRPr="001A44B9">
        <w:rPr>
          <w:sz w:val="28"/>
          <w:szCs w:val="28"/>
        </w:rPr>
        <w:t xml:space="preserve">Wagner Annett. Infringing Trade Marks: Function, Association and Confusion of Sign According to the E.C. Trade Marks Directive </w:t>
      </w:r>
      <w:r w:rsidRPr="001A44B9">
        <w:rPr>
          <w:sz w:val="28"/>
          <w:szCs w:val="28"/>
          <w:lang w:val="en-US"/>
        </w:rPr>
        <w:t xml:space="preserve">/ </w:t>
      </w:r>
      <w:r w:rsidRPr="001A44B9">
        <w:rPr>
          <w:sz w:val="28"/>
          <w:szCs w:val="28"/>
        </w:rPr>
        <w:t>Annett</w:t>
      </w:r>
      <w:r w:rsidRPr="001A44B9">
        <w:rPr>
          <w:sz w:val="28"/>
          <w:szCs w:val="28"/>
          <w:lang w:val="en-US"/>
        </w:rPr>
        <w:t xml:space="preserve"> </w:t>
      </w:r>
      <w:r w:rsidRPr="001A44B9">
        <w:rPr>
          <w:sz w:val="28"/>
          <w:szCs w:val="28"/>
        </w:rPr>
        <w:t>Wagner // European Intellectual Property R</w:t>
      </w:r>
      <w:r w:rsidRPr="001A44B9">
        <w:rPr>
          <w:sz w:val="28"/>
          <w:szCs w:val="28"/>
          <w:lang w:val="en-US"/>
        </w:rPr>
        <w:t>eview</w:t>
      </w:r>
      <w:r>
        <w:rPr>
          <w:sz w:val="28"/>
          <w:szCs w:val="28"/>
        </w:rPr>
        <w:t>. – 1999. – № 3. – С. </w:t>
      </w:r>
      <w:r w:rsidRPr="001A44B9">
        <w:rPr>
          <w:sz w:val="28"/>
          <w:szCs w:val="28"/>
        </w:rPr>
        <w:t>127– 132.</w:t>
      </w:r>
    </w:p>
    <w:p w:rsidR="00BF437E" w:rsidRPr="001A44B9" w:rsidRDefault="00BF437E" w:rsidP="00B86E87">
      <w:pPr>
        <w:numPr>
          <w:ilvl w:val="0"/>
          <w:numId w:val="50"/>
        </w:numPr>
        <w:suppressAutoHyphens w:val="0"/>
        <w:spacing w:line="360" w:lineRule="auto"/>
        <w:ind w:left="284" w:right="-425" w:firstLine="0"/>
        <w:jc w:val="both"/>
        <w:rPr>
          <w:sz w:val="28"/>
          <w:szCs w:val="28"/>
        </w:rPr>
      </w:pPr>
      <w:r w:rsidRPr="001A44B9">
        <w:rPr>
          <w:sz w:val="28"/>
          <w:szCs w:val="28"/>
        </w:rPr>
        <w:t>Іолкін</w:t>
      </w:r>
      <w:r w:rsidRPr="001A44B9">
        <w:rPr>
          <w:spacing w:val="-2"/>
        </w:rPr>
        <w:t> </w:t>
      </w:r>
      <w:r w:rsidRPr="001A44B9">
        <w:rPr>
          <w:sz w:val="28"/>
          <w:szCs w:val="28"/>
        </w:rPr>
        <w:t>Я.</w:t>
      </w:r>
      <w:r w:rsidRPr="001A44B9">
        <w:rPr>
          <w:spacing w:val="-2"/>
        </w:rPr>
        <w:t> </w:t>
      </w:r>
      <w:r w:rsidRPr="001A44B9">
        <w:rPr>
          <w:sz w:val="28"/>
          <w:szCs w:val="28"/>
        </w:rPr>
        <w:t>О. Оманливі товарні знаки за законодавством Європейського Союзу / Я.</w:t>
      </w:r>
      <w:r w:rsidRPr="001A44B9">
        <w:rPr>
          <w:spacing w:val="-2"/>
        </w:rPr>
        <w:t> </w:t>
      </w:r>
      <w:r w:rsidRPr="001A44B9">
        <w:rPr>
          <w:sz w:val="28"/>
          <w:szCs w:val="28"/>
        </w:rPr>
        <w:t>О.</w:t>
      </w:r>
      <w:r w:rsidRPr="001A44B9">
        <w:rPr>
          <w:spacing w:val="-2"/>
        </w:rPr>
        <w:t> </w:t>
      </w:r>
      <w:r w:rsidRPr="001A44B9">
        <w:rPr>
          <w:sz w:val="28"/>
          <w:szCs w:val="28"/>
        </w:rPr>
        <w:t>Іолкін // Право України. – 2003. – №</w:t>
      </w:r>
      <w:r>
        <w:rPr>
          <w:sz w:val="28"/>
          <w:szCs w:val="28"/>
        </w:rPr>
        <w:t> </w:t>
      </w:r>
      <w:r w:rsidRPr="001A44B9">
        <w:rPr>
          <w:sz w:val="28"/>
          <w:szCs w:val="28"/>
        </w:rPr>
        <w:t>12. – С.</w:t>
      </w:r>
      <w:r w:rsidRPr="001A44B9">
        <w:rPr>
          <w:spacing w:val="-2"/>
        </w:rPr>
        <w:t> </w:t>
      </w:r>
      <w:r w:rsidRPr="001A44B9">
        <w:rPr>
          <w:sz w:val="28"/>
          <w:szCs w:val="28"/>
        </w:rPr>
        <w:t>115–117.</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5" w:firstLine="0"/>
        <w:contextualSpacing/>
        <w:rPr>
          <w:sz w:val="28"/>
          <w:szCs w:val="28"/>
        </w:rPr>
      </w:pPr>
      <w:r w:rsidRPr="001A44B9">
        <w:rPr>
          <w:sz w:val="28"/>
          <w:szCs w:val="28"/>
        </w:rPr>
        <w:t>Calamari</w:t>
      </w:r>
      <w:r w:rsidRPr="001A44B9">
        <w:rPr>
          <w:sz w:val="28"/>
          <w:szCs w:val="28"/>
          <w:lang w:val="en-US"/>
        </w:rPr>
        <w:t> </w:t>
      </w:r>
      <w:r w:rsidRPr="001A44B9">
        <w:rPr>
          <w:sz w:val="28"/>
          <w:szCs w:val="28"/>
        </w:rPr>
        <w:t>John</w:t>
      </w:r>
      <w:r w:rsidRPr="001A44B9">
        <w:rPr>
          <w:sz w:val="28"/>
          <w:szCs w:val="28"/>
          <w:lang w:val="en-US"/>
        </w:rPr>
        <w:t> </w:t>
      </w:r>
      <w:r w:rsidRPr="001A44B9">
        <w:rPr>
          <w:sz w:val="28"/>
          <w:szCs w:val="28"/>
        </w:rPr>
        <w:t>D. Contracts</w:t>
      </w:r>
      <w:r w:rsidRPr="001A44B9">
        <w:rPr>
          <w:sz w:val="28"/>
          <w:szCs w:val="28"/>
          <w:lang w:val="en-US"/>
        </w:rPr>
        <w:t xml:space="preserve"> / </w:t>
      </w:r>
      <w:r w:rsidRPr="001A44B9">
        <w:rPr>
          <w:sz w:val="28"/>
          <w:szCs w:val="28"/>
        </w:rPr>
        <w:t>John</w:t>
      </w:r>
      <w:r w:rsidRPr="001A44B9">
        <w:rPr>
          <w:sz w:val="28"/>
          <w:szCs w:val="28"/>
          <w:lang w:val="en-US"/>
        </w:rPr>
        <w:t> </w:t>
      </w:r>
      <w:r w:rsidRPr="001A44B9">
        <w:rPr>
          <w:sz w:val="28"/>
          <w:szCs w:val="28"/>
        </w:rPr>
        <w:t>D.</w:t>
      </w:r>
      <w:r w:rsidRPr="001A44B9">
        <w:rPr>
          <w:sz w:val="28"/>
          <w:szCs w:val="28"/>
          <w:lang w:val="en-US"/>
        </w:rPr>
        <w:t> </w:t>
      </w:r>
      <w:r w:rsidRPr="001A44B9">
        <w:rPr>
          <w:sz w:val="28"/>
          <w:szCs w:val="28"/>
        </w:rPr>
        <w:t>Calamari, Josef</w:t>
      </w:r>
      <w:r w:rsidRPr="001A44B9">
        <w:rPr>
          <w:sz w:val="28"/>
          <w:szCs w:val="28"/>
          <w:lang w:val="en-US"/>
        </w:rPr>
        <w:t> </w:t>
      </w:r>
      <w:r w:rsidRPr="001A44B9">
        <w:rPr>
          <w:sz w:val="28"/>
          <w:szCs w:val="28"/>
        </w:rPr>
        <w:t xml:space="preserve"> M.</w:t>
      </w:r>
      <w:r w:rsidRPr="001A44B9">
        <w:rPr>
          <w:sz w:val="28"/>
          <w:szCs w:val="28"/>
          <w:lang w:val="en-US"/>
        </w:rPr>
        <w:t> </w:t>
      </w:r>
      <w:r w:rsidRPr="001A44B9">
        <w:rPr>
          <w:sz w:val="28"/>
          <w:szCs w:val="28"/>
        </w:rPr>
        <w:t xml:space="preserve">Perillo. – West Group, 1999. – 460 с. </w:t>
      </w:r>
      <w:r w:rsidRPr="001A44B9">
        <w:rPr>
          <w:sz w:val="28"/>
          <w:szCs w:val="28"/>
          <w:lang w:val="en-US"/>
        </w:rPr>
        <w:t>(</w:t>
      </w:r>
      <w:r w:rsidRPr="001A44B9">
        <w:rPr>
          <w:sz w:val="28"/>
          <w:szCs w:val="28"/>
        </w:rPr>
        <w:t>Black Letter Series</w:t>
      </w:r>
      <w:r w:rsidRPr="001A44B9">
        <w:rPr>
          <w:sz w:val="28"/>
          <w:szCs w:val="28"/>
          <w:lang w:val="en-US"/>
        </w:rPr>
        <w:t>).</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Chen Hsiu–Li. Grey Marketing and Unfair Competition / Hsiu–Li Chen // Atlantic Economic Journal. – 2002. – № 6.</w:t>
      </w:r>
      <w:r>
        <w:rPr>
          <w:sz w:val="28"/>
          <w:szCs w:val="28"/>
        </w:rPr>
        <w:t xml:space="preserve"> – С. 46–51.</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Вершинин А. П. Выбор способа защиты гражданских прав / А. П. Вершинин</w:t>
      </w:r>
      <w:r>
        <w:rPr>
          <w:sz w:val="28"/>
          <w:szCs w:val="28"/>
        </w:rPr>
        <w:t>.– СПб., 2000. –144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Ромовська З. В. Защита в советском семейном праве / З. В. Ромовська. – Львів, 1985. – 180 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Шевченко А. С. Возмещение вреда, причиненного правомерными действиями / А. С. Шевченко. – Владивосток, 1989. – 124 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Братусь С. Н. Юридическая ответственность и законность / С. Н. Братусь. – М., 1963. – 215 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Цивільне право України: Навч. посіб. / [Ю.</w:t>
      </w:r>
      <w:r w:rsidRPr="001A44B9">
        <w:rPr>
          <w:sz w:val="28"/>
          <w:szCs w:val="28"/>
          <w:lang w:val="en-US"/>
        </w:rPr>
        <w:t> </w:t>
      </w:r>
      <w:r w:rsidRPr="001A44B9">
        <w:rPr>
          <w:sz w:val="28"/>
          <w:szCs w:val="28"/>
        </w:rPr>
        <w:t>В.</w:t>
      </w:r>
      <w:r w:rsidRPr="001A44B9">
        <w:rPr>
          <w:sz w:val="28"/>
          <w:szCs w:val="28"/>
          <w:lang w:val="en-US"/>
        </w:rPr>
        <w:t> </w:t>
      </w:r>
      <w:r w:rsidRPr="001A44B9">
        <w:rPr>
          <w:sz w:val="28"/>
          <w:szCs w:val="28"/>
        </w:rPr>
        <w:t>Білоусов, С.</w:t>
      </w:r>
      <w:r w:rsidRPr="001A44B9">
        <w:rPr>
          <w:sz w:val="28"/>
          <w:szCs w:val="28"/>
          <w:lang w:val="en-US"/>
        </w:rPr>
        <w:t> </w:t>
      </w:r>
      <w:r w:rsidRPr="001A44B9">
        <w:rPr>
          <w:sz w:val="28"/>
          <w:szCs w:val="28"/>
        </w:rPr>
        <w:t>Ф.</w:t>
      </w:r>
      <w:r w:rsidRPr="001A44B9">
        <w:rPr>
          <w:sz w:val="28"/>
          <w:szCs w:val="28"/>
          <w:lang w:val="en-US"/>
        </w:rPr>
        <w:t> </w:t>
      </w:r>
      <w:r w:rsidRPr="001A44B9">
        <w:rPr>
          <w:sz w:val="28"/>
          <w:szCs w:val="28"/>
        </w:rPr>
        <w:t>Лозінська, С.</w:t>
      </w:r>
      <w:r w:rsidRPr="001A44B9">
        <w:rPr>
          <w:sz w:val="28"/>
          <w:szCs w:val="28"/>
          <w:lang w:val="en-US"/>
        </w:rPr>
        <w:t> </w:t>
      </w:r>
      <w:r w:rsidRPr="001A44B9">
        <w:rPr>
          <w:sz w:val="28"/>
          <w:szCs w:val="28"/>
        </w:rPr>
        <w:t>Д.</w:t>
      </w:r>
      <w:r w:rsidRPr="001A44B9">
        <w:rPr>
          <w:sz w:val="28"/>
          <w:szCs w:val="28"/>
          <w:lang w:val="en-US"/>
        </w:rPr>
        <w:t> </w:t>
      </w:r>
      <w:r w:rsidRPr="001A44B9">
        <w:rPr>
          <w:sz w:val="28"/>
          <w:szCs w:val="28"/>
        </w:rPr>
        <w:t>Русу та ін.]: під. ред. Р.</w:t>
      </w:r>
      <w:r w:rsidRPr="001A44B9">
        <w:rPr>
          <w:sz w:val="28"/>
          <w:szCs w:val="28"/>
          <w:lang w:val="en-US"/>
        </w:rPr>
        <w:t> </w:t>
      </w:r>
      <w:r w:rsidRPr="001A44B9">
        <w:rPr>
          <w:sz w:val="28"/>
          <w:szCs w:val="28"/>
        </w:rPr>
        <w:t>О.</w:t>
      </w:r>
      <w:r w:rsidRPr="001A44B9">
        <w:rPr>
          <w:sz w:val="28"/>
          <w:szCs w:val="28"/>
          <w:lang w:val="en-US"/>
        </w:rPr>
        <w:t> </w:t>
      </w:r>
      <w:r w:rsidRPr="001A44B9">
        <w:rPr>
          <w:sz w:val="28"/>
          <w:szCs w:val="28"/>
        </w:rPr>
        <w:t>Стефанчука. – К., 2004. – 448 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Справа за заявкою №</w:t>
      </w:r>
      <w:r w:rsidRPr="001A44B9">
        <w:rPr>
          <w:sz w:val="28"/>
          <w:szCs w:val="28"/>
          <w:lang w:val="en-US"/>
        </w:rPr>
        <w:t> </w:t>
      </w:r>
      <w:r w:rsidRPr="001A44B9">
        <w:rPr>
          <w:sz w:val="28"/>
          <w:szCs w:val="28"/>
        </w:rPr>
        <w:t>m</w:t>
      </w:r>
      <w:r w:rsidRPr="001A44B9">
        <w:rPr>
          <w:sz w:val="28"/>
          <w:szCs w:val="28"/>
          <w:lang w:val="en-US"/>
        </w:rPr>
        <w:t> </w:t>
      </w:r>
      <w:r w:rsidRPr="001A44B9">
        <w:rPr>
          <w:sz w:val="28"/>
          <w:szCs w:val="28"/>
        </w:rPr>
        <w:t>200600321 ДДІВ // Архів Державного департаменту інтелектуальної власності Міністерства освіти і науки України.</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lastRenderedPageBreak/>
        <w:t>Иоффе О. С. Основы советского права / О. С. Иоффе. – Минск,1967. – 535 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Братусь С. Н. Общая теория советского права / С. Н. Братусь. – М., 1966. – 491 с.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Лисюткин</w:t>
      </w:r>
      <w:r w:rsidRPr="001A44B9">
        <w:rPr>
          <w:sz w:val="28"/>
          <w:szCs w:val="28"/>
          <w:lang w:val="en-US"/>
        </w:rPr>
        <w:t> </w:t>
      </w:r>
      <w:r w:rsidRPr="001A44B9">
        <w:rPr>
          <w:sz w:val="28"/>
          <w:szCs w:val="28"/>
        </w:rPr>
        <w:t>А.</w:t>
      </w:r>
      <w:r w:rsidRPr="001A44B9">
        <w:rPr>
          <w:sz w:val="28"/>
          <w:szCs w:val="28"/>
          <w:lang w:val="en-US"/>
        </w:rPr>
        <w:t> </w:t>
      </w:r>
      <w:r w:rsidRPr="001A44B9">
        <w:rPr>
          <w:sz w:val="28"/>
          <w:szCs w:val="28"/>
        </w:rPr>
        <w:t>Б. Вопросы методологии исследования категории „ошибка” в правоведении / Саратовская гос. академия права / А.</w:t>
      </w:r>
      <w:r w:rsidRPr="001A44B9">
        <w:rPr>
          <w:sz w:val="28"/>
          <w:szCs w:val="28"/>
          <w:lang w:val="en-US"/>
        </w:rPr>
        <w:t> </w:t>
      </w:r>
      <w:r w:rsidRPr="001A44B9">
        <w:rPr>
          <w:sz w:val="28"/>
          <w:szCs w:val="28"/>
        </w:rPr>
        <w:t>Б.</w:t>
      </w:r>
      <w:r w:rsidRPr="001A44B9">
        <w:rPr>
          <w:sz w:val="28"/>
          <w:szCs w:val="28"/>
          <w:lang w:val="en-US"/>
        </w:rPr>
        <w:t> </w:t>
      </w:r>
      <w:r w:rsidRPr="001A44B9">
        <w:rPr>
          <w:sz w:val="28"/>
          <w:szCs w:val="28"/>
        </w:rPr>
        <w:t>Лисюткин, [под ред. Н.</w:t>
      </w:r>
      <w:r w:rsidRPr="001A44B9">
        <w:rPr>
          <w:sz w:val="28"/>
          <w:szCs w:val="28"/>
          <w:lang w:val="en-US"/>
        </w:rPr>
        <w:t> </w:t>
      </w:r>
      <w:r w:rsidRPr="001A44B9">
        <w:rPr>
          <w:sz w:val="28"/>
          <w:szCs w:val="28"/>
        </w:rPr>
        <w:t>И.</w:t>
      </w:r>
      <w:r w:rsidRPr="001A44B9">
        <w:rPr>
          <w:sz w:val="28"/>
          <w:szCs w:val="28"/>
          <w:lang w:val="en-US"/>
        </w:rPr>
        <w:t> </w:t>
      </w:r>
      <w:r w:rsidRPr="001A44B9">
        <w:rPr>
          <w:sz w:val="28"/>
          <w:szCs w:val="28"/>
        </w:rPr>
        <w:t>Матузова]</w:t>
      </w:r>
      <w:r>
        <w:rPr>
          <w:sz w:val="28"/>
          <w:szCs w:val="28"/>
        </w:rPr>
        <w:t>. – Саратов: СГАП., 2001. – 140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Теория государства и права: курс лекций / [Н.</w:t>
      </w:r>
      <w:r w:rsidRPr="001A44B9">
        <w:rPr>
          <w:sz w:val="28"/>
          <w:szCs w:val="28"/>
          <w:lang w:val="en-US"/>
        </w:rPr>
        <w:t> </w:t>
      </w:r>
      <w:r w:rsidRPr="001A44B9">
        <w:rPr>
          <w:sz w:val="28"/>
          <w:szCs w:val="28"/>
        </w:rPr>
        <w:t>И.</w:t>
      </w:r>
      <w:r w:rsidRPr="001A44B9">
        <w:rPr>
          <w:sz w:val="28"/>
          <w:szCs w:val="28"/>
          <w:lang w:val="en-US"/>
        </w:rPr>
        <w:t> </w:t>
      </w:r>
      <w:r w:rsidRPr="001A44B9">
        <w:rPr>
          <w:sz w:val="28"/>
          <w:szCs w:val="28"/>
        </w:rPr>
        <w:t>Матузов, М.</w:t>
      </w:r>
      <w:r w:rsidRPr="001A44B9">
        <w:rPr>
          <w:sz w:val="28"/>
          <w:szCs w:val="28"/>
          <w:lang w:val="en-US"/>
        </w:rPr>
        <w:t> </w:t>
      </w:r>
      <w:r w:rsidRPr="001A44B9">
        <w:rPr>
          <w:sz w:val="28"/>
          <w:szCs w:val="28"/>
        </w:rPr>
        <w:t>И.</w:t>
      </w:r>
      <w:r w:rsidRPr="001A44B9">
        <w:rPr>
          <w:sz w:val="28"/>
          <w:szCs w:val="28"/>
          <w:lang w:val="en-US"/>
        </w:rPr>
        <w:t> </w:t>
      </w:r>
      <w:r w:rsidRPr="001A44B9">
        <w:rPr>
          <w:sz w:val="28"/>
          <w:szCs w:val="28"/>
        </w:rPr>
        <w:t>Байтин, Ф.</w:t>
      </w:r>
      <w:r w:rsidRPr="001A44B9">
        <w:rPr>
          <w:sz w:val="28"/>
          <w:szCs w:val="28"/>
          <w:lang w:val="en-US"/>
        </w:rPr>
        <w:t> </w:t>
      </w:r>
      <w:r w:rsidRPr="001A44B9">
        <w:rPr>
          <w:sz w:val="28"/>
          <w:szCs w:val="28"/>
        </w:rPr>
        <w:t>А.</w:t>
      </w:r>
      <w:r w:rsidRPr="001A44B9">
        <w:rPr>
          <w:sz w:val="28"/>
          <w:szCs w:val="28"/>
          <w:lang w:val="en-US"/>
        </w:rPr>
        <w:t> </w:t>
      </w:r>
      <w:r w:rsidRPr="001A44B9">
        <w:rPr>
          <w:sz w:val="28"/>
          <w:szCs w:val="28"/>
        </w:rPr>
        <w:t>Гаврилов, И.</w:t>
      </w:r>
      <w:r w:rsidRPr="001A44B9">
        <w:rPr>
          <w:sz w:val="28"/>
          <w:szCs w:val="28"/>
          <w:lang w:val="en-US"/>
        </w:rPr>
        <w:t> </w:t>
      </w:r>
      <w:r w:rsidRPr="001A44B9">
        <w:rPr>
          <w:sz w:val="28"/>
          <w:szCs w:val="28"/>
        </w:rPr>
        <w:t>М.</w:t>
      </w:r>
      <w:r w:rsidRPr="001A44B9">
        <w:rPr>
          <w:sz w:val="28"/>
          <w:szCs w:val="28"/>
          <w:lang w:val="en-US"/>
        </w:rPr>
        <w:t> </w:t>
      </w:r>
      <w:r w:rsidRPr="001A44B9">
        <w:rPr>
          <w:sz w:val="28"/>
          <w:szCs w:val="28"/>
        </w:rPr>
        <w:t>Зайцев, А.</w:t>
      </w:r>
      <w:r w:rsidRPr="001A44B9">
        <w:rPr>
          <w:sz w:val="28"/>
          <w:szCs w:val="28"/>
          <w:lang w:val="en-US"/>
        </w:rPr>
        <w:t> </w:t>
      </w:r>
      <w:r w:rsidRPr="001A44B9">
        <w:rPr>
          <w:sz w:val="28"/>
          <w:szCs w:val="28"/>
        </w:rPr>
        <w:t>И.</w:t>
      </w:r>
      <w:r w:rsidRPr="001A44B9">
        <w:rPr>
          <w:sz w:val="28"/>
          <w:szCs w:val="28"/>
          <w:lang w:val="en-US"/>
        </w:rPr>
        <w:t> </w:t>
      </w:r>
      <w:r w:rsidRPr="001A44B9">
        <w:rPr>
          <w:sz w:val="28"/>
          <w:szCs w:val="28"/>
        </w:rPr>
        <w:t>Демидов, В.</w:t>
      </w:r>
      <w:r w:rsidRPr="001A44B9">
        <w:rPr>
          <w:sz w:val="28"/>
          <w:szCs w:val="28"/>
          <w:lang w:val="en-US"/>
        </w:rPr>
        <w:t> </w:t>
      </w:r>
      <w:r w:rsidRPr="001A44B9">
        <w:rPr>
          <w:sz w:val="28"/>
          <w:szCs w:val="28"/>
        </w:rPr>
        <w:t>Н.</w:t>
      </w:r>
      <w:r w:rsidRPr="001A44B9">
        <w:rPr>
          <w:sz w:val="28"/>
          <w:szCs w:val="28"/>
          <w:lang w:val="en-US"/>
        </w:rPr>
        <w:t> </w:t>
      </w:r>
      <w:r w:rsidRPr="001A44B9">
        <w:rPr>
          <w:sz w:val="28"/>
          <w:szCs w:val="28"/>
        </w:rPr>
        <w:t>Карташов]: под. ред. Н.</w:t>
      </w:r>
      <w:r w:rsidRPr="001A44B9">
        <w:rPr>
          <w:sz w:val="28"/>
          <w:szCs w:val="28"/>
          <w:lang w:val="en-US"/>
        </w:rPr>
        <w:t> </w:t>
      </w:r>
      <w:r w:rsidRPr="001A44B9">
        <w:rPr>
          <w:sz w:val="28"/>
          <w:szCs w:val="28"/>
        </w:rPr>
        <w:t>И.</w:t>
      </w:r>
      <w:r w:rsidRPr="001A44B9">
        <w:rPr>
          <w:sz w:val="28"/>
          <w:szCs w:val="28"/>
          <w:lang w:val="en-US"/>
        </w:rPr>
        <w:t> </w:t>
      </w:r>
      <w:r w:rsidRPr="001A44B9">
        <w:rPr>
          <w:sz w:val="28"/>
          <w:szCs w:val="28"/>
        </w:rPr>
        <w:t>Матузова, А.</w:t>
      </w:r>
      <w:r w:rsidRPr="001A44B9">
        <w:rPr>
          <w:sz w:val="28"/>
          <w:szCs w:val="28"/>
          <w:lang w:val="en-US"/>
        </w:rPr>
        <w:t> </w:t>
      </w:r>
      <w:r w:rsidRPr="001A44B9">
        <w:rPr>
          <w:sz w:val="28"/>
          <w:szCs w:val="28"/>
        </w:rPr>
        <w:t>В.</w:t>
      </w:r>
      <w:r w:rsidRPr="001A44B9">
        <w:rPr>
          <w:sz w:val="28"/>
          <w:szCs w:val="28"/>
          <w:lang w:val="en-US"/>
        </w:rPr>
        <w:t> </w:t>
      </w:r>
      <w:r w:rsidRPr="001A44B9">
        <w:rPr>
          <w:sz w:val="28"/>
          <w:szCs w:val="28"/>
        </w:rPr>
        <w:t>Малько. – М.: Юрист</w:t>
      </w:r>
      <w:r>
        <w:rPr>
          <w:sz w:val="28"/>
          <w:szCs w:val="28"/>
        </w:rPr>
        <w:t>., 1997. – 672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Грибачов В. П. Осуществление и защита гражданских прав / В. П. Грибачов. – М., 2001. – 180 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Справа за заявкою №</w:t>
      </w:r>
      <w:r w:rsidRPr="001A44B9">
        <w:rPr>
          <w:sz w:val="28"/>
          <w:szCs w:val="28"/>
          <w:lang w:val="en-US"/>
        </w:rPr>
        <w:t> </w:t>
      </w:r>
      <w:r w:rsidRPr="001A44B9">
        <w:rPr>
          <w:sz w:val="28"/>
          <w:szCs w:val="28"/>
        </w:rPr>
        <w:t>m</w:t>
      </w:r>
      <w:r w:rsidRPr="001A44B9">
        <w:rPr>
          <w:sz w:val="28"/>
          <w:szCs w:val="28"/>
          <w:lang w:val="en-US"/>
        </w:rPr>
        <w:t> </w:t>
      </w:r>
      <w:r w:rsidRPr="001A44B9">
        <w:rPr>
          <w:sz w:val="28"/>
          <w:szCs w:val="28"/>
        </w:rPr>
        <w:t>200600321 ДДІВ // Архів Державного департаменту інтелектуальної власності Міністерства освіти і науки України.</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Закон України „Про Антимонопольний Комітет України” // Відомості Верховної Ради України. – 1993. – № 50. – Ст. 472.</w:t>
      </w:r>
    </w:p>
    <w:p w:rsidR="00BF437E" w:rsidRPr="001A44B9" w:rsidRDefault="00BF437E" w:rsidP="00B86E87">
      <w:pPr>
        <w:numPr>
          <w:ilvl w:val="0"/>
          <w:numId w:val="50"/>
        </w:numPr>
        <w:tabs>
          <w:tab w:val="clear" w:pos="54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right="-426" w:firstLine="0"/>
        <w:contextualSpacing/>
        <w:jc w:val="both"/>
        <w:rPr>
          <w:color w:val="000000"/>
          <w:sz w:val="28"/>
          <w:szCs w:val="28"/>
        </w:rPr>
      </w:pPr>
      <w:r w:rsidRPr="001A44B9">
        <w:rPr>
          <w:sz w:val="28"/>
          <w:szCs w:val="28"/>
        </w:rPr>
        <w:t>Наказ МОН України</w:t>
      </w:r>
      <w:r>
        <w:rPr>
          <w:color w:val="000000"/>
          <w:sz w:val="28"/>
          <w:szCs w:val="28"/>
        </w:rPr>
        <w:t xml:space="preserve"> № 622 від 15.09.</w:t>
      </w:r>
      <w:r w:rsidRPr="001A44B9">
        <w:rPr>
          <w:color w:val="000000"/>
          <w:sz w:val="28"/>
          <w:szCs w:val="28"/>
        </w:rPr>
        <w:t xml:space="preserve">2003 „Про затвердження Регламенту Апеляційної палати Державного департаменту інтелектуальної власності”// </w:t>
      </w:r>
      <w:r w:rsidRPr="001A44B9">
        <w:rPr>
          <w:sz w:val="28"/>
          <w:szCs w:val="28"/>
        </w:rPr>
        <w:t>Офіційний вісник</w:t>
      </w:r>
      <w:r>
        <w:rPr>
          <w:sz w:val="28"/>
          <w:szCs w:val="28"/>
        </w:rPr>
        <w:t xml:space="preserve"> України. – 2003. – № 40. – Ст. </w:t>
      </w:r>
      <w:r w:rsidRPr="001A44B9">
        <w:rPr>
          <w:sz w:val="28"/>
          <w:szCs w:val="28"/>
        </w:rPr>
        <w:t>2148.</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Інформаційний лист Вищого Господарського Суду України від 10.07.2006</w:t>
      </w:r>
      <w:r>
        <w:rPr>
          <w:sz w:val="28"/>
          <w:szCs w:val="28"/>
        </w:rPr>
        <w:t> </w:t>
      </w:r>
      <w:r w:rsidRPr="001A44B9">
        <w:rPr>
          <w:sz w:val="28"/>
          <w:szCs w:val="28"/>
        </w:rPr>
        <w:t xml:space="preserve">р. „Про доповнення Інформаційного листа Вищого господарського суду </w:t>
      </w:r>
      <w:r>
        <w:rPr>
          <w:sz w:val="28"/>
          <w:szCs w:val="28"/>
        </w:rPr>
        <w:t>України від 22.05.2006 р. N </w:t>
      </w:r>
      <w:r w:rsidRPr="001A44B9">
        <w:rPr>
          <w:sz w:val="28"/>
          <w:szCs w:val="28"/>
        </w:rPr>
        <w:t xml:space="preserve">01–8/1130 „Про атестованих судових експертів з питань пов'язаних з охороною прав на об'єкти інтелектуальної власності" </w:t>
      </w:r>
      <w:r w:rsidRPr="001A44B9">
        <w:rPr>
          <w:bCs/>
          <w:sz w:val="28"/>
          <w:szCs w:val="28"/>
        </w:rPr>
        <w:t xml:space="preserve">[Електронний ресурс] </w:t>
      </w:r>
      <w:r w:rsidRPr="001A44B9">
        <w:rPr>
          <w:sz w:val="28"/>
          <w:szCs w:val="28"/>
        </w:rPr>
        <w:t>// Режим доступу: http://www.arbitr.gov.ua/</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 xml:space="preserve">Постанова Верховної Ради України </w:t>
      </w:r>
      <w:r w:rsidRPr="001A44B9">
        <w:rPr>
          <w:color w:val="000000"/>
          <w:sz w:val="28"/>
          <w:szCs w:val="28"/>
        </w:rPr>
        <w:t>„Про рекомендації парламентських слухань „Захист прав інтелектуальної власності в Україні: проблеми законодавчого забезпечення та правозастосування”</w:t>
      </w:r>
      <w:r>
        <w:rPr>
          <w:sz w:val="28"/>
          <w:szCs w:val="28"/>
        </w:rPr>
        <w:t xml:space="preserve"> від 27 червня 2007 </w:t>
      </w:r>
      <w:r w:rsidRPr="001A44B9">
        <w:rPr>
          <w:sz w:val="28"/>
          <w:szCs w:val="28"/>
        </w:rPr>
        <w:t>р. // Відомості Верховної Ради – 2007, №45</w:t>
      </w:r>
      <w:r>
        <w:rPr>
          <w:sz w:val="28"/>
          <w:szCs w:val="28"/>
        </w:rPr>
        <w:t>, Ст. </w:t>
      </w:r>
      <w:r w:rsidRPr="001A44B9">
        <w:rPr>
          <w:sz w:val="28"/>
          <w:szCs w:val="28"/>
        </w:rPr>
        <w:t>524.</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Цивілістичні читання з проблем права інтелектуальної власності, присвячені пам’яті професора О.</w:t>
      </w:r>
      <w:r>
        <w:rPr>
          <w:sz w:val="28"/>
          <w:szCs w:val="28"/>
        </w:rPr>
        <w:t> </w:t>
      </w:r>
      <w:r w:rsidRPr="001A44B9">
        <w:rPr>
          <w:sz w:val="28"/>
          <w:szCs w:val="28"/>
        </w:rPr>
        <w:t>А.</w:t>
      </w:r>
      <w:r>
        <w:rPr>
          <w:sz w:val="28"/>
          <w:szCs w:val="28"/>
        </w:rPr>
        <w:t> </w:t>
      </w:r>
      <w:r w:rsidRPr="001A44B9">
        <w:rPr>
          <w:sz w:val="28"/>
          <w:szCs w:val="28"/>
        </w:rPr>
        <w:t xml:space="preserve">Підопригори 22 квітня 2008 року. – </w:t>
      </w:r>
      <w:r w:rsidRPr="001A44B9">
        <w:rPr>
          <w:sz w:val="28"/>
          <w:szCs w:val="28"/>
          <w:lang w:val="en-US"/>
        </w:rPr>
        <w:t>K</w:t>
      </w:r>
      <w:r w:rsidRPr="001A44B9">
        <w:rPr>
          <w:sz w:val="28"/>
          <w:szCs w:val="28"/>
        </w:rPr>
        <w:t>.: КНУ ім. Т. Шевченка – 2008.</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lastRenderedPageBreak/>
        <w:t>Подцерковний О. П. Грошові зобов’язнання учасників господарських відносин: дис. … доктора юр. наук: 12.00.04 / Подцерковний Олег Петрович. – Одеса, – 2006. – 527</w:t>
      </w:r>
      <w:r>
        <w:rPr>
          <w:sz w:val="28"/>
          <w:szCs w:val="28"/>
        </w:rPr>
        <w:t> </w:t>
      </w:r>
      <w:r w:rsidRPr="001A44B9">
        <w:rPr>
          <w:sz w:val="28"/>
          <w:szCs w:val="28"/>
        </w:rPr>
        <w:t>с.</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Кучеренко</w:t>
      </w:r>
      <w:r w:rsidRPr="001A44B9">
        <w:rPr>
          <w:sz w:val="28"/>
          <w:szCs w:val="28"/>
          <w:lang w:val="en-US"/>
        </w:rPr>
        <w:t> </w:t>
      </w:r>
      <w:r w:rsidRPr="001A44B9">
        <w:rPr>
          <w:sz w:val="28"/>
          <w:szCs w:val="28"/>
        </w:rPr>
        <w:t>І.</w:t>
      </w:r>
      <w:r w:rsidRPr="001A44B9">
        <w:rPr>
          <w:sz w:val="28"/>
          <w:szCs w:val="28"/>
          <w:lang w:val="en-US"/>
        </w:rPr>
        <w:t> </w:t>
      </w:r>
      <w:r w:rsidRPr="001A44B9">
        <w:rPr>
          <w:sz w:val="28"/>
          <w:szCs w:val="28"/>
        </w:rPr>
        <w:t>М. Організаційно-правові форми юридичних осіб приватного права / Кучеренко</w:t>
      </w:r>
      <w:r w:rsidRPr="001A44B9">
        <w:rPr>
          <w:sz w:val="28"/>
          <w:szCs w:val="28"/>
          <w:lang w:val="en-US"/>
        </w:rPr>
        <w:t> </w:t>
      </w:r>
      <w:r w:rsidRPr="001A44B9">
        <w:rPr>
          <w:sz w:val="28"/>
          <w:szCs w:val="28"/>
        </w:rPr>
        <w:t>І.</w:t>
      </w:r>
      <w:r w:rsidRPr="001A44B9">
        <w:rPr>
          <w:sz w:val="28"/>
          <w:szCs w:val="28"/>
          <w:lang w:val="en-US"/>
        </w:rPr>
        <w:t> </w:t>
      </w:r>
      <w:r w:rsidRPr="001A44B9">
        <w:rPr>
          <w:sz w:val="28"/>
          <w:szCs w:val="28"/>
        </w:rPr>
        <w:t>М. / [Монографія] – К.: ДП „Юридичне видавництво „Аста” – 2004. – С.</w:t>
      </w:r>
      <w:r>
        <w:rPr>
          <w:sz w:val="28"/>
          <w:szCs w:val="28"/>
        </w:rPr>
        <w:t> </w:t>
      </w:r>
      <w:r w:rsidRPr="001A44B9">
        <w:rPr>
          <w:sz w:val="28"/>
          <w:szCs w:val="28"/>
        </w:rPr>
        <w:t>328.</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Pr>
          <w:sz w:val="28"/>
          <w:szCs w:val="28"/>
        </w:rPr>
        <w:t>Шишка </w:t>
      </w:r>
      <w:r w:rsidRPr="001A44B9">
        <w:rPr>
          <w:sz w:val="28"/>
          <w:szCs w:val="28"/>
        </w:rPr>
        <w:t>Р.</w:t>
      </w:r>
      <w:r>
        <w:rPr>
          <w:sz w:val="28"/>
          <w:szCs w:val="28"/>
        </w:rPr>
        <w:t> </w:t>
      </w:r>
      <w:r w:rsidRPr="001A44B9">
        <w:rPr>
          <w:sz w:val="28"/>
          <w:szCs w:val="28"/>
        </w:rPr>
        <w:t>Б. Охорона прав суб’єктів інтелектуальної власності у цивільному праві України: дис. … доктора юр. наук: 12.00.03 / Шишка Роман Богданович. – Одеса, 2004. – 469</w:t>
      </w:r>
      <w:r>
        <w:rPr>
          <w:sz w:val="28"/>
          <w:szCs w:val="28"/>
        </w:rPr>
        <w:t> </w:t>
      </w:r>
      <w:r w:rsidRPr="001A44B9">
        <w:rPr>
          <w:sz w:val="28"/>
          <w:szCs w:val="28"/>
        </w:rPr>
        <w:t xml:space="preserve">с. </w:t>
      </w:r>
    </w:p>
    <w:p w:rsidR="00BF437E" w:rsidRPr="001A44B9" w:rsidRDefault="00BF437E" w:rsidP="00B86E87">
      <w:pPr>
        <w:pStyle w:val="afffffffa"/>
        <w:numPr>
          <w:ilvl w:val="0"/>
          <w:numId w:val="50"/>
        </w:numPr>
        <w:tabs>
          <w:tab w:val="clear" w:pos="540"/>
          <w:tab w:val="num" w:pos="0"/>
        </w:tabs>
        <w:suppressAutoHyphens w:val="0"/>
        <w:spacing w:line="360" w:lineRule="auto"/>
        <w:ind w:left="284" w:right="-426" w:firstLine="0"/>
        <w:contextualSpacing/>
        <w:rPr>
          <w:sz w:val="28"/>
          <w:szCs w:val="28"/>
        </w:rPr>
      </w:pPr>
      <w:r w:rsidRPr="001A44B9">
        <w:rPr>
          <w:sz w:val="28"/>
          <w:szCs w:val="28"/>
        </w:rPr>
        <w:t>Як підготувати і захистити дисертацію на здобуття наукового ступеня. Методичні поради. 3–тє видання, виправлене і доповнене / [Автор–упорядник Л. А. Пономаренко]. – К.: Редакція „Бюлетеня Вищої атестаційної комісії України”, В</w:t>
      </w:r>
      <w:r>
        <w:rPr>
          <w:sz w:val="28"/>
          <w:szCs w:val="28"/>
        </w:rPr>
        <w:t>идавництво „Толока”, 2005. – 80 </w:t>
      </w:r>
      <w:r w:rsidRPr="001A44B9">
        <w:rPr>
          <w:sz w:val="28"/>
          <w:szCs w:val="28"/>
        </w:rPr>
        <w:t>с.</w:t>
      </w:r>
    </w:p>
    <w:p w:rsidR="00D94766" w:rsidRDefault="00D94766" w:rsidP="006F2638">
      <w:pPr>
        <w:pStyle w:val="afffffff8"/>
        <w:rPr>
          <w:lang w:val="uk-UA"/>
        </w:rPr>
      </w:pPr>
      <w:bookmarkStart w:id="2" w:name="_GoBack"/>
      <w:bookmarkEnd w:id="2"/>
    </w:p>
    <w:p w:rsidR="00606397" w:rsidRDefault="00606397" w:rsidP="006F2638">
      <w:pPr>
        <w:pStyle w:val="afffffff8"/>
        <w:rPr>
          <w:lang w:val="uk-UA"/>
        </w:rPr>
      </w:pPr>
    </w:p>
    <w:p w:rsidR="00DA28F4" w:rsidRDefault="00DA28F4" w:rsidP="006F2638">
      <w:pPr>
        <w:pStyle w:val="afffffff8"/>
        <w:rPr>
          <w:lang w:val="uk-UA"/>
        </w:rPr>
      </w:pPr>
    </w:p>
    <w:p w:rsidR="00DA28F4" w:rsidRPr="006F2638" w:rsidRDefault="00DA28F4" w:rsidP="006F2638">
      <w:pPr>
        <w:pStyle w:val="afffffff8"/>
        <w:rPr>
          <w:lang w:val="uk-UA"/>
        </w:rPr>
      </w:pPr>
    </w:p>
    <w:p w:rsidR="00E8063E" w:rsidRPr="007943DF" w:rsidRDefault="00E8063E" w:rsidP="00935F1E">
      <w:pPr>
        <w:pStyle w:val="afffffffc"/>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6" w:history="1">
        <w:r w:rsidRPr="007943DF">
          <w:rPr>
            <w:rStyle w:val="af3"/>
            <w:color w:val="0070C0"/>
            <w:lang w:val="en-US"/>
          </w:rPr>
          <w:t>http</w:t>
        </w:r>
        <w:r w:rsidRPr="007943DF">
          <w:rPr>
            <w:rStyle w:val="af3"/>
            <w:color w:val="0070C0"/>
          </w:rPr>
          <w:t>://</w:t>
        </w:r>
        <w:r w:rsidRPr="007943DF">
          <w:rPr>
            <w:rStyle w:val="af3"/>
            <w:color w:val="0070C0"/>
            <w:lang w:val="en-US"/>
          </w:rPr>
          <w:t>www</w:t>
        </w:r>
        <w:r w:rsidRPr="007943DF">
          <w:rPr>
            <w:rStyle w:val="af3"/>
            <w:color w:val="0070C0"/>
          </w:rPr>
          <w:t>.</w:t>
        </w:r>
        <w:r w:rsidRPr="007943DF">
          <w:rPr>
            <w:rStyle w:val="af3"/>
            <w:color w:val="0070C0"/>
            <w:lang w:val="en-US"/>
          </w:rPr>
          <w:t>mydisser</w:t>
        </w:r>
        <w:r w:rsidRPr="007943DF">
          <w:rPr>
            <w:rStyle w:val="af3"/>
            <w:color w:val="0070C0"/>
          </w:rPr>
          <w:t>.</w:t>
        </w:r>
        <w:r w:rsidRPr="007943DF">
          <w:rPr>
            <w:rStyle w:val="af3"/>
            <w:color w:val="0070C0"/>
            <w:lang w:val="en-US"/>
          </w:rPr>
          <w:t>com</w:t>
        </w:r>
        <w:r w:rsidRPr="007943DF">
          <w:rPr>
            <w:rStyle w:val="af3"/>
            <w:color w:val="0070C0"/>
          </w:rPr>
          <w:t>/</w:t>
        </w:r>
        <w:r w:rsidRPr="007943DF">
          <w:rPr>
            <w:rStyle w:val="af3"/>
            <w:color w:val="0070C0"/>
            <w:lang w:val="en-US"/>
          </w:rPr>
          <w:t>search</w:t>
        </w:r>
        <w:r w:rsidRPr="007943DF">
          <w:rPr>
            <w:rStyle w:val="af3"/>
            <w:color w:val="0070C0"/>
          </w:rPr>
          <w:t>.</w:t>
        </w:r>
        <w:r w:rsidRPr="007943DF">
          <w:rPr>
            <w:rStyle w:val="af3"/>
            <w:color w:val="0070C0"/>
            <w:lang w:val="en-US"/>
          </w:rPr>
          <w:t>html</w:t>
        </w:r>
      </w:hyperlink>
    </w:p>
    <w:p w:rsidR="00E8063E" w:rsidRPr="007943DF" w:rsidRDefault="00E8063E">
      <w:pPr>
        <w:spacing w:line="336" w:lineRule="auto"/>
        <w:jc w:val="both"/>
      </w:pPr>
    </w:p>
    <w:sectPr w:rsidR="00E8063E" w:rsidRPr="007943DF">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E87" w:rsidRDefault="00B86E87">
      <w:r>
        <w:separator/>
      </w:r>
    </w:p>
  </w:endnote>
  <w:endnote w:type="continuationSeparator" w:id="0">
    <w:p w:rsidR="00B86E87" w:rsidRDefault="00B8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E87" w:rsidRDefault="00B86E87">
      <w:r>
        <w:separator/>
      </w:r>
    </w:p>
  </w:footnote>
  <w:footnote w:type="continuationSeparator" w:id="0">
    <w:p w:rsidR="00B86E87" w:rsidRDefault="00B86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2CE4239"/>
    <w:multiLevelType w:val="hybridMultilevel"/>
    <w:tmpl w:val="07E08D9C"/>
    <w:lvl w:ilvl="0" w:tplc="B8925E9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2023271C"/>
    <w:multiLevelType w:val="hybridMultilevel"/>
    <w:tmpl w:val="DCA41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2">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3">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4">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F6D5650"/>
    <w:multiLevelType w:val="singleLevel"/>
    <w:tmpl w:val="D24E845E"/>
    <w:lvl w:ilvl="0">
      <w:start w:val="1"/>
      <w:numFmt w:val="decimal"/>
      <w:pStyle w:val="123"/>
      <w:lvlText w:val="%1."/>
      <w:lvlJc w:val="left"/>
      <w:pPr>
        <w:tabs>
          <w:tab w:val="num" w:pos="360"/>
        </w:tabs>
        <w:ind w:left="360" w:hanging="360"/>
      </w:pPr>
    </w:lvl>
  </w:abstractNum>
  <w:abstractNum w:abstractNumId="47">
    <w:nsid w:val="58AF7E90"/>
    <w:multiLevelType w:val="hybridMultilevel"/>
    <w:tmpl w:val="E4785C70"/>
    <w:lvl w:ilvl="0" w:tplc="0415000F">
      <w:start w:val="1"/>
      <w:numFmt w:val="decimal"/>
      <w:lvlText w:val="%1."/>
      <w:lvlJc w:val="left"/>
      <w:pPr>
        <w:tabs>
          <w:tab w:val="num" w:pos="540"/>
        </w:tabs>
        <w:ind w:left="540" w:hanging="360"/>
      </w:pPr>
    </w:lvl>
    <w:lvl w:ilvl="1" w:tplc="B9DA6B56">
      <w:start w:val="1"/>
      <w:numFmt w:val="upperLetter"/>
      <w:lvlText w:val="%2."/>
      <w:lvlJc w:val="left"/>
      <w:pPr>
        <w:tabs>
          <w:tab w:val="num" w:pos="1530"/>
        </w:tabs>
        <w:ind w:left="1530" w:hanging="45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64DE584C"/>
    <w:multiLevelType w:val="multilevel"/>
    <w:tmpl w:val="DC10CB10"/>
    <w:lvl w:ilvl="0">
      <w:start w:val="1"/>
      <w:numFmt w:val="decimal"/>
      <w:pStyle w:val="aa"/>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9">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0">
    <w:nsid w:val="6C425FB5"/>
    <w:multiLevelType w:val="multilevel"/>
    <w:tmpl w:val="6D9A1BC4"/>
    <w:lvl w:ilvl="0">
      <w:start w:val="1"/>
      <w:numFmt w:val="decimal"/>
      <w:pStyle w:val="ab"/>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5"/>
  </w:num>
  <w:num w:numId="39">
    <w:abstractNumId w:val="0"/>
  </w:num>
  <w:num w:numId="40">
    <w:abstractNumId w:val="48"/>
  </w:num>
  <w:num w:numId="41">
    <w:abstractNumId w:val="50"/>
  </w:num>
  <w:num w:numId="42">
    <w:abstractNumId w:val="41"/>
  </w:num>
  <w:num w:numId="43">
    <w:abstractNumId w:val="49"/>
  </w:num>
  <w:num w:numId="44">
    <w:abstractNumId w:val="43"/>
  </w:num>
  <w:num w:numId="45">
    <w:abstractNumId w:val="46"/>
  </w:num>
  <w:num w:numId="46">
    <w:abstractNumId w:val="40"/>
  </w:num>
  <w:num w:numId="47">
    <w:abstractNumId w:val="42"/>
  </w:num>
  <w:num w:numId="48">
    <w:abstractNumId w:val="44"/>
  </w:num>
  <w:num w:numId="49">
    <w:abstractNumId w:val="39"/>
  </w:num>
  <w:num w:numId="50">
    <w:abstractNumId w:val="47"/>
  </w:num>
  <w:num w:numId="5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76DA7"/>
    <w:rsid w:val="00080ED1"/>
    <w:rsid w:val="0008255B"/>
    <w:rsid w:val="000935B0"/>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43634"/>
    <w:rsid w:val="00151077"/>
    <w:rsid w:val="00151B01"/>
    <w:rsid w:val="00152934"/>
    <w:rsid w:val="00155A25"/>
    <w:rsid w:val="00162A81"/>
    <w:rsid w:val="001731B9"/>
    <w:rsid w:val="0017650B"/>
    <w:rsid w:val="001A197B"/>
    <w:rsid w:val="001A5E82"/>
    <w:rsid w:val="001A6FC9"/>
    <w:rsid w:val="001B38EF"/>
    <w:rsid w:val="001C00AC"/>
    <w:rsid w:val="001D5247"/>
    <w:rsid w:val="001E1D37"/>
    <w:rsid w:val="001F14AE"/>
    <w:rsid w:val="001F1507"/>
    <w:rsid w:val="001F5861"/>
    <w:rsid w:val="001F66E7"/>
    <w:rsid w:val="00203029"/>
    <w:rsid w:val="00206C75"/>
    <w:rsid w:val="00207839"/>
    <w:rsid w:val="00217013"/>
    <w:rsid w:val="002250DF"/>
    <w:rsid w:val="002274A6"/>
    <w:rsid w:val="00237D17"/>
    <w:rsid w:val="00247042"/>
    <w:rsid w:val="0026628F"/>
    <w:rsid w:val="00267173"/>
    <w:rsid w:val="00267C02"/>
    <w:rsid w:val="00281A3F"/>
    <w:rsid w:val="0028253D"/>
    <w:rsid w:val="0028418C"/>
    <w:rsid w:val="00292B3F"/>
    <w:rsid w:val="00294571"/>
    <w:rsid w:val="00297EC3"/>
    <w:rsid w:val="002A6528"/>
    <w:rsid w:val="002B2CE4"/>
    <w:rsid w:val="002C2904"/>
    <w:rsid w:val="002C4796"/>
    <w:rsid w:val="002C4E2C"/>
    <w:rsid w:val="002C68E9"/>
    <w:rsid w:val="002D0973"/>
    <w:rsid w:val="002D11A8"/>
    <w:rsid w:val="002D43F2"/>
    <w:rsid w:val="002D4909"/>
    <w:rsid w:val="002E0109"/>
    <w:rsid w:val="002F142F"/>
    <w:rsid w:val="002F1BEC"/>
    <w:rsid w:val="0030185F"/>
    <w:rsid w:val="003038DF"/>
    <w:rsid w:val="00304F1E"/>
    <w:rsid w:val="00311541"/>
    <w:rsid w:val="00311AF5"/>
    <w:rsid w:val="00314A13"/>
    <w:rsid w:val="00315A36"/>
    <w:rsid w:val="00342491"/>
    <w:rsid w:val="00345839"/>
    <w:rsid w:val="0035359D"/>
    <w:rsid w:val="00365729"/>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1EBF"/>
    <w:rsid w:val="004102F1"/>
    <w:rsid w:val="00410514"/>
    <w:rsid w:val="00411717"/>
    <w:rsid w:val="00414194"/>
    <w:rsid w:val="004209A4"/>
    <w:rsid w:val="00421A11"/>
    <w:rsid w:val="004224A4"/>
    <w:rsid w:val="00424DBD"/>
    <w:rsid w:val="004313DD"/>
    <w:rsid w:val="004314DF"/>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0B8"/>
    <w:rsid w:val="00535170"/>
    <w:rsid w:val="0053557A"/>
    <w:rsid w:val="005461ED"/>
    <w:rsid w:val="0054636D"/>
    <w:rsid w:val="005506B9"/>
    <w:rsid w:val="00550C9A"/>
    <w:rsid w:val="00554C24"/>
    <w:rsid w:val="00564844"/>
    <w:rsid w:val="00575183"/>
    <w:rsid w:val="00576C1A"/>
    <w:rsid w:val="005803EE"/>
    <w:rsid w:val="00582EA9"/>
    <w:rsid w:val="00592471"/>
    <w:rsid w:val="005A2875"/>
    <w:rsid w:val="005A4EFD"/>
    <w:rsid w:val="005B2AFF"/>
    <w:rsid w:val="005C0E6E"/>
    <w:rsid w:val="005C3CE3"/>
    <w:rsid w:val="005E2FD3"/>
    <w:rsid w:val="005F3280"/>
    <w:rsid w:val="00600AC4"/>
    <w:rsid w:val="00600D4B"/>
    <w:rsid w:val="00602EB4"/>
    <w:rsid w:val="00603575"/>
    <w:rsid w:val="00606397"/>
    <w:rsid w:val="00612643"/>
    <w:rsid w:val="00612DF3"/>
    <w:rsid w:val="00616BC2"/>
    <w:rsid w:val="00625CB1"/>
    <w:rsid w:val="00626D20"/>
    <w:rsid w:val="006339C2"/>
    <w:rsid w:val="00635899"/>
    <w:rsid w:val="0064730F"/>
    <w:rsid w:val="00650F42"/>
    <w:rsid w:val="00654AEE"/>
    <w:rsid w:val="00662592"/>
    <w:rsid w:val="00686407"/>
    <w:rsid w:val="006A0054"/>
    <w:rsid w:val="006A1105"/>
    <w:rsid w:val="006A369F"/>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8F1A03"/>
    <w:rsid w:val="0090002D"/>
    <w:rsid w:val="00902A7A"/>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23A7B"/>
    <w:rsid w:val="00A23EA5"/>
    <w:rsid w:val="00A27490"/>
    <w:rsid w:val="00A30D04"/>
    <w:rsid w:val="00A4158A"/>
    <w:rsid w:val="00A41FCB"/>
    <w:rsid w:val="00A521E0"/>
    <w:rsid w:val="00A627AC"/>
    <w:rsid w:val="00A765AA"/>
    <w:rsid w:val="00A814A4"/>
    <w:rsid w:val="00A84733"/>
    <w:rsid w:val="00A85D55"/>
    <w:rsid w:val="00A87114"/>
    <w:rsid w:val="00A94E96"/>
    <w:rsid w:val="00A96C62"/>
    <w:rsid w:val="00AA2DB9"/>
    <w:rsid w:val="00AB48AC"/>
    <w:rsid w:val="00AC1CB8"/>
    <w:rsid w:val="00AC454C"/>
    <w:rsid w:val="00AC5CFA"/>
    <w:rsid w:val="00AC7317"/>
    <w:rsid w:val="00AD01B6"/>
    <w:rsid w:val="00AD6C9A"/>
    <w:rsid w:val="00AD75CF"/>
    <w:rsid w:val="00AF2A0A"/>
    <w:rsid w:val="00AF5500"/>
    <w:rsid w:val="00AF649C"/>
    <w:rsid w:val="00B008CD"/>
    <w:rsid w:val="00B00DBF"/>
    <w:rsid w:val="00B01552"/>
    <w:rsid w:val="00B02945"/>
    <w:rsid w:val="00B03B32"/>
    <w:rsid w:val="00B04D2F"/>
    <w:rsid w:val="00B1230A"/>
    <w:rsid w:val="00B15527"/>
    <w:rsid w:val="00B3226C"/>
    <w:rsid w:val="00B339FA"/>
    <w:rsid w:val="00B46023"/>
    <w:rsid w:val="00B53BD0"/>
    <w:rsid w:val="00B615E6"/>
    <w:rsid w:val="00B631C8"/>
    <w:rsid w:val="00B63DB5"/>
    <w:rsid w:val="00B66412"/>
    <w:rsid w:val="00B75B94"/>
    <w:rsid w:val="00B7676C"/>
    <w:rsid w:val="00B800A2"/>
    <w:rsid w:val="00B8206A"/>
    <w:rsid w:val="00B84E7D"/>
    <w:rsid w:val="00B850AD"/>
    <w:rsid w:val="00B86E87"/>
    <w:rsid w:val="00B90BA3"/>
    <w:rsid w:val="00B9682D"/>
    <w:rsid w:val="00BA3A4E"/>
    <w:rsid w:val="00BA6DC8"/>
    <w:rsid w:val="00BB2831"/>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DC8"/>
    <w:rsid w:val="00C70C58"/>
    <w:rsid w:val="00C77163"/>
    <w:rsid w:val="00C816EB"/>
    <w:rsid w:val="00C87CAD"/>
    <w:rsid w:val="00C97048"/>
    <w:rsid w:val="00CA1E2D"/>
    <w:rsid w:val="00CB1C7A"/>
    <w:rsid w:val="00CB5B02"/>
    <w:rsid w:val="00CB74DD"/>
    <w:rsid w:val="00CC5461"/>
    <w:rsid w:val="00CC6BB0"/>
    <w:rsid w:val="00CE2459"/>
    <w:rsid w:val="00CE3755"/>
    <w:rsid w:val="00CF1ECA"/>
    <w:rsid w:val="00CF6003"/>
    <w:rsid w:val="00D11577"/>
    <w:rsid w:val="00D13A16"/>
    <w:rsid w:val="00D148BD"/>
    <w:rsid w:val="00D1591A"/>
    <w:rsid w:val="00D20D12"/>
    <w:rsid w:val="00D240D1"/>
    <w:rsid w:val="00D2425A"/>
    <w:rsid w:val="00D3158B"/>
    <w:rsid w:val="00D347FA"/>
    <w:rsid w:val="00D35F0F"/>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63CD"/>
    <w:rsid w:val="00D970EF"/>
    <w:rsid w:val="00D97F12"/>
    <w:rsid w:val="00DA041F"/>
    <w:rsid w:val="00DA28F4"/>
    <w:rsid w:val="00DA3093"/>
    <w:rsid w:val="00DB239F"/>
    <w:rsid w:val="00DB2D98"/>
    <w:rsid w:val="00DB43FE"/>
    <w:rsid w:val="00DB5B53"/>
    <w:rsid w:val="00DC6529"/>
    <w:rsid w:val="00DD4EAD"/>
    <w:rsid w:val="00DE5D7B"/>
    <w:rsid w:val="00DF46BC"/>
    <w:rsid w:val="00DF78DA"/>
    <w:rsid w:val="00DF7939"/>
    <w:rsid w:val="00DF7E1C"/>
    <w:rsid w:val="00E00292"/>
    <w:rsid w:val="00E00AC8"/>
    <w:rsid w:val="00E021D2"/>
    <w:rsid w:val="00E038A0"/>
    <w:rsid w:val="00E2353A"/>
    <w:rsid w:val="00E26F4E"/>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A4717"/>
    <w:rsid w:val="00EA6F55"/>
    <w:rsid w:val="00EA6FF4"/>
    <w:rsid w:val="00EC68A6"/>
    <w:rsid w:val="00ED245E"/>
    <w:rsid w:val="00ED2E24"/>
    <w:rsid w:val="00EE7DE8"/>
    <w:rsid w:val="00EF23BD"/>
    <w:rsid w:val="00F02799"/>
    <w:rsid w:val="00F07883"/>
    <w:rsid w:val="00F224B8"/>
    <w:rsid w:val="00F2744C"/>
    <w:rsid w:val="00F30AC7"/>
    <w:rsid w:val="00F32286"/>
    <w:rsid w:val="00F42DB2"/>
    <w:rsid w:val="00F44AC0"/>
    <w:rsid w:val="00F501BB"/>
    <w:rsid w:val="00F53E3E"/>
    <w:rsid w:val="00F54536"/>
    <w:rsid w:val="00F54B1E"/>
    <w:rsid w:val="00F57B92"/>
    <w:rsid w:val="00F67C61"/>
    <w:rsid w:val="00F864E0"/>
    <w:rsid w:val="00F91991"/>
    <w:rsid w:val="00F971B0"/>
    <w:rsid w:val="00FB4310"/>
    <w:rsid w:val="00FB5208"/>
    <w:rsid w:val="00FC5013"/>
    <w:rsid w:val="00FC5D3D"/>
    <w:rsid w:val="00FE1A62"/>
    <w:rsid w:val="00FE754F"/>
    <w:rsid w:val="00FF04EF"/>
    <w:rsid w:val="00FF25AD"/>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C1C76950-9025-44F6-A19B-D1FF4415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c"/>
    <w:next w:val="ac"/>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c"/>
    <w:next w:val="ac"/>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c"/>
    <w:qFormat/>
    <w:pPr>
      <w:numPr>
        <w:ilvl w:val="2"/>
      </w:numPr>
      <w:outlineLvl w:val="2"/>
    </w:pPr>
  </w:style>
  <w:style w:type="paragraph" w:styleId="4">
    <w:name w:val="heading 4"/>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 Знак1 Знак,Знак1 Знак Знак,Знак1 Знак1,Краткий перечень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 Знак2 Знак,ВерхКолонтитул Знак"/>
    <w:uiPriority w:val="99"/>
    <w:rPr>
      <w:sz w:val="28"/>
      <w:szCs w:val="24"/>
    </w:rPr>
  </w:style>
  <w:style w:type="character" w:customStyle="1" w:styleId="af5">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7">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uiPriority w:val="99"/>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0">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uiPriority w:val="99"/>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link w:val="affffff3"/>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c">
    <w:name w:val="???????? ????? ??????1"/>
    <w:rPr>
      <w:sz w:val="20"/>
      <w:szCs w:val="20"/>
    </w:rPr>
  </w:style>
  <w:style w:type="character" w:customStyle="1" w:styleId="afffffff0">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c"/>
    <w:link w:val="1ff1"/>
    <w:uiPriority w:val="99"/>
    <w:pPr>
      <w:spacing w:after="120"/>
    </w:pPr>
    <w:rPr>
      <w:sz w:val="28"/>
    </w:rPr>
  </w:style>
  <w:style w:type="paragraph" w:styleId="afffffff9">
    <w:name w:val="List"/>
    <w:basedOn w:val="ac"/>
    <w:uiPriority w:val="99"/>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2">
    <w:name w:val="toc 1"/>
    <w:aliases w:val="Дисс. Оглавление 1, 1,Стиль таб"/>
    <w:basedOn w:val="ac"/>
    <w:next w:val="ac"/>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c"/>
    <w:link w:val="2fe"/>
    <w:pPr>
      <w:spacing w:line="240" w:lineRule="atLeast"/>
      <w:jc w:val="both"/>
    </w:pPr>
  </w:style>
  <w:style w:type="paragraph" w:styleId="afffffffb">
    <w:name w:val="header"/>
    <w:aliases w:val=" Знак2,ВерхКолонтитул"/>
    <w:basedOn w:val="ac"/>
    <w:uiPriority w:val="99"/>
    <w:pPr>
      <w:tabs>
        <w:tab w:val="center" w:pos="4677"/>
        <w:tab w:val="right" w:pos="9355"/>
      </w:tabs>
      <w:spacing w:line="240" w:lineRule="atLeast"/>
      <w:ind w:firstLine="700"/>
      <w:jc w:val="both"/>
    </w:pPr>
    <w:rPr>
      <w:sz w:val="28"/>
    </w:rPr>
  </w:style>
  <w:style w:type="paragraph" w:customStyle="1" w:styleId="1ff3">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c"/>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2">
    <w:name w:val="Цитата3"/>
    <w:basedOn w:val="ac"/>
    <w:pPr>
      <w:widowControl w:val="0"/>
      <w:spacing w:line="360" w:lineRule="auto"/>
      <w:ind w:left="567" w:right="567"/>
      <w:jc w:val="center"/>
    </w:pPr>
    <w:rPr>
      <w:sz w:val="28"/>
      <w:szCs w:val="20"/>
    </w:rPr>
  </w:style>
  <w:style w:type="paragraph" w:customStyle="1" w:styleId="342">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c"/>
    <w:link w:val="1ff5"/>
    <w:pPr>
      <w:spacing w:before="280" w:after="280"/>
    </w:pPr>
    <w:rPr>
      <w:color w:val="000000"/>
    </w:rPr>
  </w:style>
  <w:style w:type="paragraph" w:customStyle="1" w:styleId="rvps698610">
    <w:name w:val="rvps698610"/>
    <w:basedOn w:val="ac"/>
    <w:pPr>
      <w:spacing w:after="100"/>
      <w:ind w:right="200"/>
    </w:pPr>
  </w:style>
  <w:style w:type="paragraph" w:styleId="3f3">
    <w:name w:val="toc 3"/>
    <w:basedOn w:val="ac"/>
    <w:next w:val="ac"/>
    <w:link w:val="3f4"/>
    <w:pPr>
      <w:widowControl w:val="0"/>
      <w:tabs>
        <w:tab w:val="right" w:leader="dot" w:pos="9061"/>
      </w:tabs>
      <w:spacing w:line="360" w:lineRule="auto"/>
      <w:ind w:left="278" w:firstLine="567"/>
    </w:pPr>
    <w:rPr>
      <w:sz w:val="28"/>
      <w:szCs w:val="20"/>
    </w:rPr>
  </w:style>
  <w:style w:type="paragraph" w:styleId="2ff0">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uiPriority w:val="99"/>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1, Знак Знак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2">
    <w:name w:val="Основной текст 31"/>
    <w:basedOn w:val="ac"/>
    <w:uiPriority w:val="99"/>
    <w:pPr>
      <w:jc w:val="both"/>
    </w:pPr>
    <w:rPr>
      <w:rFonts w:ascii="OpenSymbol" w:hAnsi="OpenSymbol" w:cs="OpenSymbol"/>
      <w:sz w:val="26"/>
      <w:szCs w:val="20"/>
    </w:rPr>
  </w:style>
  <w:style w:type="paragraph" w:customStyle="1" w:styleId="217">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uiPriority w:val="39"/>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c"/>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4">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5">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4">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6">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b">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uiPriority w:val="39"/>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8"/>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uiPriority w:val="9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5">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a">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link w:val="5c"/>
    <w:pPr>
      <w:ind w:left="960"/>
    </w:pPr>
    <w:rPr>
      <w:rFonts w:ascii="IzhTitl" w:hAnsi="IzhTitl" w:cs="IzhTitl"/>
      <w:sz w:val="18"/>
      <w:szCs w:val="18"/>
    </w:rPr>
  </w:style>
  <w:style w:type="paragraph" w:styleId="66">
    <w:name w:val="toc 6"/>
    <w:basedOn w:val="ac"/>
    <w:next w:val="ac"/>
    <w:link w:val="67"/>
    <w:uiPriority w:val="39"/>
    <w:pPr>
      <w:ind w:left="1200"/>
    </w:pPr>
    <w:rPr>
      <w:rFonts w:ascii="IzhTitl" w:hAnsi="IzhTitl" w:cs="IzhTitl"/>
      <w:sz w:val="18"/>
      <w:szCs w:val="18"/>
    </w:rPr>
  </w:style>
  <w:style w:type="paragraph" w:styleId="77">
    <w:name w:val="toc 7"/>
    <w:basedOn w:val="ac"/>
    <w:next w:val="ac"/>
    <w:uiPriority w:val="39"/>
    <w:pPr>
      <w:ind w:left="1440"/>
    </w:pPr>
    <w:rPr>
      <w:rFonts w:ascii="IzhTitl" w:hAnsi="IzhTitl" w:cs="IzhTitl"/>
      <w:sz w:val="18"/>
      <w:szCs w:val="18"/>
    </w:rPr>
  </w:style>
  <w:style w:type="paragraph" w:styleId="93">
    <w:name w:val="toc 9"/>
    <w:basedOn w:val="ac"/>
    <w:next w:val="ac"/>
    <w:uiPriority w:val="39"/>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pPr>
      <w:widowControl w:val="0"/>
      <w:ind w:firstLine="851"/>
      <w:jc w:val="both"/>
    </w:pPr>
    <w:rPr>
      <w:sz w:val="28"/>
      <w:szCs w:val="20"/>
      <w:lang w:val="en-GB"/>
    </w:rPr>
  </w:style>
  <w:style w:type="paragraph" w:customStyle="1" w:styleId="afffffffffffc">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3">
    <w:name w:val="Цитата1"/>
    <w:basedOn w:val="ac"/>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d">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uiPriority w:val="99"/>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d">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d">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f">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2">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6">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f0">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2">
    <w:name w:val="Указатель 61"/>
    <w:basedOn w:val="ac"/>
    <w:next w:val="ac"/>
    <w:pPr>
      <w:widowControl w:val="0"/>
      <w:autoSpaceDE w:val="0"/>
      <w:ind w:left="1200" w:hanging="200"/>
    </w:pPr>
    <w:rPr>
      <w:sz w:val="18"/>
      <w:szCs w:val="18"/>
    </w:rPr>
  </w:style>
  <w:style w:type="paragraph" w:customStyle="1" w:styleId="712">
    <w:name w:val="Указатель 71"/>
    <w:basedOn w:val="ac"/>
    <w:next w:val="ac"/>
    <w:pPr>
      <w:widowControl w:val="0"/>
      <w:autoSpaceDE w:val="0"/>
      <w:ind w:left="1400" w:hanging="200"/>
    </w:pPr>
    <w:rPr>
      <w:sz w:val="18"/>
      <w:szCs w:val="18"/>
    </w:rPr>
  </w:style>
  <w:style w:type="paragraph" w:customStyle="1" w:styleId="811">
    <w:name w:val="Указатель 81"/>
    <w:basedOn w:val="ac"/>
    <w:next w:val="ac"/>
    <w:pPr>
      <w:widowControl w:val="0"/>
      <w:autoSpaceDE w:val="0"/>
      <w:ind w:left="1600" w:hanging="200"/>
    </w:pPr>
    <w:rPr>
      <w:sz w:val="18"/>
      <w:szCs w:val="18"/>
    </w:rPr>
  </w:style>
  <w:style w:type="paragraph" w:customStyle="1" w:styleId="911">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uiPriority w:val="99"/>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2">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link w:val="affffffffffffffffa"/>
    <w:uiPriority w:val="99"/>
    <w:pPr>
      <w:spacing w:line="360" w:lineRule="auto"/>
      <w:jc w:val="right"/>
    </w:pPr>
    <w:rPr>
      <w:sz w:val="28"/>
      <w:szCs w:val="20"/>
    </w:rPr>
  </w:style>
  <w:style w:type="paragraph" w:customStyle="1" w:styleId="affffffffffffffffb">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c">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d">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f">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uiPriority w:val="99"/>
    <w:pPr>
      <w:spacing w:before="280" w:after="280"/>
    </w:pPr>
    <w:rPr>
      <w:rFonts w:eastAsia="IzhTitl"/>
    </w:rPr>
  </w:style>
  <w:style w:type="paragraph" w:customStyle="1" w:styleId="msonormalbullet3gif">
    <w:name w:val="msonormalbullet3.gif"/>
    <w:basedOn w:val="ac"/>
    <w:uiPriority w:val="99"/>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uiPriority w:val="99"/>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uiPriority w:val="99"/>
    <w:pPr>
      <w:spacing w:before="280" w:after="280"/>
    </w:pPr>
    <w:rPr>
      <w:rFonts w:eastAsia="IzhTitl"/>
    </w:rPr>
  </w:style>
  <w:style w:type="paragraph" w:customStyle="1" w:styleId="msonormalbullet1gifbullet3gif">
    <w:name w:val="msonormalbullet1gifbullet3.gif"/>
    <w:basedOn w:val="ac"/>
    <w:uiPriority w:val="99"/>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uiPriority w:val="99"/>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0">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c"/>
    <w:rPr>
      <w:lang w:val="uk-UA"/>
    </w:rPr>
  </w:style>
  <w:style w:type="paragraph" w:customStyle="1" w:styleId="afffffffffffffffff3">
    <w:name w:val="Абзац списку"/>
    <w:basedOn w:val="ac"/>
    <w:uiPriority w:val="34"/>
    <w:qFormat/>
    <w:pPr>
      <w:ind w:left="720"/>
    </w:pPr>
    <w:rPr>
      <w:lang w:val="uk-UA"/>
    </w:rPr>
  </w:style>
  <w:style w:type="paragraph" w:customStyle="1" w:styleId="afffffffffffffffff4">
    <w:name w:val="Цитація"/>
    <w:basedOn w:val="ac"/>
    <w:next w:val="ac"/>
    <w:pPr>
      <w:spacing w:before="200"/>
      <w:ind w:left="360" w:right="360"/>
    </w:pPr>
    <w:rPr>
      <w:i/>
      <w:iCs/>
      <w:lang w:val="uk-UA"/>
    </w:rPr>
  </w:style>
  <w:style w:type="paragraph" w:customStyle="1" w:styleId="afffffffffffffffff5">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c"/>
    <w:pPr>
      <w:keepNext/>
      <w:keepLines/>
      <w:autoSpaceDE w:val="0"/>
      <w:spacing w:before="240"/>
      <w:jc w:val="center"/>
    </w:pPr>
    <w:rPr>
      <w:caps/>
      <w:sz w:val="28"/>
      <w:szCs w:val="28"/>
    </w:rPr>
  </w:style>
  <w:style w:type="paragraph" w:customStyle="1" w:styleId="afffffffffffffffff8">
    <w:name w:val="текст сноски Знак"/>
    <w:basedOn w:val="ac"/>
    <w:pPr>
      <w:autoSpaceDE w:val="0"/>
      <w:ind w:firstLine="709"/>
      <w:jc w:val="both"/>
    </w:pPr>
    <w:rPr>
      <w:sz w:val="16"/>
      <w:szCs w:val="20"/>
    </w:rPr>
  </w:style>
  <w:style w:type="paragraph" w:customStyle="1" w:styleId="afffffffffffffffff9">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a">
    <w:name w:val="envelope address"/>
    <w:basedOn w:val="ac"/>
    <w:pPr>
      <w:widowControl w:val="0"/>
      <w:ind w:left="2880"/>
    </w:pPr>
    <w:rPr>
      <w:rFonts w:ascii="OpenSymbol" w:hAnsi="OpenSymbol" w:cs="OpenSymbol"/>
    </w:rPr>
  </w:style>
  <w:style w:type="paragraph" w:customStyle="1" w:styleId="11f3">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d">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7">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6">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c"/>
    <w:link w:val="affffffffffffffffff1"/>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0">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2">
    <w:name w:val="??????? ??????????"/>
    <w:basedOn w:val="afffffff8"/>
    <w:pPr>
      <w:tabs>
        <w:tab w:val="center" w:pos="4536"/>
        <w:tab w:val="right" w:pos="9072"/>
      </w:tabs>
      <w:autoSpaceDE w:val="0"/>
      <w:spacing w:after="0"/>
    </w:pPr>
    <w:rPr>
      <w:szCs w:val="28"/>
    </w:rPr>
  </w:style>
  <w:style w:type="paragraph" w:customStyle="1" w:styleId="affffffffffffffffff3">
    <w:name w:val="????????????"/>
    <w:basedOn w:val="afffffff8"/>
    <w:pPr>
      <w:autoSpaceDE w:val="0"/>
      <w:spacing w:before="240" w:after="0" w:line="480" w:lineRule="auto"/>
      <w:ind w:firstLine="720"/>
      <w:jc w:val="both"/>
    </w:pPr>
    <w:rPr>
      <w:szCs w:val="28"/>
    </w:rPr>
  </w:style>
  <w:style w:type="paragraph" w:customStyle="1" w:styleId="affffffffffffffffff4">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5">
    <w:name w:val="???????? ?????"/>
    <w:basedOn w:val="afffffff8"/>
    <w:pPr>
      <w:autoSpaceDE w:val="0"/>
      <w:spacing w:after="0"/>
    </w:pPr>
    <w:rPr>
      <w:szCs w:val="28"/>
    </w:rPr>
  </w:style>
  <w:style w:type="paragraph" w:customStyle="1" w:styleId="affffffffffffffffff6">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7">
    <w:name w:val="?????? ??????????"/>
    <w:basedOn w:val="afffffff8"/>
    <w:pPr>
      <w:tabs>
        <w:tab w:val="center" w:pos="4153"/>
        <w:tab w:val="right" w:pos="8306"/>
      </w:tabs>
      <w:autoSpaceDE w:val="0"/>
      <w:spacing w:after="0"/>
    </w:pPr>
    <w:rPr>
      <w:szCs w:val="28"/>
    </w:rPr>
  </w:style>
  <w:style w:type="paragraph" w:customStyle="1" w:styleId="1ffffff">
    <w:name w:val="??????? ??????????1"/>
    <w:basedOn w:val="affffffffffffff3"/>
    <w:pPr>
      <w:tabs>
        <w:tab w:val="center" w:pos="4536"/>
        <w:tab w:val="right" w:pos="9072"/>
      </w:tabs>
      <w:overflowPunct/>
      <w:textAlignment w:val="auto"/>
    </w:pPr>
    <w:rPr>
      <w:sz w:val="20"/>
      <w:szCs w:val="20"/>
      <w:lang w:val="ru-RU"/>
    </w:rPr>
  </w:style>
  <w:style w:type="paragraph" w:customStyle="1" w:styleId="1ffffff0">
    <w:name w:val="?????? ??????????1"/>
    <w:basedOn w:val="affffffffffffff3"/>
    <w:pPr>
      <w:tabs>
        <w:tab w:val="center" w:pos="4153"/>
        <w:tab w:val="right" w:pos="8306"/>
      </w:tabs>
      <w:overflowPunct/>
      <w:textAlignment w:val="auto"/>
    </w:pPr>
    <w:rPr>
      <w:sz w:val="20"/>
      <w:szCs w:val="20"/>
      <w:lang w:val="ru-RU"/>
    </w:rPr>
  </w:style>
  <w:style w:type="paragraph" w:customStyle="1" w:styleId="1ffffff1">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2">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pPr>
      <w:widowControl w:val="0"/>
      <w:spacing w:line="360" w:lineRule="auto"/>
      <w:ind w:firstLine="567"/>
      <w:jc w:val="both"/>
    </w:pPr>
    <w:rPr>
      <w:sz w:val="28"/>
      <w:szCs w:val="28"/>
    </w:rPr>
  </w:style>
  <w:style w:type="paragraph" w:customStyle="1" w:styleId="1ffffff2">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c"/>
    <w:pPr>
      <w:widowControl w:val="0"/>
      <w:spacing w:line="360" w:lineRule="auto"/>
      <w:ind w:firstLine="567"/>
      <w:jc w:val="center"/>
    </w:pPr>
    <w:rPr>
      <w:b/>
      <w:sz w:val="28"/>
      <w:szCs w:val="20"/>
      <w:lang w:val="uk-UA"/>
    </w:rPr>
  </w:style>
  <w:style w:type="paragraph" w:customStyle="1" w:styleId="affffffffffffffffffd">
    <w:name w:val="Переменные"/>
    <w:basedOn w:val="afffffff8"/>
    <w:uiPriority w:val="99"/>
    <w:pPr>
      <w:tabs>
        <w:tab w:val="left" w:pos="482"/>
      </w:tabs>
      <w:spacing w:after="0" w:line="336" w:lineRule="auto"/>
      <w:ind w:left="482" w:hanging="482"/>
      <w:jc w:val="both"/>
    </w:pPr>
    <w:rPr>
      <w:sz w:val="18"/>
      <w:szCs w:val="18"/>
      <w:lang w:val="uk-UA"/>
    </w:rPr>
  </w:style>
  <w:style w:type="paragraph" w:customStyle="1" w:styleId="affffffffffffffffffe">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
    <w:name w:val="Листинг программы"/>
    <w:uiPriority w:val="99"/>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0">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c"/>
    <w:pPr>
      <w:ind w:firstLine="425"/>
      <w:jc w:val="both"/>
    </w:pPr>
    <w:rPr>
      <w:sz w:val="28"/>
      <w:szCs w:val="28"/>
    </w:rPr>
  </w:style>
  <w:style w:type="paragraph" w:customStyle="1" w:styleId="21f0">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2">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3">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4">
    <w:name w:val="Памятник"/>
    <w:basedOn w:val="ac"/>
    <w:next w:val="ac"/>
    <w:pPr>
      <w:spacing w:line="360" w:lineRule="auto"/>
      <w:jc w:val="both"/>
    </w:pPr>
    <w:rPr>
      <w:sz w:val="28"/>
      <w:szCs w:val="20"/>
      <w:lang w:val="uk-UA"/>
    </w:rPr>
  </w:style>
  <w:style w:type="paragraph" w:customStyle="1" w:styleId="afffffffffffffffffff5">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6">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a"/>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uiPriority w:val="99"/>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3">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c">
    <w:name w:val="Основний А"/>
    <w:basedOn w:val="ac"/>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e">
    <w:name w:val="Дисертация"/>
    <w:basedOn w:val="ac"/>
    <w:pPr>
      <w:spacing w:line="360" w:lineRule="auto"/>
      <w:ind w:firstLine="709"/>
      <w:jc w:val="both"/>
    </w:pPr>
    <w:rPr>
      <w:sz w:val="28"/>
      <w:szCs w:val="28"/>
    </w:rPr>
  </w:style>
  <w:style w:type="paragraph" w:customStyle="1" w:styleId="affffffffffffffffffff">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c"/>
    <w:pPr>
      <w:widowControl w:val="0"/>
      <w:shd w:val="clear" w:color="auto" w:fill="FFFFFF"/>
      <w:spacing w:after="240" w:line="0" w:lineRule="atLeast"/>
    </w:pPr>
    <w:rPr>
      <w:b/>
      <w:bCs/>
      <w:spacing w:val="80"/>
      <w:sz w:val="32"/>
      <w:szCs w:val="32"/>
    </w:rPr>
  </w:style>
  <w:style w:type="paragraph" w:customStyle="1" w:styleId="343">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1">
    <w:name w:val="Светлана"/>
    <w:basedOn w:val="ac"/>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d"/>
    <w:semiHidden/>
    <w:rsid w:val="00B46023"/>
    <w:rPr>
      <w:rFonts w:ascii="Garamond" w:eastAsia="Garamond" w:hAnsi="Garamond" w:cs="Garamond"/>
      <w:sz w:val="24"/>
      <w:szCs w:val="24"/>
      <w:lang w:eastAsia="ar-SA"/>
    </w:rPr>
  </w:style>
  <w:style w:type="paragraph" w:styleId="affffffffffffffffffff5">
    <w:name w:val="caption"/>
    <w:basedOn w:val="ac"/>
    <w:next w:val="ac"/>
    <w:link w:val="affffffffffffffffffff6"/>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aliases w:val="Текст загальний"/>
    <w:basedOn w:val="ac"/>
    <w:link w:val="225"/>
    <w:unhideWhenUsed/>
    <w:rsid w:val="00524D1A"/>
    <w:pPr>
      <w:spacing w:after="120" w:line="480" w:lineRule="auto"/>
    </w:pPr>
  </w:style>
  <w:style w:type="character" w:customStyle="1" w:styleId="225">
    <w:name w:val="Основной текст 2 Знак2"/>
    <w:aliases w:val="Текст загальний Знак1"/>
    <w:basedOn w:val="ad"/>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aliases w:val="ftref,Знак сноски-FN,Знак сноски 1"/>
    <w:basedOn w:val="ad"/>
    <w:rsid w:val="00524D1A"/>
    <w:rPr>
      <w:vertAlign w:val="superscript"/>
    </w:rPr>
  </w:style>
  <w:style w:type="character" w:styleId="affffffffffffffffffff8">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9">
    <w:name w:val="endnote reference"/>
    <w:basedOn w:val="ad"/>
    <w:semiHidden/>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a">
    <w:name w:val="List Bullet"/>
    <w:aliases w:val="Lista wypunktowana Znak Znak"/>
    <w:basedOn w:val="ac"/>
    <w:link w:val="affffffffffffffffffff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c">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d">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d"/>
    <w:rsid w:val="004102F1"/>
    <w:rPr>
      <w:sz w:val="16"/>
      <w:szCs w:val="16"/>
    </w:rPr>
  </w:style>
  <w:style w:type="character" w:customStyle="1" w:styleId="editsection8">
    <w:name w:val="editsection8"/>
    <w:basedOn w:val="ad"/>
    <w:rsid w:val="004102F1"/>
    <w:rPr>
      <w:b w:val="0"/>
      <w:bCs w:val="0"/>
      <w:sz w:val="18"/>
      <w:szCs w:val="18"/>
    </w:rPr>
  </w:style>
  <w:style w:type="character" w:customStyle="1" w:styleId="editsection9">
    <w:name w:val="editsection9"/>
    <w:basedOn w:val="ad"/>
    <w:rsid w:val="004102F1"/>
    <w:rPr>
      <w:b w:val="0"/>
      <w:bCs w:val="0"/>
      <w:sz w:val="21"/>
      <w:szCs w:val="21"/>
    </w:rPr>
  </w:style>
  <w:style w:type="character" w:customStyle="1" w:styleId="editsection1">
    <w:name w:val="editsection1"/>
    <w:basedOn w:val="ad"/>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c"/>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c"/>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e">
    <w:name w:val="Оглавление_"/>
    <w:basedOn w:val="ad"/>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c"/>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d"/>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d"/>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c"/>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c"/>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c"/>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c"/>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c"/>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a"/>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d"/>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c"/>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d"/>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d"/>
    <w:rsid w:val="00FB5208"/>
    <w:rPr>
      <w:sz w:val="24"/>
      <w:szCs w:val="24"/>
      <w:lang w:val="uk-UA" w:eastAsia="ru-RU" w:bidi="ar-SA"/>
    </w:rPr>
  </w:style>
  <w:style w:type="character" w:customStyle="1" w:styleId="s14bb">
    <w:name w:val="s14b b"/>
    <w:basedOn w:val="ad"/>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d"/>
    <w:rsid w:val="00FB5208"/>
    <w:rPr>
      <w:rFonts w:ascii="Verdana" w:hAnsi="Verdana" w:hint="default"/>
      <w:b/>
      <w:bCs/>
      <w:color w:val="FF0000"/>
      <w:sz w:val="21"/>
      <w:szCs w:val="21"/>
    </w:rPr>
  </w:style>
  <w:style w:type="character" w:customStyle="1" w:styleId="bigheadline1">
    <w:name w:val="bigheadline1"/>
    <w:basedOn w:val="ad"/>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d"/>
    <w:rsid w:val="00FB5208"/>
    <w:rPr>
      <w:rFonts w:ascii="Arial" w:hAnsi="Arial" w:cs="Arial" w:hint="default"/>
      <w:sz w:val="19"/>
      <w:szCs w:val="19"/>
    </w:rPr>
  </w:style>
  <w:style w:type="character" w:customStyle="1" w:styleId="inside-head1">
    <w:name w:val="inside-head1"/>
    <w:basedOn w:val="ad"/>
    <w:rsid w:val="00FB5208"/>
    <w:rPr>
      <w:rFonts w:ascii="Times New Roman" w:hAnsi="Times New Roman" w:cs="Times New Roman" w:hint="default"/>
      <w:b/>
      <w:bCs/>
      <w:sz w:val="36"/>
      <w:szCs w:val="36"/>
    </w:rPr>
  </w:style>
  <w:style w:type="paragraph" w:customStyle="1" w:styleId="inside-copy">
    <w:name w:val="inside-copy"/>
    <w:basedOn w:val="ac"/>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d"/>
    <w:rsid w:val="00FB5208"/>
  </w:style>
  <w:style w:type="character" w:customStyle="1" w:styleId="subhed">
    <w:name w:val="subhed"/>
    <w:basedOn w:val="ad"/>
    <w:rsid w:val="00FB5208"/>
  </w:style>
  <w:style w:type="character" w:customStyle="1" w:styleId="allbold1">
    <w:name w:val="allbold1"/>
    <w:basedOn w:val="ad"/>
    <w:rsid w:val="00FB5208"/>
    <w:rPr>
      <w:rFonts w:ascii="Arial" w:hAnsi="Arial" w:cs="Arial" w:hint="default"/>
      <w:b/>
      <w:bCs/>
      <w:color w:val="000000"/>
      <w:sz w:val="14"/>
      <w:szCs w:val="14"/>
    </w:rPr>
  </w:style>
  <w:style w:type="paragraph" w:customStyle="1" w:styleId="132">
    <w:name w:val="Заголовок 13"/>
    <w:basedOn w:val="ac"/>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c"/>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d"/>
    <w:rsid w:val="00FB5208"/>
    <w:rPr>
      <w:color w:val="000099"/>
    </w:rPr>
  </w:style>
  <w:style w:type="character" w:customStyle="1" w:styleId="cald-guideword">
    <w:name w:val="cald-guideword"/>
    <w:basedOn w:val="ad"/>
    <w:rsid w:val="00FB5208"/>
  </w:style>
  <w:style w:type="character" w:customStyle="1" w:styleId="def-classification">
    <w:name w:val="def-classification"/>
    <w:basedOn w:val="ad"/>
    <w:rsid w:val="00FB5208"/>
  </w:style>
  <w:style w:type="character" w:customStyle="1" w:styleId="cald-definition">
    <w:name w:val="cald-definition"/>
    <w:basedOn w:val="ad"/>
    <w:rsid w:val="00FB5208"/>
  </w:style>
  <w:style w:type="character" w:customStyle="1" w:styleId="resultbodyblack1">
    <w:name w:val="resultbodyblack1"/>
    <w:basedOn w:val="ad"/>
    <w:rsid w:val="00FB5208"/>
    <w:rPr>
      <w:rFonts w:ascii="Verdana" w:hAnsi="Verdana" w:hint="default"/>
      <w:b/>
      <w:bCs/>
      <w:color w:val="000000"/>
      <w:sz w:val="22"/>
      <w:szCs w:val="22"/>
    </w:rPr>
  </w:style>
  <w:style w:type="paragraph" w:customStyle="1" w:styleId="textbodyblack">
    <w:name w:val="textbodyblack"/>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d"/>
    <w:rsid w:val="00FB5208"/>
    <w:rPr>
      <w:rFonts w:ascii="Verdana" w:hAnsi="Verdana" w:hint="default"/>
      <w:b/>
      <w:bCs/>
      <w:color w:val="336699"/>
      <w:sz w:val="15"/>
      <w:szCs w:val="15"/>
    </w:rPr>
  </w:style>
  <w:style w:type="character" w:customStyle="1" w:styleId="headline1">
    <w:name w:val="headline1"/>
    <w:basedOn w:val="ad"/>
    <w:rsid w:val="00FB5208"/>
    <w:rPr>
      <w:rFonts w:ascii="Arial" w:hAnsi="Arial" w:cs="Arial" w:hint="default"/>
      <w:b/>
      <w:bCs/>
      <w:strike w:val="0"/>
      <w:dstrike w:val="0"/>
      <w:color w:val="333333"/>
      <w:sz w:val="30"/>
      <w:szCs w:val="30"/>
      <w:u w:val="none"/>
      <w:effect w:val="none"/>
    </w:rPr>
  </w:style>
  <w:style w:type="paragraph" w:customStyle="1" w:styleId="fp">
    <w:name w:val="fp"/>
    <w:basedOn w:val="ac"/>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
    <w:uiPriority w:val="99"/>
    <w:semiHidden/>
    <w:unhideWhenUsed/>
    <w:rsid w:val="0001496C"/>
  </w:style>
  <w:style w:type="numbering" w:customStyle="1" w:styleId="2fffff0">
    <w:name w:val="Нет списка2"/>
    <w:next w:val="af"/>
    <w:uiPriority w:val="99"/>
    <w:semiHidden/>
    <w:unhideWhenUsed/>
    <w:rsid w:val="00A814A4"/>
  </w:style>
  <w:style w:type="paragraph" w:customStyle="1" w:styleId="3ffc">
    <w:name w:val="Основной текст с отступом3"/>
    <w:basedOn w:val="ac"/>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c"/>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d"/>
    <w:rsid w:val="00FE1A62"/>
  </w:style>
  <w:style w:type="character" w:customStyle="1" w:styleId="small-text1">
    <w:name w:val="small-text1"/>
    <w:basedOn w:val="ad"/>
    <w:rsid w:val="00FE1A62"/>
    <w:rPr>
      <w:rFonts w:ascii="Arial" w:hAnsi="Arial" w:cs="Arial"/>
      <w:color w:val="000000"/>
      <w:sz w:val="20"/>
      <w:szCs w:val="20"/>
    </w:rPr>
  </w:style>
  <w:style w:type="paragraph" w:customStyle="1" w:styleId="Example1">
    <w:name w:val="Example 1"/>
    <w:basedOn w:val="ac"/>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d"/>
    <w:rsid w:val="00FE1A62"/>
    <w:rPr>
      <w:rFonts w:ascii="Verdana" w:hAnsi="Verdana"/>
      <w:color w:val="000000"/>
      <w:sz w:val="19"/>
      <w:szCs w:val="19"/>
    </w:rPr>
  </w:style>
  <w:style w:type="character" w:customStyle="1" w:styleId="pagetitle1">
    <w:name w:val="pagetitle1"/>
    <w:basedOn w:val="ad"/>
    <w:rsid w:val="00FE1A62"/>
    <w:rPr>
      <w:rFonts w:ascii="Arial" w:hAnsi="Arial" w:cs="Arial"/>
      <w:color w:val="000000"/>
      <w:sz w:val="23"/>
      <w:szCs w:val="23"/>
    </w:rPr>
  </w:style>
  <w:style w:type="character" w:customStyle="1" w:styleId="pagesubtitle1">
    <w:name w:val="pagesubtitle1"/>
    <w:basedOn w:val="ad"/>
    <w:rsid w:val="00FE1A62"/>
    <w:rPr>
      <w:rFonts w:ascii="Verdana" w:hAnsi="Verdana"/>
      <w:b/>
      <w:bCs/>
      <w:color w:val="000000"/>
      <w:sz w:val="13"/>
      <w:szCs w:val="13"/>
    </w:rPr>
  </w:style>
  <w:style w:type="character" w:customStyle="1" w:styleId="section1">
    <w:name w:val="section1"/>
    <w:basedOn w:val="ad"/>
    <w:rsid w:val="00FE1A62"/>
    <w:rPr>
      <w:rFonts w:ascii="Verdana" w:hAnsi="Verdana"/>
      <w:b/>
      <w:bCs/>
      <w:color w:val="000000"/>
      <w:sz w:val="24"/>
      <w:szCs w:val="24"/>
    </w:rPr>
  </w:style>
  <w:style w:type="character" w:customStyle="1" w:styleId="gift1">
    <w:name w:val="gift1"/>
    <w:basedOn w:val="ad"/>
    <w:rsid w:val="00FE1A62"/>
    <w:rPr>
      <w:rFonts w:ascii="Arial" w:hAnsi="Arial" w:cs="Arial"/>
      <w:b/>
      <w:bCs/>
      <w:color w:val="auto"/>
      <w:spacing w:val="13"/>
      <w:sz w:val="24"/>
      <w:szCs w:val="24"/>
    </w:rPr>
  </w:style>
  <w:style w:type="paragraph" w:customStyle="1" w:styleId="contactnew">
    <w:name w:val="contact_new"/>
    <w:basedOn w:val="ac"/>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c"/>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c"/>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d"/>
    <w:rsid w:val="00FE1A62"/>
    <w:rPr>
      <w:rFonts w:ascii="Verdana" w:hAnsi="Verdana"/>
      <w:color w:val="auto"/>
      <w:sz w:val="20"/>
      <w:szCs w:val="20"/>
      <w:u w:val="none"/>
      <w:effect w:val="none"/>
    </w:rPr>
  </w:style>
  <w:style w:type="character" w:customStyle="1" w:styleId="7c">
    <w:name w:val="Гиперссылка7"/>
    <w:basedOn w:val="ad"/>
    <w:rsid w:val="00FE1A62"/>
    <w:rPr>
      <w:rFonts w:ascii="Verdana" w:hAnsi="Verdana"/>
      <w:color w:val="auto"/>
      <w:sz w:val="20"/>
      <w:szCs w:val="20"/>
      <w:u w:val="none"/>
      <w:effect w:val="none"/>
    </w:rPr>
  </w:style>
  <w:style w:type="character" w:customStyle="1" w:styleId="toplinks1">
    <w:name w:val="top_links1"/>
    <w:basedOn w:val="ad"/>
    <w:rsid w:val="00FE1A62"/>
    <w:rPr>
      <w:b/>
      <w:bCs/>
      <w:caps/>
      <w:smallCaps/>
      <w:color w:val="auto"/>
      <w:sz w:val="22"/>
      <w:szCs w:val="22"/>
    </w:rPr>
  </w:style>
  <w:style w:type="character" w:customStyle="1" w:styleId="invisible1">
    <w:name w:val="invisible1"/>
    <w:basedOn w:val="ad"/>
    <w:rsid w:val="00FE1A62"/>
    <w:rPr>
      <w:vanish/>
    </w:rPr>
  </w:style>
  <w:style w:type="character" w:customStyle="1" w:styleId="infohead1">
    <w:name w:val="info_head1"/>
    <w:basedOn w:val="ad"/>
    <w:rsid w:val="00FE1A62"/>
    <w:rPr>
      <w:b/>
      <w:bCs/>
      <w:color w:val="auto"/>
      <w:sz w:val="24"/>
      <w:szCs w:val="24"/>
    </w:rPr>
  </w:style>
  <w:style w:type="character" w:customStyle="1" w:styleId="lineheight1">
    <w:name w:val="lineheight1"/>
    <w:basedOn w:val="ad"/>
    <w:rsid w:val="00FE1A62"/>
  </w:style>
  <w:style w:type="character" w:customStyle="1" w:styleId="newshead1">
    <w:name w:val="news_head1"/>
    <w:basedOn w:val="ad"/>
    <w:rsid w:val="00FE1A62"/>
    <w:rPr>
      <w:b/>
      <w:bCs/>
      <w:color w:val="FFFFFF"/>
      <w:sz w:val="24"/>
      <w:szCs w:val="24"/>
    </w:rPr>
  </w:style>
  <w:style w:type="character" w:customStyle="1" w:styleId="newssubhead1">
    <w:name w:val="news_sub_head1"/>
    <w:basedOn w:val="ad"/>
    <w:rsid w:val="00FE1A62"/>
    <w:rPr>
      <w:b/>
      <w:bCs/>
      <w:color w:val="auto"/>
      <w:sz w:val="24"/>
      <w:szCs w:val="24"/>
    </w:rPr>
  </w:style>
  <w:style w:type="character" w:customStyle="1" w:styleId="newstext1">
    <w:name w:val="news_text1"/>
    <w:basedOn w:val="ad"/>
    <w:rsid w:val="00FE1A62"/>
    <w:rPr>
      <w:color w:val="FFFFFF"/>
      <w:sz w:val="24"/>
      <w:szCs w:val="24"/>
    </w:rPr>
  </w:style>
  <w:style w:type="character" w:customStyle="1" w:styleId="bigbluelink1">
    <w:name w:val="big_blue_link1"/>
    <w:basedOn w:val="ad"/>
    <w:rsid w:val="00FE1A62"/>
    <w:rPr>
      <w:b/>
      <w:bCs/>
      <w:color w:val="auto"/>
      <w:sz w:val="42"/>
      <w:szCs w:val="42"/>
    </w:rPr>
  </w:style>
  <w:style w:type="character" w:customStyle="1" w:styleId="rotatetxt1">
    <w:name w:val="rotatetxt1"/>
    <w:basedOn w:val="ad"/>
    <w:rsid w:val="00FE1A62"/>
    <w:rPr>
      <w:rFonts w:ascii="Verdana" w:hAnsi="Verdana"/>
      <w:color w:val="auto"/>
      <w:sz w:val="19"/>
      <w:szCs w:val="19"/>
    </w:rPr>
  </w:style>
  <w:style w:type="character" w:customStyle="1" w:styleId="smallbluelink1">
    <w:name w:val="small_blue_link1"/>
    <w:basedOn w:val="ad"/>
    <w:rsid w:val="00FE1A62"/>
    <w:rPr>
      <w:color w:val="auto"/>
      <w:sz w:val="25"/>
      <w:szCs w:val="25"/>
    </w:rPr>
  </w:style>
  <w:style w:type="character" w:customStyle="1" w:styleId="footertext1">
    <w:name w:val="footer_text1"/>
    <w:basedOn w:val="ad"/>
    <w:rsid w:val="00FE1A62"/>
    <w:rPr>
      <w:rFonts w:ascii="Arial" w:hAnsi="Arial" w:cs="Arial"/>
      <w:color w:val="FFFFFF"/>
      <w:sz w:val="17"/>
      <w:szCs w:val="17"/>
    </w:rPr>
  </w:style>
  <w:style w:type="paragraph" w:customStyle="1" w:styleId="journaltitles">
    <w:name w:val="journaltitles"/>
    <w:basedOn w:val="ac"/>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d"/>
    <w:rsid w:val="00FE1A62"/>
    <w:rPr>
      <w:rFonts w:ascii="Arial" w:hAnsi="Arial" w:cs="Arial"/>
      <w:color w:val="000000"/>
      <w:sz w:val="16"/>
      <w:szCs w:val="16"/>
    </w:rPr>
  </w:style>
  <w:style w:type="character" w:customStyle="1" w:styleId="maintext1">
    <w:name w:val="maintext1"/>
    <w:basedOn w:val="ad"/>
    <w:rsid w:val="00FE1A62"/>
    <w:rPr>
      <w:rFonts w:ascii="Arial" w:hAnsi="Arial" w:cs="Arial"/>
      <w:color w:val="000000"/>
      <w:sz w:val="18"/>
      <w:szCs w:val="18"/>
    </w:rPr>
  </w:style>
  <w:style w:type="paragraph" w:customStyle="1" w:styleId="default0">
    <w:name w:val="default"/>
    <w:basedOn w:val="ac"/>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
    <w:uiPriority w:val="99"/>
    <w:semiHidden/>
    <w:unhideWhenUsed/>
    <w:rsid w:val="00267173"/>
  </w:style>
  <w:style w:type="paragraph" w:customStyle="1" w:styleId="2fffff1">
    <w:name w:val="Текст выноски2"/>
    <w:basedOn w:val="ac"/>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d"/>
    <w:rsid w:val="00292B3F"/>
    <w:rPr>
      <w:rFonts w:ascii="Arial" w:hAnsi="Arial" w:cs="Arial" w:hint="default"/>
      <w:b/>
      <w:bCs/>
      <w:color w:val="990000"/>
      <w:sz w:val="21"/>
      <w:szCs w:val="21"/>
    </w:rPr>
  </w:style>
  <w:style w:type="paragraph" w:customStyle="1" w:styleId="14pt2">
    <w:name w:val="Стиль Текст + 14 pt"/>
    <w:basedOn w:val="ac"/>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0">
    <w:name w:val="Знак Знак"/>
    <w:basedOn w:val="ad"/>
    <w:rsid w:val="00937513"/>
    <w:rPr>
      <w:sz w:val="24"/>
      <w:szCs w:val="24"/>
      <w:lang w:val="ru-RU" w:eastAsia="ru-RU"/>
    </w:rPr>
  </w:style>
  <w:style w:type="character" w:customStyle="1" w:styleId="14pt3">
    <w:name w:val="Стиль Текст + 14 pt Знак"/>
    <w:basedOn w:val="ad"/>
    <w:locked/>
    <w:rsid w:val="00314A13"/>
    <w:rPr>
      <w:sz w:val="28"/>
      <w:szCs w:val="28"/>
      <w:lang w:val="ru-RU" w:eastAsia="ru-RU" w:bidi="ar-SA"/>
    </w:rPr>
  </w:style>
  <w:style w:type="character" w:customStyle="1" w:styleId="14pt4">
    <w:name w:val="Стиль Текст + 14 pt Знак Знак"/>
    <w:basedOn w:val="ad"/>
    <w:locked/>
    <w:rsid w:val="00314A13"/>
    <w:rPr>
      <w:sz w:val="28"/>
      <w:szCs w:val="28"/>
      <w:lang w:val="ru-RU" w:eastAsia="ru-RU" w:bidi="ar-SA"/>
    </w:rPr>
  </w:style>
  <w:style w:type="character" w:customStyle="1" w:styleId="133">
    <w:name w:val="Знак Знак13"/>
    <w:basedOn w:val="ad"/>
    <w:locked/>
    <w:rsid w:val="00314A13"/>
    <w:rPr>
      <w:i/>
      <w:iCs/>
      <w:sz w:val="28"/>
      <w:szCs w:val="28"/>
      <w:lang w:val="uk-UA" w:eastAsia="ru-RU" w:bidi="ar-SA"/>
    </w:rPr>
  </w:style>
  <w:style w:type="character" w:customStyle="1" w:styleId="normal10">
    <w:name w:val="normal1"/>
    <w:basedOn w:val="ad"/>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c"/>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
    <w:uiPriority w:val="99"/>
    <w:semiHidden/>
    <w:unhideWhenUsed/>
    <w:rsid w:val="0039380B"/>
  </w:style>
  <w:style w:type="paragraph" w:customStyle="1" w:styleId="260">
    <w:name w:val="Основной текст 26"/>
    <w:basedOn w:val="ac"/>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
    <w:uiPriority w:val="99"/>
    <w:semiHidden/>
    <w:unhideWhenUsed/>
    <w:rsid w:val="00BA3A4E"/>
  </w:style>
  <w:style w:type="paragraph" w:customStyle="1" w:styleId="160">
    <w:name w:val="Основной текст16"/>
    <w:basedOn w:val="ac"/>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d"/>
    <w:rsid w:val="00E3373F"/>
    <w:rPr>
      <w:rFonts w:ascii="Verdana" w:hAnsi="Verdana" w:hint="default"/>
      <w:b/>
      <w:bCs/>
      <w:sz w:val="21"/>
      <w:szCs w:val="21"/>
    </w:rPr>
  </w:style>
  <w:style w:type="paragraph" w:customStyle="1" w:styleId="paper1">
    <w:name w:val="paper1"/>
    <w:basedOn w:val="ac"/>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c"/>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1">
    <w:name w:val="Дисс. Обычный абзац"/>
    <w:basedOn w:val="ac"/>
    <w:link w:val="afffffffffffffffffffff2"/>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2">
    <w:name w:val="Дисс. Обычный абзац Знак"/>
    <w:basedOn w:val="ad"/>
    <w:link w:val="afffffffffffffffffffff1"/>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c"/>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d"/>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c"/>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3">
    <w:name w:val="Определения Автора"/>
    <w:basedOn w:val="ac"/>
    <w:link w:val="afffffffffffffffffffff4"/>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4">
    <w:name w:val="Определения Автора Знак"/>
    <w:basedOn w:val="ad"/>
    <w:link w:val="afffffffffffffffffffff3"/>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a"/>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5">
    <w:name w:val="Обычный_Автореферат"/>
    <w:basedOn w:val="ac"/>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d"/>
    <w:rsid w:val="007B0B78"/>
  </w:style>
  <w:style w:type="character" w:customStyle="1" w:styleId="afffffffffffffffffffff6">
    <w:name w:val="Обычный абзац"/>
    <w:basedOn w:val="ad"/>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7">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8">
    <w:name w:val="дис как заголовок раздела"/>
    <w:basedOn w:val="ac"/>
    <w:next w:val="afffffffffffffffffffff7"/>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c"/>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9">
    <w:name w:val="Основний текст_"/>
    <w:link w:val="afffffffffffffffffffffa"/>
    <w:locked/>
    <w:rsid w:val="0010053C"/>
    <w:rPr>
      <w:sz w:val="21"/>
      <w:shd w:val="clear" w:color="auto" w:fill="FFFFFF"/>
    </w:rPr>
  </w:style>
  <w:style w:type="paragraph" w:customStyle="1" w:styleId="afffffffffffffffffffffa">
    <w:name w:val="Основний текст"/>
    <w:basedOn w:val="ac"/>
    <w:link w:val="afffffffffffffffffffff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e"/>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b">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c"/>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c"/>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d"/>
    <w:rsid w:val="000071A8"/>
  </w:style>
  <w:style w:type="paragraph" w:customStyle="1" w:styleId="articleauthorname">
    <w:name w:val="articleauthorname"/>
    <w:basedOn w:val="ac"/>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d"/>
    <w:rsid w:val="000071A8"/>
  </w:style>
  <w:style w:type="character" w:customStyle="1" w:styleId="article-author">
    <w:name w:val="article-author"/>
    <w:basedOn w:val="ad"/>
    <w:rsid w:val="000071A8"/>
  </w:style>
  <w:style w:type="character" w:customStyle="1" w:styleId="orange1">
    <w:name w:val="orange1"/>
    <w:basedOn w:val="ad"/>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d"/>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c"/>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d"/>
    <w:rsid w:val="004A5A83"/>
  </w:style>
  <w:style w:type="character" w:customStyle="1" w:styleId="nobr">
    <w:name w:val="nobr"/>
    <w:basedOn w:val="ad"/>
    <w:rsid w:val="004A5A83"/>
  </w:style>
  <w:style w:type="paragraph" w:customStyle="1" w:styleId="ListParagraph1">
    <w:name w:val="List Paragraph1"/>
    <w:basedOn w:val="ac"/>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c"/>
    <w:next w:val="ac"/>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c"/>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c"/>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c"/>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c"/>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c">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1">
    <w:name w:val="Подпись к картинке_"/>
    <w:link w:val="affffffffffffffffff0"/>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d">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a">
    <w:name w:val="Подпись к таблице_"/>
    <w:link w:val="affffffffffffffff9"/>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c"/>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c"/>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c"/>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c"/>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c"/>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c"/>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c"/>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c"/>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c"/>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c"/>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c"/>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c"/>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c"/>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c"/>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c"/>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c"/>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e">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c"/>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c"/>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c"/>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c"/>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
    <w:name w:val="Авторефукр"/>
    <w:basedOn w:val="ac"/>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c"/>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c"/>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0">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d"/>
    <w:rsid w:val="003A3D03"/>
  </w:style>
  <w:style w:type="paragraph" w:customStyle="1" w:styleId="4ff8">
    <w:name w:val="4"/>
    <w:aliases w:val="&amp;#231,&amp;#224,&amp;#227,&amp;#238,&amp;#235,&amp;#226,&amp;#234"/>
    <w:basedOn w:val="ac"/>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d"/>
    <w:rsid w:val="003A3D03"/>
  </w:style>
  <w:style w:type="character" w:customStyle="1" w:styleId="75pt3">
    <w:name w:val="75pt"/>
    <w:basedOn w:val="ad"/>
    <w:rsid w:val="003A3D03"/>
  </w:style>
  <w:style w:type="character" w:customStyle="1" w:styleId="constantia12pt40">
    <w:name w:val="constantia12pt40"/>
    <w:basedOn w:val="ad"/>
    <w:rsid w:val="003A3D03"/>
  </w:style>
  <w:style w:type="character" w:customStyle="1" w:styleId="9pt2">
    <w:name w:val="9pt"/>
    <w:basedOn w:val="ad"/>
    <w:rsid w:val="003A3D03"/>
  </w:style>
  <w:style w:type="character" w:customStyle="1" w:styleId="a00">
    <w:name w:val="a0"/>
    <w:basedOn w:val="ad"/>
    <w:rsid w:val="003A3D03"/>
  </w:style>
  <w:style w:type="paragraph" w:styleId="3">
    <w:name w:val="List Number 3"/>
    <w:basedOn w:val="ac"/>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d"/>
    <w:rsid w:val="004313DD"/>
    <w:rPr>
      <w:sz w:val="24"/>
      <w:lang w:val="uk-UA" w:eastAsia="ru-RU" w:bidi="ar-SA"/>
    </w:rPr>
  </w:style>
  <w:style w:type="character" w:customStyle="1" w:styleId="affffffffffffffffffffff1">
    <w:name w:val="Основной текст Знак Знак Знак"/>
    <w:basedOn w:val="ad"/>
    <w:rsid w:val="004313DD"/>
    <w:rPr>
      <w:b/>
      <w:sz w:val="36"/>
      <w:szCs w:val="36"/>
      <w:lang w:val="ru-RU" w:eastAsia="ru-RU" w:bidi="ar-SA"/>
    </w:rPr>
  </w:style>
  <w:style w:type="character" w:customStyle="1" w:styleId="BodyTextIndent210">
    <w:name w:val="Body Text Indent 2 Знак Знак1"/>
    <w:basedOn w:val="ad"/>
    <w:rsid w:val="004313DD"/>
    <w:rPr>
      <w:sz w:val="24"/>
      <w:szCs w:val="24"/>
      <w:lang w:val="uk-UA" w:eastAsia="ru-RU" w:bidi="ar-SA"/>
    </w:rPr>
  </w:style>
  <w:style w:type="paragraph" w:customStyle="1" w:styleId="263">
    <w:name w:val="Основной текст с отступом 26"/>
    <w:basedOn w:val="ac"/>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c"/>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2">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d"/>
    <w:rsid w:val="005C0E6E"/>
  </w:style>
  <w:style w:type="character" w:customStyle="1" w:styleId="date4">
    <w:name w:val="date4"/>
    <w:basedOn w:val="ad"/>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3">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c"/>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c"/>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c"/>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c"/>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c"/>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c"/>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c"/>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4">
    <w:name w:val="таблица название"/>
    <w:basedOn w:val="ac"/>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c"/>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d"/>
    <w:rsid w:val="00886B4E"/>
  </w:style>
  <w:style w:type="paragraph" w:customStyle="1" w:styleId="affffffffffffffffffffff5">
    <w:name w:val="Знак Знак Знак Знак Знак Знак Знак Знак Знак Знак Знак Знак"/>
    <w:basedOn w:val="ac"/>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c"/>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Автореферат"/>
    <w:basedOn w:val="ac"/>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7">
    <w:name w:val="Заголов."/>
    <w:basedOn w:val="ac"/>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c"/>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Вопросы"/>
    <w:basedOn w:val="ac"/>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d"/>
    <w:rsid w:val="00886B4E"/>
  </w:style>
  <w:style w:type="paragraph" w:customStyle="1" w:styleId="leftauthor">
    <w:name w:val="left_author"/>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9">
    <w:name w:val="название"/>
    <w:basedOn w:val="ad"/>
    <w:rsid w:val="00886B4E"/>
  </w:style>
  <w:style w:type="character" w:customStyle="1" w:styleId="affffffffffffffffffffffa">
    <w:name w:val="назначение"/>
    <w:basedOn w:val="ad"/>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b">
    <w:name w:val="Normal Indent"/>
    <w:basedOn w:val="ac"/>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c">
    <w:name w:val="Подпись к рисунку (заголовок)"/>
    <w:basedOn w:val="affffffffffffffff8"/>
    <w:next w:val="affffffffffffffff8"/>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d"/>
    <w:rsid w:val="00886B4E"/>
  </w:style>
  <w:style w:type="paragraph" w:customStyle="1" w:styleId="CharChar1CharChar1CharChar">
    <w:name w:val="Char Char Знак Знак1 Char Char1 Знак Знак Char Char"/>
    <w:basedOn w:val="ac"/>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d"/>
    <w:rsid w:val="00886B4E"/>
  </w:style>
  <w:style w:type="character" w:customStyle="1" w:styleId="y5blacky5bg">
    <w:name w:val="y5_black y5_bg"/>
    <w:basedOn w:val="ad"/>
    <w:rsid w:val="00886B4E"/>
  </w:style>
  <w:style w:type="character" w:customStyle="1" w:styleId="url">
    <w:name w:val="url"/>
    <w:basedOn w:val="ad"/>
    <w:rsid w:val="00886B4E"/>
  </w:style>
  <w:style w:type="paragraph" w:customStyle="1" w:styleId="bodytext2">
    <w:name w:val="bodytex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обычный_(веб)"/>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d"/>
    <w:rsid w:val="00886B4E"/>
  </w:style>
  <w:style w:type="paragraph" w:customStyle="1" w:styleId="affffffffffffffffffffffe">
    <w:name w:val="АА"/>
    <w:basedOn w:val="ac"/>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
    <w:name w:val="Б"/>
    <w:basedOn w:val="ac"/>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d"/>
    <w:rsid w:val="00886B4E"/>
  </w:style>
  <w:style w:type="character" w:customStyle="1" w:styleId="search-keyword-match">
    <w:name w:val="search-keyword-match"/>
    <w:basedOn w:val="ad"/>
    <w:rsid w:val="00886B4E"/>
  </w:style>
  <w:style w:type="character" w:customStyle="1" w:styleId="title1">
    <w:name w:val="title1"/>
    <w:basedOn w:val="ad"/>
    <w:rsid w:val="001F66E7"/>
    <w:rPr>
      <w:rFonts w:ascii="Tahoma" w:hAnsi="Tahoma" w:cs="Tahoma" w:hint="default"/>
      <w:b/>
      <w:bCs/>
      <w:color w:val="000000"/>
      <w:sz w:val="18"/>
      <w:szCs w:val="18"/>
    </w:rPr>
  </w:style>
  <w:style w:type="character" w:customStyle="1" w:styleId="txt1">
    <w:name w:val="txt1"/>
    <w:basedOn w:val="ad"/>
    <w:rsid w:val="001F66E7"/>
    <w:rPr>
      <w:sz w:val="18"/>
      <w:szCs w:val="18"/>
    </w:rPr>
  </w:style>
  <w:style w:type="character" w:customStyle="1" w:styleId="s4">
    <w:name w:val="s4"/>
    <w:basedOn w:val="ad"/>
    <w:rsid w:val="001F66E7"/>
  </w:style>
  <w:style w:type="character" w:customStyle="1" w:styleId="s1">
    <w:name w:val="s1"/>
    <w:basedOn w:val="ad"/>
    <w:rsid w:val="001F66E7"/>
  </w:style>
  <w:style w:type="character" w:customStyle="1" w:styleId="s2">
    <w:name w:val="s2"/>
    <w:basedOn w:val="ad"/>
    <w:rsid w:val="001F66E7"/>
  </w:style>
  <w:style w:type="paragraph" w:customStyle="1" w:styleId="text-content-page1">
    <w:name w:val="text-content-page1"/>
    <w:basedOn w:val="ac"/>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d"/>
    <w:rsid w:val="001F66E7"/>
  </w:style>
  <w:style w:type="character" w:customStyle="1" w:styleId="dcom1">
    <w:name w:val="d_com1"/>
    <w:basedOn w:val="ad"/>
    <w:rsid w:val="001F66E7"/>
    <w:rPr>
      <w:i/>
      <w:iCs/>
      <w:color w:val="6F0000"/>
    </w:rPr>
  </w:style>
  <w:style w:type="paragraph" w:customStyle="1" w:styleId="p3">
    <w:name w:val="p3"/>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c"/>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d"/>
    <w:rsid w:val="001F66E7"/>
    <w:rPr>
      <w:rFonts w:ascii="Times New Roman" w:hAnsi="Times New Roman" w:cs="Times New Roman"/>
      <w:b/>
      <w:bCs/>
      <w:sz w:val="22"/>
      <w:szCs w:val="22"/>
    </w:rPr>
  </w:style>
  <w:style w:type="character" w:customStyle="1" w:styleId="FontStyle175">
    <w:name w:val="Font Style175"/>
    <w:basedOn w:val="ad"/>
    <w:rsid w:val="001F66E7"/>
    <w:rPr>
      <w:rFonts w:ascii="Times New Roman" w:hAnsi="Times New Roman" w:cs="Times New Roman"/>
      <w:sz w:val="18"/>
      <w:szCs w:val="18"/>
    </w:rPr>
  </w:style>
  <w:style w:type="character" w:customStyle="1" w:styleId="FontStyle177">
    <w:name w:val="Font Style177"/>
    <w:basedOn w:val="ad"/>
    <w:rsid w:val="001F66E7"/>
    <w:rPr>
      <w:rFonts w:ascii="Times New Roman" w:hAnsi="Times New Roman" w:cs="Times New Roman"/>
      <w:sz w:val="18"/>
      <w:szCs w:val="18"/>
    </w:rPr>
  </w:style>
  <w:style w:type="character" w:customStyle="1" w:styleId="FontStyle188">
    <w:name w:val="Font Style188"/>
    <w:basedOn w:val="ad"/>
    <w:rsid w:val="001F66E7"/>
    <w:rPr>
      <w:rFonts w:ascii="Times New Roman" w:hAnsi="Times New Roman" w:cs="Times New Roman"/>
      <w:sz w:val="18"/>
      <w:szCs w:val="18"/>
    </w:rPr>
  </w:style>
  <w:style w:type="paragraph" w:customStyle="1" w:styleId="335">
    <w:name w:val="Основной текст 33"/>
    <w:basedOn w:val="ac"/>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c"/>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c"/>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c"/>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c"/>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c"/>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c"/>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c"/>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c"/>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c"/>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c"/>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c"/>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c"/>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c"/>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c"/>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c"/>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c"/>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c"/>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d"/>
    <w:rsid w:val="006F1417"/>
    <w:rPr>
      <w:rFonts w:ascii="Verdana" w:hAnsi="Verdana" w:hint="default"/>
      <w:color w:val="000000"/>
      <w:sz w:val="20"/>
      <w:szCs w:val="20"/>
    </w:rPr>
  </w:style>
  <w:style w:type="table" w:styleId="-10">
    <w:name w:val="Table Web 1"/>
    <w:basedOn w:val="ae"/>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d"/>
    <w:rsid w:val="000C57B6"/>
  </w:style>
  <w:style w:type="paragraph" w:customStyle="1" w:styleId="2100">
    <w:name w:val="Основной текст 210"/>
    <w:basedOn w:val="ac"/>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c"/>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c"/>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0">
    <w:name w:val="?сновной текст с отступом"/>
    <w:basedOn w:val="ac"/>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c"/>
    <w:next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c"/>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c"/>
    <w:next w:val="ac"/>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c"/>
    <w:next w:val="ac"/>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c"/>
    <w:next w:val="ac"/>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c"/>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c"/>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c"/>
    <w:next w:val="ac"/>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1">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2">
    <w:name w:val="?сновной текст"/>
    <w:basedOn w:val="ac"/>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c"/>
    <w:rsid w:val="001731B9"/>
    <w:pPr>
      <w:tabs>
        <w:tab w:val="clear" w:pos="431"/>
        <w:tab w:val="left" w:pos="1584"/>
      </w:tabs>
    </w:pPr>
  </w:style>
  <w:style w:type="paragraph" w:customStyle="1" w:styleId="afffffffffffffffffffffff3">
    <w:name w:val="?етка таблицы"/>
    <w:basedOn w:val="afffffffffffffffffffffff1"/>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c"/>
    <w:rsid w:val="001731B9"/>
    <w:pPr>
      <w:tabs>
        <w:tab w:val="clear" w:pos="431"/>
        <w:tab w:val="left" w:pos="1584"/>
      </w:tabs>
    </w:pPr>
  </w:style>
  <w:style w:type="paragraph" w:customStyle="1" w:styleId="afffffffffffffffffffffff4">
    <w:name w:val="?азвание объекта"/>
    <w:basedOn w:val="ac"/>
    <w:next w:val="ac"/>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c"/>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c"/>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c"/>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c"/>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5">
    <w:name w:val="курсовая"/>
    <w:basedOn w:val="ac"/>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6">
    <w:name w:val="курсовая Знак"/>
    <w:rsid w:val="001731B9"/>
    <w:rPr>
      <w:sz w:val="25"/>
      <w:szCs w:val="25"/>
      <w:lang w:val="ru-RU" w:eastAsia="ru-RU" w:bidi="ar-SA"/>
    </w:rPr>
  </w:style>
  <w:style w:type="paragraph" w:customStyle="1" w:styleId="sbm">
    <w:name w:val="sbm"/>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c"/>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c"/>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
    <w:uiPriority w:val="99"/>
    <w:semiHidden/>
    <w:unhideWhenUsed/>
    <w:rsid w:val="001731B9"/>
  </w:style>
  <w:style w:type="character" w:customStyle="1" w:styleId="afffffffffffffffffffffff7">
    <w:name w:val="Текст покажчика місця заповнення"/>
    <w:uiPriority w:val="99"/>
    <w:semiHidden/>
    <w:rsid w:val="001731B9"/>
    <w:rPr>
      <w:color w:val="808080"/>
    </w:rPr>
  </w:style>
  <w:style w:type="table" w:customStyle="1" w:styleId="1ffffffff">
    <w:name w:val="Сітка таблиці1"/>
    <w:basedOn w:val="ae"/>
    <w:next w:val="affffffffffffffffffff4"/>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c"/>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c"/>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c"/>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c"/>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
    <w:uiPriority w:val="99"/>
    <w:semiHidden/>
    <w:unhideWhenUsed/>
    <w:rsid w:val="001731B9"/>
  </w:style>
  <w:style w:type="table" w:customStyle="1" w:styleId="2ffffff1">
    <w:name w:val="Сітка таблиці2"/>
    <w:basedOn w:val="ae"/>
    <w:next w:val="affffffffffffffffffff4"/>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
    <w:uiPriority w:val="99"/>
    <w:semiHidden/>
    <w:unhideWhenUsed/>
    <w:rsid w:val="001731B9"/>
  </w:style>
  <w:style w:type="numbering" w:customStyle="1" w:styleId="12d">
    <w:name w:val="Немає списку12"/>
    <w:next w:val="af"/>
    <w:uiPriority w:val="99"/>
    <w:semiHidden/>
    <w:unhideWhenUsed/>
    <w:rsid w:val="001731B9"/>
  </w:style>
  <w:style w:type="numbering" w:customStyle="1" w:styleId="21f6">
    <w:name w:val="Немає списку21"/>
    <w:next w:val="af"/>
    <w:uiPriority w:val="99"/>
    <w:semiHidden/>
    <w:unhideWhenUsed/>
    <w:rsid w:val="001731B9"/>
  </w:style>
  <w:style w:type="numbering" w:customStyle="1" w:styleId="139">
    <w:name w:val="Немає списку13"/>
    <w:next w:val="af"/>
    <w:uiPriority w:val="99"/>
    <w:semiHidden/>
    <w:unhideWhenUsed/>
    <w:rsid w:val="001731B9"/>
  </w:style>
  <w:style w:type="numbering" w:customStyle="1" w:styleId="229">
    <w:name w:val="Немає списку22"/>
    <w:next w:val="af"/>
    <w:uiPriority w:val="99"/>
    <w:semiHidden/>
    <w:unhideWhenUsed/>
    <w:rsid w:val="001731B9"/>
  </w:style>
  <w:style w:type="numbering" w:customStyle="1" w:styleId="14f">
    <w:name w:val="Немає списку14"/>
    <w:next w:val="af"/>
    <w:uiPriority w:val="99"/>
    <w:semiHidden/>
    <w:unhideWhenUsed/>
    <w:rsid w:val="001731B9"/>
  </w:style>
  <w:style w:type="numbering" w:customStyle="1" w:styleId="234">
    <w:name w:val="Немає списку23"/>
    <w:next w:val="af"/>
    <w:uiPriority w:val="99"/>
    <w:semiHidden/>
    <w:unhideWhenUsed/>
    <w:rsid w:val="001731B9"/>
  </w:style>
  <w:style w:type="paragraph" w:customStyle="1" w:styleId="afffffffffffffffffffffff8">
    <w:name w:val="Заголовок змісту"/>
    <w:basedOn w:val="1"/>
    <w:next w:val="ac"/>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c"/>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d"/>
    <w:rsid w:val="00BE4502"/>
    <w:rPr>
      <w:b/>
      <w:vanish/>
      <w:color w:val="FF0000"/>
      <w:sz w:val="28"/>
      <w:szCs w:val="28"/>
      <w:lang w:val="ru-RU"/>
    </w:rPr>
  </w:style>
  <w:style w:type="character" w:customStyle="1" w:styleId="bstrong">
    <w:name w:val="bstrong"/>
    <w:basedOn w:val="ad"/>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d"/>
    <w:rsid w:val="005F3280"/>
  </w:style>
  <w:style w:type="character" w:customStyle="1" w:styleId="sylfaen11pt">
    <w:name w:val="sylfaen11pt"/>
    <w:basedOn w:val="ad"/>
    <w:rsid w:val="005F3280"/>
  </w:style>
  <w:style w:type="character" w:customStyle="1" w:styleId="1pt2">
    <w:name w:val="1pt"/>
    <w:basedOn w:val="ad"/>
    <w:rsid w:val="005F3280"/>
  </w:style>
  <w:style w:type="character" w:customStyle="1" w:styleId="6f8">
    <w:name w:val="6"/>
    <w:basedOn w:val="ad"/>
    <w:rsid w:val="005F3280"/>
  </w:style>
  <w:style w:type="character" w:customStyle="1" w:styleId="95pt2">
    <w:name w:val="95pt"/>
    <w:basedOn w:val="ad"/>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9">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c"/>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c"/>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d"/>
    <w:rsid w:val="007C2E00"/>
    <w:rPr>
      <w:sz w:val="18"/>
      <w:szCs w:val="18"/>
      <w:lang w:bidi="ar-SA"/>
    </w:rPr>
  </w:style>
  <w:style w:type="character" w:customStyle="1" w:styleId="b-serp-urlitem1">
    <w:name w:val="b-serp-url__item1"/>
    <w:basedOn w:val="ad"/>
    <w:rsid w:val="007C2E00"/>
    <w:rPr>
      <w:vanish w:val="0"/>
      <w:webHidden w:val="0"/>
      <w:specVanish w:val="0"/>
    </w:rPr>
  </w:style>
  <w:style w:type="character" w:customStyle="1" w:styleId="b-serp-urlmark1">
    <w:name w:val="b-serp-url__mark1"/>
    <w:basedOn w:val="ad"/>
    <w:rsid w:val="007C2E00"/>
    <w:rPr>
      <w:rFonts w:ascii="Verdana" w:hAnsi="Verdana" w:hint="default"/>
    </w:rPr>
  </w:style>
  <w:style w:type="paragraph" w:customStyle="1" w:styleId="-d">
    <w:name w:val="АА - К У Р Ь Е Р"/>
    <w:basedOn w:val="ac"/>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c"/>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c"/>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d"/>
    <w:rsid w:val="00BA6DC8"/>
    <w:rPr>
      <w:rFonts w:ascii="Times New Roman" w:hAnsi="Times New Roman" w:cs="Times New Roman"/>
      <w:sz w:val="18"/>
      <w:szCs w:val="18"/>
    </w:rPr>
  </w:style>
  <w:style w:type="character" w:customStyle="1" w:styleId="FontStyle432">
    <w:name w:val="Font Style432"/>
    <w:basedOn w:val="ad"/>
    <w:rsid w:val="00BA6DC8"/>
    <w:rPr>
      <w:rFonts w:ascii="Times New Roman" w:hAnsi="Times New Roman" w:cs="Times New Roman"/>
      <w:i/>
      <w:iCs/>
      <w:sz w:val="18"/>
      <w:szCs w:val="18"/>
    </w:rPr>
  </w:style>
  <w:style w:type="paragraph" w:customStyle="1" w:styleId="4ffd">
    <w:name w:val="Абзац списка4"/>
    <w:basedOn w:val="ac"/>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c"/>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c"/>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c"/>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Абзац: Основной текст"/>
    <w:basedOn w:val="ac"/>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c"/>
    <w:rsid w:val="00BA6DC8"/>
    <w:pPr>
      <w:suppressAutoHyphens w:val="0"/>
    </w:pPr>
    <w:rPr>
      <w:rFonts w:ascii="Verdana" w:eastAsia="Times New Roman" w:hAnsi="Verdana" w:cs="Verdana"/>
      <w:sz w:val="20"/>
      <w:szCs w:val="20"/>
      <w:lang w:val="en-US" w:eastAsia="en-US"/>
    </w:rPr>
  </w:style>
  <w:style w:type="character" w:customStyle="1" w:styleId="31d">
    <w:name w:val="31"/>
    <w:basedOn w:val="ad"/>
    <w:rsid w:val="00032036"/>
  </w:style>
  <w:style w:type="paragraph" w:customStyle="1" w:styleId="400">
    <w:name w:val="4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d"/>
    <w:rsid w:val="00032036"/>
  </w:style>
  <w:style w:type="character" w:customStyle="1" w:styleId="a30">
    <w:name w:val="a3"/>
    <w:basedOn w:val="ad"/>
    <w:rsid w:val="00032036"/>
  </w:style>
  <w:style w:type="character" w:customStyle="1" w:styleId="a40">
    <w:name w:val="a4"/>
    <w:basedOn w:val="ad"/>
    <w:rsid w:val="00032036"/>
  </w:style>
  <w:style w:type="paragraph" w:customStyle="1" w:styleId="a50">
    <w:name w:val="a5"/>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d"/>
    <w:rsid w:val="00032036"/>
  </w:style>
  <w:style w:type="character" w:customStyle="1" w:styleId="305">
    <w:name w:val="30"/>
    <w:basedOn w:val="ad"/>
    <w:rsid w:val="00032036"/>
  </w:style>
  <w:style w:type="character" w:customStyle="1" w:styleId="600">
    <w:name w:val="60"/>
    <w:basedOn w:val="ad"/>
    <w:rsid w:val="00032036"/>
  </w:style>
  <w:style w:type="character" w:customStyle="1" w:styleId="614">
    <w:name w:val="61"/>
    <w:basedOn w:val="ad"/>
    <w:rsid w:val="00032036"/>
  </w:style>
  <w:style w:type="paragraph" w:customStyle="1" w:styleId="800">
    <w:name w:val="8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d"/>
    <w:uiPriority w:val="99"/>
    <w:rsid w:val="00F54536"/>
    <w:rPr>
      <w:b w:val="0"/>
      <w:bCs w:val="0"/>
      <w:color w:val="949494"/>
      <w:sz w:val="24"/>
      <w:szCs w:val="24"/>
    </w:rPr>
  </w:style>
  <w:style w:type="character" w:customStyle="1" w:styleId="900">
    <w:name w:val="90"/>
    <w:basedOn w:val="ad"/>
    <w:rsid w:val="00662592"/>
  </w:style>
  <w:style w:type="character" w:customStyle="1" w:styleId="ab0">
    <w:name w:val="ab"/>
    <w:basedOn w:val="ad"/>
    <w:rsid w:val="00662592"/>
  </w:style>
  <w:style w:type="character" w:customStyle="1" w:styleId="aa0">
    <w:name w:val="aa"/>
    <w:basedOn w:val="ad"/>
    <w:rsid w:val="00662592"/>
  </w:style>
  <w:style w:type="character" w:customStyle="1" w:styleId="580">
    <w:name w:val="58"/>
    <w:basedOn w:val="ad"/>
    <w:rsid w:val="00662592"/>
  </w:style>
  <w:style w:type="character" w:customStyle="1" w:styleId="fontstyle130">
    <w:name w:val="fontstyle13"/>
    <w:basedOn w:val="ad"/>
    <w:rsid w:val="00662592"/>
  </w:style>
  <w:style w:type="character" w:customStyle="1" w:styleId="fontstyle140">
    <w:name w:val="fontstyle14"/>
    <w:basedOn w:val="ad"/>
    <w:rsid w:val="00662592"/>
  </w:style>
  <w:style w:type="character" w:customStyle="1" w:styleId="523">
    <w:name w:val="52"/>
    <w:basedOn w:val="ad"/>
    <w:rsid w:val="00662592"/>
  </w:style>
  <w:style w:type="character" w:customStyle="1" w:styleId="490">
    <w:name w:val="49"/>
    <w:basedOn w:val="ad"/>
    <w:rsid w:val="00662592"/>
  </w:style>
  <w:style w:type="paragraph" w:customStyle="1" w:styleId="14f0">
    <w:name w:val="14"/>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1">
    <w:name w:val="Body Text First Indent"/>
    <w:basedOn w:val="ac"/>
    <w:link w:val="afff0"/>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d"/>
    <w:rsid w:val="00662592"/>
  </w:style>
  <w:style w:type="paragraph" w:customStyle="1" w:styleId="720">
    <w:name w:val="72"/>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d"/>
    <w:rsid w:val="00662592"/>
  </w:style>
  <w:style w:type="character" w:customStyle="1" w:styleId="480">
    <w:name w:val="480"/>
    <w:basedOn w:val="ad"/>
    <w:rsid w:val="00662592"/>
  </w:style>
  <w:style w:type="character" w:customStyle="1" w:styleId="430">
    <w:name w:val="43"/>
    <w:basedOn w:val="ad"/>
    <w:rsid w:val="00662592"/>
  </w:style>
  <w:style w:type="character" w:customStyle="1" w:styleId="283">
    <w:name w:val="28"/>
    <w:basedOn w:val="ad"/>
    <w:rsid w:val="00662592"/>
  </w:style>
  <w:style w:type="character" w:customStyle="1" w:styleId="344">
    <w:name w:val="34"/>
    <w:basedOn w:val="ad"/>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d"/>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d"/>
    <w:rsid w:val="008B1120"/>
  </w:style>
  <w:style w:type="paragraph" w:customStyle="1" w:styleId="afffffffffffffffffffffffb">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c"/>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d"/>
    <w:rsid w:val="00803E5C"/>
  </w:style>
  <w:style w:type="character" w:customStyle="1" w:styleId="style11">
    <w:name w:val="style11"/>
    <w:basedOn w:val="ad"/>
    <w:rsid w:val="00803E5C"/>
  </w:style>
  <w:style w:type="character" w:customStyle="1" w:styleId="style300">
    <w:name w:val="style30"/>
    <w:basedOn w:val="ad"/>
    <w:rsid w:val="00803E5C"/>
  </w:style>
  <w:style w:type="character" w:customStyle="1" w:styleId="style210">
    <w:name w:val="style21"/>
    <w:basedOn w:val="ad"/>
    <w:rsid w:val="00803E5C"/>
  </w:style>
  <w:style w:type="paragraph" w:customStyle="1" w:styleId="afffffffffffffffffffffffc">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d">
    <w:name w:val="Подраздел"/>
    <w:basedOn w:val="ac"/>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e">
    <w:name w:val="МояСноска"/>
    <w:basedOn w:val="affffffff7"/>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
    <w:name w:val="МояНумерация"/>
    <w:basedOn w:val="afffffffffffffffffffffffb"/>
    <w:rsid w:val="00803E5C"/>
    <w:pPr>
      <w:tabs>
        <w:tab w:val="num" w:pos="2145"/>
      </w:tabs>
      <w:ind w:left="2145" w:hanging="885"/>
    </w:pPr>
  </w:style>
  <w:style w:type="paragraph" w:customStyle="1" w:styleId="affffffffffffffffffffffff0">
    <w:name w:val="ТекстДок"/>
    <w:basedOn w:val="ac"/>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d"/>
    <w:rsid w:val="00803E5C"/>
    <w:rPr>
      <w:b/>
      <w:bCs/>
      <w:noProof w:val="0"/>
      <w:sz w:val="28"/>
      <w:szCs w:val="24"/>
      <w:lang w:val="uk-UA" w:eastAsia="ru-RU" w:bidi="ar-SA"/>
    </w:rPr>
  </w:style>
  <w:style w:type="paragraph" w:customStyle="1" w:styleId="affffffffffffffffffffffff1">
    <w:name w:val="ТекстАреф"/>
    <w:basedOn w:val="affffffffffffffffffffffff0"/>
    <w:rsid w:val="00803E5C"/>
    <w:pPr>
      <w:autoSpaceDE w:val="0"/>
      <w:autoSpaceDN w:val="0"/>
      <w:spacing w:line="240" w:lineRule="auto"/>
    </w:pPr>
  </w:style>
  <w:style w:type="numbering" w:customStyle="1" w:styleId="7f1">
    <w:name w:val="Нет списка7"/>
    <w:next w:val="af"/>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2">
    <w:name w:val="Обічный"/>
    <w:basedOn w:val="ac"/>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3">
    <w:name w:val="таблица"/>
    <w:basedOn w:val="ac"/>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c"/>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c"/>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c"/>
    <w:rsid w:val="007059E6"/>
    <w:pPr>
      <w:suppressAutoHyphens w:val="0"/>
    </w:pPr>
    <w:rPr>
      <w:rFonts w:ascii="Arial" w:eastAsia="Times New Roman" w:hAnsi="Arial" w:cs="Times New Roman"/>
      <w:szCs w:val="20"/>
    </w:rPr>
  </w:style>
  <w:style w:type="paragraph" w:customStyle="1" w:styleId="affffffffffffffffffffffff4">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c"/>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a">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d"/>
    <w:rsid w:val="0026628F"/>
    <w:rPr>
      <w:noProof w:val="0"/>
      <w:sz w:val="28"/>
      <w:lang w:val="ru-RU" w:eastAsia="ru-RU" w:bidi="ar-SA"/>
    </w:rPr>
  </w:style>
  <w:style w:type="paragraph" w:customStyle="1" w:styleId="affffffffffffffffffffffff5">
    <w:name w:val="Для таблиц Знак"/>
    <w:basedOn w:val="ac"/>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c"/>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b">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c"/>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6">
    <w:name w:val="Заголовки таблиц"/>
    <w:basedOn w:val="1"/>
    <w:next w:val="ac"/>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7">
    <w:name w:val="Текст диплома"/>
    <w:basedOn w:val="ac"/>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d"/>
    <w:rsid w:val="0026628F"/>
    <w:rPr>
      <w:noProof w:val="0"/>
      <w:sz w:val="28"/>
      <w:lang w:val="ru-RU" w:eastAsia="ru-RU" w:bidi="ar-SA"/>
    </w:rPr>
  </w:style>
  <w:style w:type="paragraph" w:customStyle="1" w:styleId="affffffffffffffffffffffff8">
    <w:name w:val="Осно"/>
    <w:basedOn w:val="ac"/>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9">
    <w:name w:val="Табличний"/>
    <w:basedOn w:val="ac"/>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c"/>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a">
    <w:name w:val="Дисер"/>
    <w:basedOn w:val="ac"/>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b">
    <w:name w:val="Латынь"/>
    <w:basedOn w:val="afffffffc"/>
    <w:next w:val="ac"/>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c">
    <w:name w:val="Основной текст с отступо"/>
    <w:basedOn w:val="ac"/>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c"/>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d">
    <w:name w:val="Àáçàö"/>
    <w:basedOn w:val="ac"/>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c"/>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c"/>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e">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c"/>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c"/>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c"/>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c"/>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d"/>
    <w:link w:val="BodyText20"/>
    <w:rsid w:val="00507295"/>
    <w:rPr>
      <w:rFonts w:ascii="Courier New" w:eastAsia="Times New Roman" w:hAnsi="Courier New" w:cs="Times New Roman"/>
      <w:spacing w:val="-20"/>
      <w:sz w:val="28"/>
    </w:rPr>
  </w:style>
  <w:style w:type="paragraph" w:customStyle="1" w:styleId="afffffffffffffffffffffffff0">
    <w:name w:val="Нормальный"/>
    <w:rsid w:val="00554C24"/>
    <w:rPr>
      <w:rFonts w:ascii="Times New Roman" w:eastAsia="Times New Roman" w:hAnsi="Times New Roman" w:cs="Times New Roman"/>
      <w:snapToGrid w:val="0"/>
    </w:rPr>
  </w:style>
  <w:style w:type="paragraph" w:customStyle="1" w:styleId="simple">
    <w:name w:val="simple"/>
    <w:basedOn w:val="ac"/>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c"/>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1">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c"/>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9">
    <w:name w:val="спипок"/>
    <w:basedOn w:val="ac"/>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c"/>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2">
    <w:name w:val="Список определений"/>
    <w:basedOn w:val="ac"/>
    <w:next w:val="ac"/>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d"/>
    <w:rsid w:val="00E97FCC"/>
    <w:rPr>
      <w:rFonts w:ascii="Arial" w:hAnsi="Arial" w:cs="Arial"/>
      <w:color w:val="000000"/>
      <w:sz w:val="18"/>
      <w:szCs w:val="18"/>
    </w:rPr>
  </w:style>
  <w:style w:type="paragraph" w:customStyle="1" w:styleId="5ff2">
    <w:name w:val="Основной текст с отступом5"/>
    <w:basedOn w:val="ac"/>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c"/>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3">
    <w:name w:val="Вміст таблиці"/>
    <w:basedOn w:val="ac"/>
    <w:rsid w:val="00D81ACB"/>
    <w:pPr>
      <w:suppressLineNumbers/>
    </w:pPr>
    <w:rPr>
      <w:rFonts w:ascii="Times New Roman" w:eastAsia="Times New Roman" w:hAnsi="Times New Roman" w:cs="Times New Roman"/>
      <w:lang w:val="uk-UA"/>
    </w:rPr>
  </w:style>
  <w:style w:type="paragraph" w:customStyle="1" w:styleId="WW-8">
    <w:name w:val="WW-Заголовок"/>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4">
    <w:name w:val="Індекс"/>
    <w:basedOn w:val="ac"/>
    <w:rsid w:val="00D81ACB"/>
    <w:pPr>
      <w:suppressLineNumbers/>
    </w:pPr>
    <w:rPr>
      <w:rFonts w:ascii="Times New Roman" w:eastAsia="Times New Roman" w:hAnsi="Times New Roman" w:cs="Tahoma"/>
      <w:lang w:val="uk-UA"/>
    </w:rPr>
  </w:style>
  <w:style w:type="paragraph" w:customStyle="1" w:styleId="afffffffffffffffffffffffff5">
    <w:name w:val="Заголовок таблиці"/>
    <w:basedOn w:val="afffffffffffffffffffffffff3"/>
    <w:rsid w:val="00D81ACB"/>
    <w:pPr>
      <w:jc w:val="center"/>
    </w:pPr>
    <w:rPr>
      <w:b/>
      <w:bCs/>
    </w:rPr>
  </w:style>
  <w:style w:type="paragraph" w:customStyle="1" w:styleId="caw">
    <w:name w:val="caw"/>
    <w:basedOn w:val="ac"/>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c"/>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e"/>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c"/>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d"/>
    <w:rsid w:val="002E0109"/>
    <w:rPr>
      <w:color w:val="0000FF"/>
      <w:u w:val="single"/>
    </w:rPr>
  </w:style>
  <w:style w:type="character" w:customStyle="1" w:styleId="big2">
    <w:name w:val="big2"/>
    <w:basedOn w:val="ad"/>
    <w:rsid w:val="002E0109"/>
  </w:style>
  <w:style w:type="paragraph" w:customStyle="1" w:styleId="382">
    <w:name w:val="Основной текст с отступом 38"/>
    <w:basedOn w:val="ac"/>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c"/>
    <w:next w:val="ac"/>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c"/>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c"/>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c"/>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c"/>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c"/>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c"/>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c"/>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6">
    <w:name w:val="Абзац_монограф"/>
    <w:basedOn w:val="afffffff8"/>
    <w:link w:val="afffffffffffffffffffffffff7"/>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7">
    <w:name w:val="Абзац_монограф Знак"/>
    <w:link w:val="afffffffffffffffffffffffff6"/>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8">
    <w:name w:val="основа"/>
    <w:basedOn w:val="ac"/>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c"/>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c"/>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d"/>
    <w:rsid w:val="00207839"/>
  </w:style>
  <w:style w:type="paragraph" w:customStyle="1" w:styleId="2121">
    <w:name w:val="Основной текст с отступом 212"/>
    <w:basedOn w:val="ac"/>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c"/>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c"/>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d"/>
    <w:rsid w:val="00A1263B"/>
  </w:style>
  <w:style w:type="character" w:customStyle="1" w:styleId="shorttext">
    <w:name w:val="short_text"/>
    <w:basedOn w:val="ad"/>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c"/>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d"/>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d"/>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d"/>
    <w:uiPriority w:val="99"/>
    <w:rsid w:val="00A30D04"/>
    <w:rPr>
      <w:rFonts w:cs="Times New Roman"/>
      <w:i/>
      <w:iCs/>
      <w:sz w:val="20"/>
      <w:szCs w:val="20"/>
    </w:rPr>
  </w:style>
  <w:style w:type="paragraph" w:customStyle="1" w:styleId="002">
    <w:name w:val="Заголовок (Книга) 002"/>
    <w:basedOn w:val="ac"/>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9">
    <w:name w:val="раздилитель сноски"/>
    <w:basedOn w:val="ac"/>
    <w:next w:val="afffffffa"/>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a">
    <w:name w:val="Название (Рис.)"/>
    <w:basedOn w:val="affffffffffffffffffff5"/>
    <w:autoRedefine/>
    <w:uiPriority w:val="99"/>
    <w:rsid w:val="00A30D04"/>
    <w:pPr>
      <w:keepNext/>
      <w:spacing w:line="240" w:lineRule="auto"/>
      <w:ind w:firstLine="0"/>
      <w:jc w:val="center"/>
    </w:pPr>
    <w:rPr>
      <w:b/>
      <w:spacing w:val="0"/>
      <w:sz w:val="24"/>
      <w:lang w:val="ru-RU"/>
    </w:rPr>
  </w:style>
  <w:style w:type="paragraph" w:customStyle="1" w:styleId="afffffffffffffffffffffffffb">
    <w:name w:val="Название (Таблица)"/>
    <w:basedOn w:val="affffffffffffffffffff5"/>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c">
    <w:name w:val="List Number"/>
    <w:basedOn w:val="ac"/>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d">
    <w:name w:val="Стиль Костюшка"/>
    <w:basedOn w:val="ac"/>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d"/>
    <w:semiHidden/>
    <w:rsid w:val="00A30D04"/>
    <w:rPr>
      <w:rFonts w:ascii="Tahoma" w:hAnsi="Tahoma" w:cs="Tahoma"/>
      <w:sz w:val="16"/>
      <w:szCs w:val="16"/>
    </w:rPr>
  </w:style>
  <w:style w:type="paragraph" w:customStyle="1" w:styleId="afffffffffffffffffffffffffe">
    <w:name w:val="Назва"/>
    <w:basedOn w:val="ac"/>
    <w:next w:val="ac"/>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
    <w:name w:val="СтильПОДРАЗДЕЛ"/>
    <w:basedOn w:val="ac"/>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0">
    <w:name w:val="СтильРИСУНОК"/>
    <w:basedOn w:val="ac"/>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1">
    <w:name w:val="СтильРИСПОДПИСЬ"/>
    <w:basedOn w:val="affffffffffffffffffffffffff0"/>
    <w:uiPriority w:val="99"/>
    <w:rsid w:val="00A30D04"/>
    <w:pPr>
      <w:spacing w:before="0" w:after="360"/>
    </w:pPr>
    <w:rPr>
      <w:lang w:val="uk-UA"/>
    </w:rPr>
  </w:style>
  <w:style w:type="paragraph" w:customStyle="1" w:styleId="affffffffffffffffffffffffff2">
    <w:name w:val="Мой текст"/>
    <w:basedOn w:val="ac"/>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3">
    <w:name w:val="Заголовок_ТАБ"/>
    <w:basedOn w:val="ac"/>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c"/>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c"/>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c"/>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c"/>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c"/>
    <w:next w:val="afffffff8"/>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8"/>
    <w:uiPriority w:val="99"/>
    <w:rsid w:val="00A30D04"/>
    <w:pPr>
      <w:spacing w:before="0" w:line="400" w:lineRule="atLeast"/>
    </w:pPr>
    <w:rPr>
      <w:i/>
      <w:spacing w:val="-14"/>
      <w:sz w:val="34"/>
    </w:rPr>
  </w:style>
  <w:style w:type="paragraph" w:customStyle="1" w:styleId="PartLabel">
    <w:name w:val="Part Label"/>
    <w:basedOn w:val="ac"/>
    <w:next w:val="ac"/>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c"/>
    <w:next w:val="afffffff8"/>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c"/>
    <w:next w:val="ac"/>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8"/>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c"/>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c"/>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c"/>
    <w:next w:val="ac"/>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c"/>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c"/>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d"/>
    <w:uiPriority w:val="99"/>
    <w:rsid w:val="00A30D04"/>
    <w:rPr>
      <w:rFonts w:cs="Times New Roman"/>
      <w:sz w:val="18"/>
      <w:lang w:val="en-US" w:eastAsia="en-US" w:bidi="ar-SA"/>
    </w:rPr>
  </w:style>
  <w:style w:type="paragraph" w:customStyle="1" w:styleId="affffffffffffffffffffffffff4">
    <w:name w:val="Рис"/>
    <w:basedOn w:val="affffffff"/>
    <w:next w:val="ac"/>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ffffffffffffffffe"/>
    <w:next w:val="afffffffffffffffffffffffffe"/>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d"/>
    <w:uiPriority w:val="99"/>
    <w:semiHidden/>
    <w:locked/>
    <w:rsid w:val="00A30D04"/>
    <w:rPr>
      <w:rFonts w:ascii="Times New Roman" w:hAnsi="Times New Roman" w:cs="Times New Roman"/>
      <w:color w:val="000000"/>
      <w:sz w:val="2"/>
    </w:rPr>
  </w:style>
  <w:style w:type="paragraph" w:customStyle="1" w:styleId="-e">
    <w:name w:val="Список-марк"/>
    <w:basedOn w:val="ac"/>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c"/>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c"/>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c"/>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c"/>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c"/>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d"/>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2">
    <w:name w:val="табл-отб"/>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6">
    <w:name w:val="табл Знак"/>
    <w:basedOn w:val="ad"/>
    <w:uiPriority w:val="99"/>
    <w:rsid w:val="00A30D04"/>
    <w:rPr>
      <w:rFonts w:cs="Times New Roman"/>
      <w:color w:val="000000"/>
      <w:sz w:val="28"/>
      <w:szCs w:val="28"/>
      <w:lang w:val="uk-UA" w:eastAsia="ru-RU" w:bidi="ar-SA"/>
    </w:rPr>
  </w:style>
  <w:style w:type="paragraph" w:customStyle="1" w:styleId="affffffffffffffffffffffffff7">
    <w:name w:val="Джерело"/>
    <w:basedOn w:val="ac"/>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8">
    <w:name w:val="майданевич"/>
    <w:basedOn w:val="ac"/>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9">
    <w:name w:val="ДСТУ Знак"/>
    <w:basedOn w:val="ac"/>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a">
    <w:name w:val="ДСТУ Знак Знак"/>
    <w:basedOn w:val="affffffffffffffffffffffffff9"/>
    <w:link w:val="affffffffffffffffffffffffffb"/>
    <w:uiPriority w:val="99"/>
    <w:rsid w:val="00A30D04"/>
    <w:rPr>
      <w:sz w:val="20"/>
      <w:szCs w:val="20"/>
    </w:rPr>
  </w:style>
  <w:style w:type="character" w:customStyle="1" w:styleId="affffffffffffffffffffffffffb">
    <w:name w:val="ДСТУ Знак Знак Знак"/>
    <w:link w:val="affffffffffffffffffffffffffa"/>
    <w:uiPriority w:val="99"/>
    <w:locked/>
    <w:rsid w:val="00A30D04"/>
    <w:rPr>
      <w:rFonts w:ascii="Times New Roman" w:eastAsia="Times New Roman" w:hAnsi="Times New Roman" w:cs="Times New Roman"/>
      <w:lang w:val="uk-UA"/>
    </w:rPr>
  </w:style>
  <w:style w:type="paragraph" w:customStyle="1" w:styleId="3ffff">
    <w:name w:val="Знак Знак3 Знак"/>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d"/>
    <w:uiPriority w:val="99"/>
    <w:rsid w:val="00A30D04"/>
    <w:rPr>
      <w:rFonts w:cs="Times New Roman"/>
    </w:rPr>
  </w:style>
  <w:style w:type="paragraph" w:styleId="affffff3">
    <w:name w:val="Message Header"/>
    <w:basedOn w:val="ac"/>
    <w:link w:val="affffff2"/>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d"/>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d"/>
    <w:rsid w:val="00A30D04"/>
    <w:rPr>
      <w:rFonts w:ascii="Times New Roman" w:hAnsi="Times New Roman" w:cs="Times New Roman"/>
      <w:b/>
      <w:bCs/>
      <w:sz w:val="30"/>
      <w:szCs w:val="30"/>
    </w:rPr>
  </w:style>
  <w:style w:type="paragraph" w:customStyle="1" w:styleId="affffffffffffffffffffffffffc">
    <w:name w:val="Підпис"/>
    <w:basedOn w:val="ac"/>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c"/>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c"/>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c"/>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c"/>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c"/>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d">
    <w:name w:val="Intense Emphasis"/>
    <w:basedOn w:val="ad"/>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d"/>
    <w:link w:val="affffffff5"/>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c"/>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e">
    <w:name w:val="Стиль_УчПос_Центр"/>
    <w:basedOn w:val="ac"/>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d"/>
    <w:uiPriority w:val="99"/>
    <w:rsid w:val="00A30D04"/>
    <w:rPr>
      <w:rFonts w:cs="Times New Roman"/>
    </w:rPr>
  </w:style>
  <w:style w:type="character" w:customStyle="1" w:styleId="pubdate">
    <w:name w:val="pubdate"/>
    <w:basedOn w:val="ad"/>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d"/>
    <w:uiPriority w:val="99"/>
    <w:rsid w:val="00A30D04"/>
    <w:rPr>
      <w:rFonts w:ascii="Calibri" w:hAnsi="Calibri" w:cs="Calibri"/>
      <w:color w:val="000000"/>
      <w:sz w:val="20"/>
      <w:szCs w:val="20"/>
    </w:rPr>
  </w:style>
  <w:style w:type="character" w:customStyle="1" w:styleId="FontStyle230">
    <w:name w:val="Font Style230"/>
    <w:basedOn w:val="ad"/>
    <w:rsid w:val="00A30D04"/>
    <w:rPr>
      <w:rFonts w:ascii="Times New Roman" w:hAnsi="Times New Roman" w:cs="Times New Roman"/>
      <w:b/>
      <w:bCs/>
      <w:color w:val="000000"/>
      <w:sz w:val="20"/>
      <w:szCs w:val="20"/>
    </w:rPr>
  </w:style>
  <w:style w:type="character" w:customStyle="1" w:styleId="FontStyle229">
    <w:name w:val="Font Style229"/>
    <w:basedOn w:val="ad"/>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d"/>
    <w:uiPriority w:val="99"/>
    <w:semiHidden/>
    <w:rsid w:val="00A30D04"/>
    <w:rPr>
      <w:rFonts w:ascii="Times New Roman" w:hAnsi="Times New Roman" w:cs="Times New Roman"/>
      <w:sz w:val="20"/>
      <w:szCs w:val="20"/>
      <w:lang w:eastAsia="ru-RU"/>
    </w:rPr>
  </w:style>
  <w:style w:type="paragraph" w:customStyle="1" w:styleId="777">
    <w:name w:val="777"/>
    <w:basedOn w:val="ac"/>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d"/>
    <w:uiPriority w:val="99"/>
    <w:locked/>
    <w:rsid w:val="00985493"/>
    <w:rPr>
      <w:rFonts w:cs="Times New Roman"/>
      <w:sz w:val="24"/>
      <w:szCs w:val="24"/>
      <w:lang w:val="ru-RU" w:eastAsia="ru-RU" w:bidi="ar-SA"/>
    </w:rPr>
  </w:style>
  <w:style w:type="paragraph" w:customStyle="1" w:styleId="2ffffff2">
    <w:name w:val="Знак Знак Знак2"/>
    <w:basedOn w:val="ac"/>
    <w:rsid w:val="00985493"/>
    <w:rPr>
      <w:rFonts w:ascii="Verdana" w:eastAsia="Times New Roman" w:hAnsi="Verdana" w:cs="Verdana"/>
      <w:sz w:val="20"/>
      <w:szCs w:val="20"/>
      <w:lang w:val="en-US"/>
    </w:rPr>
  </w:style>
  <w:style w:type="paragraph" w:customStyle="1" w:styleId="154">
    <w:name w:val="Абзац ст.1.5 инт."/>
    <w:basedOn w:val="afffffff8"/>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c"/>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c"/>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c"/>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c"/>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c"/>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d"/>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c"/>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d"/>
    <w:link w:val="2ffffff5"/>
    <w:rsid w:val="00051185"/>
    <w:rPr>
      <w:i/>
      <w:iCs/>
      <w:sz w:val="21"/>
      <w:szCs w:val="21"/>
      <w:shd w:val="clear" w:color="auto" w:fill="FFFFFF"/>
    </w:rPr>
  </w:style>
  <w:style w:type="paragraph" w:customStyle="1" w:styleId="2ffffff5">
    <w:name w:val="Основний текст (2)"/>
    <w:basedOn w:val="ac"/>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d"/>
    <w:rsid w:val="00051185"/>
    <w:rPr>
      <w:rFonts w:ascii="Arial Narrow" w:hAnsi="Arial Narrow" w:cs="Arial Narrow"/>
      <w:b/>
      <w:bCs/>
      <w:sz w:val="17"/>
      <w:szCs w:val="17"/>
      <w:u w:val="none"/>
      <w:lang w:val="en-US" w:eastAsia="en-US"/>
    </w:rPr>
  </w:style>
  <w:style w:type="paragraph" w:customStyle="1" w:styleId="121">
    <w:name w:val="Основной текст (12)1"/>
    <w:basedOn w:val="ac"/>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9"/>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d"/>
    <w:link w:val="5ff7"/>
    <w:rsid w:val="00051185"/>
    <w:rPr>
      <w:i/>
      <w:iCs/>
      <w:sz w:val="17"/>
      <w:szCs w:val="17"/>
      <w:shd w:val="clear" w:color="auto" w:fill="FFFFFF"/>
      <w:lang w:val="en-US" w:eastAsia="en-US"/>
    </w:rPr>
  </w:style>
  <w:style w:type="paragraph" w:customStyle="1" w:styleId="5ff7">
    <w:name w:val="Основний текст (5)"/>
    <w:basedOn w:val="ac"/>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d"/>
    <w:rsid w:val="00421A11"/>
  </w:style>
  <w:style w:type="paragraph" w:customStyle="1" w:styleId="afffffffffffffffffffffffffff0">
    <w:name w:val="стильДисера"/>
    <w:basedOn w:val="2ffff9"/>
    <w:link w:val="afffffffffffffffffffffffffff1"/>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1">
    <w:name w:val="стильДисера Знак"/>
    <w:link w:val="afffffffffffffffffffffffffff0"/>
    <w:rsid w:val="00421A11"/>
    <w:rPr>
      <w:rFonts w:ascii="Calibri" w:eastAsia="Calibri" w:hAnsi="Calibri" w:cs="Times New Roman"/>
      <w:sz w:val="28"/>
      <w:szCs w:val="28"/>
      <w:lang w:val="uk-UA" w:eastAsia="x-none"/>
    </w:rPr>
  </w:style>
  <w:style w:type="character" w:customStyle="1" w:styleId="info2">
    <w:name w:val="info2"/>
    <w:basedOn w:val="ad"/>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d"/>
    <w:rsid w:val="00151B01"/>
    <w:rPr>
      <w:b/>
      <w:bCs/>
    </w:rPr>
  </w:style>
  <w:style w:type="character" w:customStyle="1" w:styleId="hl1">
    <w:name w:val="hl1"/>
    <w:basedOn w:val="ad"/>
    <w:rsid w:val="00151B01"/>
    <w:rPr>
      <w:color w:val="4682B4"/>
    </w:rPr>
  </w:style>
  <w:style w:type="paragraph" w:customStyle="1" w:styleId="a8">
    <w:name w:val="тект дополнений"/>
    <w:basedOn w:val="ac"/>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c"/>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2">
    <w:name w:val="Знак Знак Знак"/>
    <w:basedOn w:val="ac"/>
    <w:rsid w:val="00203029"/>
    <w:rPr>
      <w:rFonts w:ascii="Verdana" w:eastAsia="Times New Roman" w:hAnsi="Verdana" w:cs="Verdana"/>
      <w:sz w:val="20"/>
      <w:szCs w:val="20"/>
      <w:lang w:val="en-US"/>
    </w:rPr>
  </w:style>
  <w:style w:type="paragraph" w:customStyle="1" w:styleId="--0">
    <w:name w:val="Дисс-АвРеф-ОсновнойТекст"/>
    <w:basedOn w:val="ac"/>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c"/>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d"/>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6">
    <w:name w:val="Название объекта Знак"/>
    <w:link w:val="affffffffffffffffffff5"/>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c"/>
    <w:rsid w:val="00EF23BD"/>
    <w:pPr>
      <w:suppressAutoHyphens w:val="0"/>
    </w:pPr>
    <w:rPr>
      <w:rFonts w:ascii="Verdana" w:eastAsia="Calibri" w:hAnsi="Verdana" w:cs="Times New Roman"/>
      <w:lang w:val="en-US" w:eastAsia="en-US"/>
    </w:rPr>
  </w:style>
  <w:style w:type="character" w:customStyle="1" w:styleId="dcom">
    <w:name w:val="d_com"/>
    <w:basedOn w:val="ad"/>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c"/>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d"/>
    <w:rsid w:val="00EF23BD"/>
    <w:rPr>
      <w:rFonts w:ascii="Times New Roman" w:hAnsi="Times New Roman" w:cs="Times New Roman"/>
      <w:b/>
      <w:bCs/>
      <w:sz w:val="22"/>
      <w:szCs w:val="22"/>
    </w:rPr>
  </w:style>
  <w:style w:type="character" w:customStyle="1" w:styleId="FontStyle40">
    <w:name w:val="Font Style40"/>
    <w:basedOn w:val="ad"/>
    <w:rsid w:val="00EF23BD"/>
    <w:rPr>
      <w:rFonts w:ascii="Times New Roman" w:hAnsi="Times New Roman" w:cs="Times New Roman"/>
      <w:b/>
      <w:bCs/>
      <w:sz w:val="22"/>
      <w:szCs w:val="22"/>
    </w:rPr>
  </w:style>
  <w:style w:type="character" w:customStyle="1" w:styleId="componentheading">
    <w:name w:val="componentheading"/>
    <w:basedOn w:val="ad"/>
    <w:rsid w:val="00EF23BD"/>
    <w:rPr>
      <w:rFonts w:cs="Times New Roman"/>
      <w:b/>
      <w:bCs/>
    </w:rPr>
  </w:style>
  <w:style w:type="paragraph" w:customStyle="1" w:styleId="5ff8">
    <w:name w:val="Титул5_спец"/>
    <w:basedOn w:val="ac"/>
    <w:next w:val="ac"/>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d"/>
    <w:rsid w:val="00EF23BD"/>
    <w:rPr>
      <w:rFonts w:cs="Times New Roman"/>
    </w:rPr>
  </w:style>
  <w:style w:type="paragraph" w:customStyle="1" w:styleId="tc">
    <w:name w:val="tc"/>
    <w:basedOn w:val="ac"/>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d"/>
    <w:rsid w:val="00EF23BD"/>
    <w:rPr>
      <w:rFonts w:cs="Times New Roman"/>
    </w:rPr>
  </w:style>
  <w:style w:type="character" w:customStyle="1" w:styleId="2ffffff7">
    <w:name w:val="Замещающий текст2"/>
    <w:basedOn w:val="ad"/>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c"/>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c"/>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3">
    <w:name w:val="Table Contemporary"/>
    <w:basedOn w:val="ae"/>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c"/>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d"/>
    <w:rsid w:val="009F3601"/>
  </w:style>
  <w:style w:type="character" w:customStyle="1" w:styleId="110">
    <w:name w:val="Заголовок 1 Знак1"/>
    <w:aliases w:val="Глава x Знак,Договор Знак1"/>
    <w:basedOn w:val="ad"/>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d"/>
    <w:semiHidden/>
    <w:locked/>
    <w:rsid w:val="009F3601"/>
    <w:rPr>
      <w:rFonts w:ascii="Arial" w:hAnsi="Arial" w:cs="Arial"/>
      <w:b/>
      <w:bCs/>
      <w:sz w:val="26"/>
      <w:szCs w:val="26"/>
      <w:lang w:val="ru-RU" w:eastAsia="ru-RU" w:bidi="ar-SA"/>
    </w:rPr>
  </w:style>
  <w:style w:type="paragraph" w:customStyle="1" w:styleId="1ffffffffd">
    <w:name w:val="Сноска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c"/>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c"/>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d"/>
    <w:link w:val="4fff5"/>
    <w:rsid w:val="009F3601"/>
    <w:rPr>
      <w:sz w:val="15"/>
      <w:szCs w:val="15"/>
      <w:shd w:val="clear" w:color="auto" w:fill="FFFFFF"/>
    </w:rPr>
  </w:style>
  <w:style w:type="paragraph" w:customStyle="1" w:styleId="4fff5">
    <w:name w:val="Подпись к картинке (4)"/>
    <w:basedOn w:val="ac"/>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c"/>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c"/>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d"/>
    <w:link w:val="519"/>
    <w:rsid w:val="009F3601"/>
    <w:rPr>
      <w:b/>
      <w:bCs/>
      <w:sz w:val="27"/>
      <w:szCs w:val="27"/>
      <w:shd w:val="clear" w:color="auto" w:fill="FFFFFF"/>
    </w:rPr>
  </w:style>
  <w:style w:type="paragraph" w:customStyle="1" w:styleId="519">
    <w:name w:val="Подпись к картинке (5)1"/>
    <w:basedOn w:val="ac"/>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c"/>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c"/>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c"/>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a"/>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d"/>
    <w:link w:val="354"/>
    <w:rsid w:val="009F3601"/>
    <w:rPr>
      <w:sz w:val="27"/>
      <w:szCs w:val="27"/>
      <w:shd w:val="clear" w:color="auto" w:fill="FFFFFF"/>
    </w:rPr>
  </w:style>
  <w:style w:type="paragraph" w:customStyle="1" w:styleId="354">
    <w:name w:val="Заголовок №3 (5)"/>
    <w:basedOn w:val="ac"/>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d"/>
    <w:link w:val="451"/>
    <w:rsid w:val="009F3601"/>
    <w:rPr>
      <w:i/>
      <w:iCs/>
      <w:sz w:val="27"/>
      <w:szCs w:val="27"/>
      <w:shd w:val="clear" w:color="auto" w:fill="FFFFFF"/>
    </w:rPr>
  </w:style>
  <w:style w:type="paragraph" w:customStyle="1" w:styleId="451">
    <w:name w:val="Заголовок №4 (5)1"/>
    <w:basedOn w:val="ac"/>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c"/>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d"/>
    <w:link w:val="3ffff4"/>
    <w:rsid w:val="009F3601"/>
    <w:rPr>
      <w:spacing w:val="10"/>
      <w:sz w:val="16"/>
      <w:szCs w:val="16"/>
      <w:shd w:val="clear" w:color="auto" w:fill="FFFFFF"/>
    </w:rPr>
  </w:style>
  <w:style w:type="paragraph" w:customStyle="1" w:styleId="3ffff4">
    <w:name w:val="Подпись к таблице (3)"/>
    <w:basedOn w:val="ac"/>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a"/>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d"/>
    <w:link w:val="6fc"/>
    <w:rsid w:val="009F3601"/>
    <w:rPr>
      <w:b/>
      <w:bCs/>
      <w:sz w:val="29"/>
      <w:szCs w:val="29"/>
      <w:shd w:val="clear" w:color="auto" w:fill="FFFFFF"/>
    </w:rPr>
  </w:style>
  <w:style w:type="paragraph" w:customStyle="1" w:styleId="6fc">
    <w:name w:val="Подпись к картинке (6)"/>
    <w:basedOn w:val="ac"/>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d"/>
    <w:link w:val="715"/>
    <w:rsid w:val="009F3601"/>
    <w:rPr>
      <w:sz w:val="23"/>
      <w:szCs w:val="23"/>
      <w:shd w:val="clear" w:color="auto" w:fill="FFFFFF"/>
    </w:rPr>
  </w:style>
  <w:style w:type="paragraph" w:customStyle="1" w:styleId="715">
    <w:name w:val="Подпись к картинке (7)1"/>
    <w:basedOn w:val="ac"/>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d"/>
    <w:link w:val="236"/>
    <w:rsid w:val="009F3601"/>
    <w:rPr>
      <w:b/>
      <w:bCs/>
      <w:i/>
      <w:iCs/>
      <w:sz w:val="30"/>
      <w:szCs w:val="30"/>
      <w:shd w:val="clear" w:color="auto" w:fill="FFFFFF"/>
      <w:lang w:val="en-US" w:eastAsia="en-US"/>
    </w:rPr>
  </w:style>
  <w:style w:type="paragraph" w:customStyle="1" w:styleId="236">
    <w:name w:val="Заголовок №2 (3)"/>
    <w:basedOn w:val="ac"/>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c"/>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c"/>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c"/>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d"/>
    <w:link w:val="4310"/>
    <w:rsid w:val="009F3601"/>
    <w:rPr>
      <w:b/>
      <w:bCs/>
      <w:i/>
      <w:iCs/>
      <w:sz w:val="31"/>
      <w:szCs w:val="31"/>
      <w:shd w:val="clear" w:color="auto" w:fill="FFFFFF"/>
    </w:rPr>
  </w:style>
  <w:style w:type="paragraph" w:customStyle="1" w:styleId="4310">
    <w:name w:val="Заголовок №4 (3)1"/>
    <w:basedOn w:val="ac"/>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c"/>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d"/>
    <w:link w:val="9f"/>
    <w:rsid w:val="009F3601"/>
    <w:rPr>
      <w:sz w:val="32"/>
      <w:szCs w:val="32"/>
      <w:shd w:val="clear" w:color="auto" w:fill="FFFFFF"/>
      <w:lang w:val="en-US" w:eastAsia="en-US"/>
    </w:rPr>
  </w:style>
  <w:style w:type="paragraph" w:customStyle="1" w:styleId="9f">
    <w:name w:val="Оглавление (9)"/>
    <w:basedOn w:val="ac"/>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c"/>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d"/>
    <w:link w:val="616"/>
    <w:rsid w:val="009F3601"/>
    <w:rPr>
      <w:b/>
      <w:bCs/>
      <w:i/>
      <w:iCs/>
      <w:sz w:val="31"/>
      <w:szCs w:val="31"/>
      <w:shd w:val="clear" w:color="auto" w:fill="FFFFFF"/>
    </w:rPr>
  </w:style>
  <w:style w:type="paragraph" w:customStyle="1" w:styleId="616">
    <w:name w:val="Оглавление (6)1"/>
    <w:basedOn w:val="ac"/>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c"/>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d"/>
    <w:link w:val="6210"/>
    <w:rsid w:val="009F3601"/>
    <w:rPr>
      <w:b/>
      <w:bCs/>
      <w:sz w:val="27"/>
      <w:szCs w:val="27"/>
      <w:shd w:val="clear" w:color="auto" w:fill="FFFFFF"/>
    </w:rPr>
  </w:style>
  <w:style w:type="paragraph" w:customStyle="1" w:styleId="6210">
    <w:name w:val="Заголовок №6 (2)1"/>
    <w:basedOn w:val="ac"/>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c"/>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c"/>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d"/>
    <w:link w:val="4fff7"/>
    <w:rsid w:val="009F3601"/>
    <w:rPr>
      <w:b/>
      <w:bCs/>
      <w:noProof/>
      <w:sz w:val="17"/>
      <w:szCs w:val="17"/>
      <w:shd w:val="clear" w:color="auto" w:fill="FFFFFF"/>
    </w:rPr>
  </w:style>
  <w:style w:type="paragraph" w:customStyle="1" w:styleId="4fff7">
    <w:name w:val="Подпись к таблице (4)"/>
    <w:basedOn w:val="ac"/>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a"/>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6"/>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6"/>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6"/>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d"/>
    <w:link w:val="51c"/>
    <w:rsid w:val="009F3601"/>
    <w:rPr>
      <w:sz w:val="15"/>
      <w:szCs w:val="15"/>
      <w:shd w:val="clear" w:color="auto" w:fill="FFFFFF"/>
    </w:rPr>
  </w:style>
  <w:style w:type="paragraph" w:customStyle="1" w:styleId="51c">
    <w:name w:val="Подпись к таблице (5)1"/>
    <w:basedOn w:val="ac"/>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c"/>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d"/>
    <w:link w:val="14f3"/>
    <w:rsid w:val="009F3601"/>
    <w:rPr>
      <w:spacing w:val="30"/>
      <w:sz w:val="23"/>
      <w:szCs w:val="23"/>
      <w:shd w:val="clear" w:color="auto" w:fill="FFFFFF"/>
    </w:rPr>
  </w:style>
  <w:style w:type="paragraph" w:customStyle="1" w:styleId="14f3">
    <w:name w:val="Заголовок №1 (4)"/>
    <w:basedOn w:val="ac"/>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d"/>
    <w:link w:val="617"/>
    <w:rsid w:val="009F3601"/>
    <w:rPr>
      <w:sz w:val="27"/>
      <w:szCs w:val="27"/>
      <w:shd w:val="clear" w:color="auto" w:fill="FFFFFF"/>
    </w:rPr>
  </w:style>
  <w:style w:type="paragraph" w:customStyle="1" w:styleId="617">
    <w:name w:val="Подпись к таблице (6)1"/>
    <w:basedOn w:val="ac"/>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c"/>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c"/>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d"/>
    <w:link w:val="2511"/>
    <w:rsid w:val="009F3601"/>
    <w:rPr>
      <w:i/>
      <w:iCs/>
      <w:sz w:val="31"/>
      <w:szCs w:val="31"/>
      <w:shd w:val="clear" w:color="auto" w:fill="FFFFFF"/>
    </w:rPr>
  </w:style>
  <w:style w:type="paragraph" w:customStyle="1" w:styleId="2511">
    <w:name w:val="Заголовок №2 (5)1"/>
    <w:basedOn w:val="ac"/>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a"/>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c"/>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c"/>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c"/>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d"/>
    <w:link w:val="1512"/>
    <w:rsid w:val="009F3601"/>
    <w:rPr>
      <w:b/>
      <w:bCs/>
      <w:i/>
      <w:iCs/>
      <w:sz w:val="31"/>
      <w:szCs w:val="31"/>
      <w:shd w:val="clear" w:color="auto" w:fill="FFFFFF"/>
    </w:rPr>
  </w:style>
  <w:style w:type="paragraph" w:customStyle="1" w:styleId="1512">
    <w:name w:val="Заголовок №1 (5)1"/>
    <w:basedOn w:val="ac"/>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6"/>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d"/>
    <w:link w:val="441"/>
    <w:rsid w:val="009F3601"/>
    <w:rPr>
      <w:sz w:val="27"/>
      <w:szCs w:val="27"/>
      <w:shd w:val="clear" w:color="auto" w:fill="FFFFFF"/>
    </w:rPr>
  </w:style>
  <w:style w:type="paragraph" w:customStyle="1" w:styleId="441">
    <w:name w:val="Заголовок №4 (4)"/>
    <w:basedOn w:val="ac"/>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d"/>
    <w:link w:val="716"/>
    <w:rsid w:val="009F3601"/>
    <w:rPr>
      <w:b/>
      <w:bCs/>
      <w:sz w:val="23"/>
      <w:szCs w:val="23"/>
      <w:shd w:val="clear" w:color="auto" w:fill="FFFFFF"/>
    </w:rPr>
  </w:style>
  <w:style w:type="paragraph" w:customStyle="1" w:styleId="716">
    <w:name w:val="Подпись к таблице (7)1"/>
    <w:basedOn w:val="ac"/>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d"/>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c"/>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d"/>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d"/>
    <w:semiHidden/>
    <w:locked/>
    <w:rsid w:val="009F3601"/>
    <w:rPr>
      <w:sz w:val="16"/>
      <w:szCs w:val="16"/>
      <w:lang w:val="ru-RU" w:eastAsia="ru-RU" w:bidi="ar-SA"/>
    </w:rPr>
  </w:style>
  <w:style w:type="character" w:customStyle="1" w:styleId="TitleChar">
    <w:name w:val="Title Char"/>
    <w:basedOn w:val="ad"/>
    <w:locked/>
    <w:rsid w:val="009F3601"/>
    <w:rPr>
      <w:b/>
      <w:sz w:val="28"/>
      <w:lang w:val="ru-RU" w:eastAsia="ru-RU" w:bidi="ar-SA"/>
    </w:rPr>
  </w:style>
  <w:style w:type="character" w:customStyle="1" w:styleId="532">
    <w:name w:val="Знак Знак53"/>
    <w:basedOn w:val="ad"/>
    <w:rsid w:val="009F3601"/>
    <w:rPr>
      <w:lang w:val="ru-RU" w:eastAsia="ru-RU" w:bidi="ar-SA"/>
    </w:rPr>
  </w:style>
  <w:style w:type="paragraph" w:customStyle="1" w:styleId="1fffffffff4">
    <w:name w:val="Знак Знак Знак1"/>
    <w:basedOn w:val="ac"/>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d"/>
    <w:rsid w:val="009F3601"/>
    <w:rPr>
      <w:rFonts w:ascii="Calibri" w:eastAsia="Calibri" w:hAnsi="Calibri" w:cs="Calibri"/>
      <w:sz w:val="22"/>
      <w:szCs w:val="22"/>
      <w:lang w:val="ru-RU" w:eastAsia="ar-SA" w:bidi="ar-SA"/>
    </w:rPr>
  </w:style>
  <w:style w:type="paragraph" w:customStyle="1" w:styleId="afffffffffffffffffffffffffff4">
    <w:name w:val="ГЛ Ненумерованый список"/>
    <w:basedOn w:val="ac"/>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c"/>
    <w:next w:val="ac"/>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c"/>
    <w:next w:val="ac"/>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c"/>
    <w:next w:val="ac"/>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c"/>
    <w:next w:val="ac"/>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c"/>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c"/>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c"/>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c"/>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c"/>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c"/>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c"/>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c"/>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5">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d"/>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c"/>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c"/>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c"/>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c"/>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6">
    <w:name w:val="ОСН_СТИЛЬ"/>
    <w:basedOn w:val="afffffff8"/>
    <w:link w:val="afffffffffffffffffffffffffff7"/>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7">
    <w:name w:val="ОСН_СТИЛЬ Знак"/>
    <w:basedOn w:val="ad"/>
    <w:link w:val="afffffffffffffffffffffffffff6"/>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d"/>
    <w:rsid w:val="00B03B32"/>
    <w:rPr>
      <w:rFonts w:ascii="Segoe UI" w:hAnsi="Segoe UI" w:cs="Segoe UI"/>
      <w:sz w:val="12"/>
      <w:szCs w:val="12"/>
      <w:lang w:bidi="ar-SA"/>
    </w:rPr>
  </w:style>
  <w:style w:type="paragraph" w:customStyle="1" w:styleId="rvps27">
    <w:name w:val="rvps27"/>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c"/>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d"/>
    <w:rsid w:val="00B03B32"/>
    <w:rPr>
      <w:rFonts w:cs="Times New Roman"/>
    </w:rPr>
  </w:style>
  <w:style w:type="paragraph" w:customStyle="1" w:styleId="acth">
    <w:name w:val="acth"/>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d"/>
    <w:rsid w:val="00B03B32"/>
    <w:rPr>
      <w:rFonts w:ascii="Arial" w:hAnsi="Arial" w:cs="Arial"/>
      <w:sz w:val="20"/>
      <w:szCs w:val="20"/>
    </w:rPr>
  </w:style>
  <w:style w:type="paragraph" w:customStyle="1" w:styleId="Style23">
    <w:name w:val="Style23"/>
    <w:basedOn w:val="ac"/>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d"/>
    <w:rsid w:val="00B03B32"/>
    <w:rPr>
      <w:rFonts w:ascii="Arial" w:hAnsi="Arial" w:cs="Arial"/>
      <w:sz w:val="18"/>
      <w:szCs w:val="18"/>
    </w:rPr>
  </w:style>
  <w:style w:type="character" w:customStyle="1" w:styleId="FontStyle68">
    <w:name w:val="Font Style68"/>
    <w:basedOn w:val="ad"/>
    <w:rsid w:val="00B03B32"/>
    <w:rPr>
      <w:rFonts w:ascii="Times New Roman" w:hAnsi="Times New Roman" w:cs="Times New Roman"/>
      <w:sz w:val="20"/>
      <w:szCs w:val="20"/>
    </w:rPr>
  </w:style>
  <w:style w:type="character" w:customStyle="1" w:styleId="FontStyle57">
    <w:name w:val="Font Style57"/>
    <w:basedOn w:val="ad"/>
    <w:rsid w:val="00B03B32"/>
    <w:rPr>
      <w:rFonts w:ascii="Times New Roman" w:hAnsi="Times New Roman" w:cs="Times New Roman"/>
      <w:sz w:val="24"/>
      <w:szCs w:val="24"/>
    </w:rPr>
  </w:style>
  <w:style w:type="character" w:customStyle="1" w:styleId="FontStyle46">
    <w:name w:val="Font Style46"/>
    <w:basedOn w:val="ad"/>
    <w:rsid w:val="00B03B32"/>
    <w:rPr>
      <w:rFonts w:ascii="Century Gothic" w:hAnsi="Century Gothic" w:cs="Century Gothic"/>
      <w:sz w:val="20"/>
      <w:szCs w:val="20"/>
    </w:rPr>
  </w:style>
  <w:style w:type="character" w:customStyle="1" w:styleId="FontStyle48">
    <w:name w:val="Font Style48"/>
    <w:basedOn w:val="ad"/>
    <w:rsid w:val="00B03B32"/>
    <w:rPr>
      <w:rFonts w:ascii="Times New Roman" w:hAnsi="Times New Roman" w:cs="Times New Roman"/>
      <w:sz w:val="18"/>
      <w:szCs w:val="18"/>
    </w:rPr>
  </w:style>
  <w:style w:type="character" w:customStyle="1" w:styleId="FontStyle120">
    <w:name w:val="Font Style120"/>
    <w:basedOn w:val="ad"/>
    <w:rsid w:val="00B03B32"/>
    <w:rPr>
      <w:rFonts w:ascii="Arial" w:hAnsi="Arial" w:cs="Arial"/>
      <w:i/>
      <w:iCs/>
      <w:sz w:val="16"/>
      <w:szCs w:val="16"/>
    </w:rPr>
  </w:style>
  <w:style w:type="paragraph" w:customStyle="1" w:styleId="Style38">
    <w:name w:val="Style38"/>
    <w:basedOn w:val="ac"/>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d"/>
    <w:rsid w:val="00B03B32"/>
    <w:rPr>
      <w:rFonts w:ascii="Arial" w:hAnsi="Arial" w:cs="Arial"/>
      <w:b/>
      <w:bCs/>
      <w:sz w:val="20"/>
      <w:szCs w:val="20"/>
    </w:rPr>
  </w:style>
  <w:style w:type="character" w:customStyle="1" w:styleId="FontStyle97">
    <w:name w:val="Font Style97"/>
    <w:basedOn w:val="ad"/>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d"/>
    <w:rsid w:val="00B03B32"/>
    <w:rPr>
      <w:rFonts w:ascii="Times New Roman" w:hAnsi="Times New Roman" w:cs="Times New Roman"/>
      <w:sz w:val="20"/>
      <w:szCs w:val="20"/>
    </w:rPr>
  </w:style>
  <w:style w:type="character" w:customStyle="1" w:styleId="FontStyle98">
    <w:name w:val="Font Style98"/>
    <w:basedOn w:val="ad"/>
    <w:rsid w:val="00B03B32"/>
    <w:rPr>
      <w:rFonts w:ascii="Times New Roman" w:hAnsi="Times New Roman" w:cs="Times New Roman"/>
      <w:sz w:val="20"/>
      <w:szCs w:val="20"/>
    </w:rPr>
  </w:style>
  <w:style w:type="paragraph" w:customStyle="1" w:styleId="Style26">
    <w:name w:val="Style26"/>
    <w:basedOn w:val="ac"/>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d"/>
    <w:rsid w:val="00B03B32"/>
    <w:rPr>
      <w:rFonts w:ascii="Times New Roman" w:hAnsi="Times New Roman" w:cs="Times New Roman"/>
      <w:b/>
      <w:bCs/>
      <w:sz w:val="20"/>
      <w:szCs w:val="20"/>
    </w:rPr>
  </w:style>
  <w:style w:type="paragraph" w:customStyle="1" w:styleId="Style69">
    <w:name w:val="Style69"/>
    <w:basedOn w:val="ac"/>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d"/>
    <w:rsid w:val="00B03B32"/>
    <w:rPr>
      <w:rFonts w:ascii="Times New Roman" w:hAnsi="Times New Roman" w:cs="Times New Roman"/>
      <w:b/>
      <w:bCs/>
      <w:sz w:val="18"/>
      <w:szCs w:val="18"/>
    </w:rPr>
  </w:style>
  <w:style w:type="paragraph" w:customStyle="1" w:styleId="Style34">
    <w:name w:val="Style34"/>
    <w:basedOn w:val="ac"/>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c"/>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d"/>
    <w:rsid w:val="00B03B32"/>
    <w:rPr>
      <w:rFonts w:ascii="Arial" w:hAnsi="Arial" w:cs="Arial"/>
      <w:b/>
      <w:bCs/>
      <w:sz w:val="14"/>
      <w:szCs w:val="14"/>
    </w:rPr>
  </w:style>
  <w:style w:type="character" w:customStyle="1" w:styleId="FontStyle50">
    <w:name w:val="Font Style50"/>
    <w:basedOn w:val="ad"/>
    <w:rsid w:val="00B03B32"/>
    <w:rPr>
      <w:rFonts w:ascii="Arial" w:hAnsi="Arial" w:cs="Arial"/>
      <w:sz w:val="14"/>
      <w:szCs w:val="14"/>
    </w:rPr>
  </w:style>
  <w:style w:type="character" w:customStyle="1" w:styleId="shorttext1">
    <w:name w:val="short_text1"/>
    <w:basedOn w:val="ad"/>
    <w:rsid w:val="00B03B32"/>
    <w:rPr>
      <w:rFonts w:cs="Times New Roman"/>
      <w:sz w:val="29"/>
      <w:szCs w:val="29"/>
    </w:rPr>
  </w:style>
  <w:style w:type="paragraph" w:customStyle="1" w:styleId="afffffffffffffffffffffffffff8">
    <w:name w:val="Нормальний текст"/>
    <w:basedOn w:val="ac"/>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9">
    <w:name w:val="Таблица_заголовок"/>
    <w:basedOn w:val="ac"/>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a">
    <w:name w:val="Знак Знак Знак Знак Знак Знак Знак Знак Знак"/>
    <w:basedOn w:val="ac"/>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d"/>
    <w:link w:val="1fff1"/>
    <w:locked/>
    <w:rsid w:val="00B03B32"/>
    <w:rPr>
      <w:rFonts w:ascii="IzhTitl" w:eastAsia="Garamond" w:hAnsi="IzhTitl" w:cs="IzhTitl"/>
      <w:sz w:val="22"/>
      <w:szCs w:val="22"/>
      <w:lang w:val="en-US" w:eastAsia="ar-SA"/>
    </w:rPr>
  </w:style>
  <w:style w:type="paragraph" w:customStyle="1" w:styleId="1fffffffff7">
    <w:name w:val="Заг 1"/>
    <w:basedOn w:val="ac"/>
    <w:next w:val="ac"/>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c"/>
    <w:next w:val="ac"/>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c"/>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d"/>
    <w:rsid w:val="00B03B32"/>
    <w:rPr>
      <w:rFonts w:ascii="Arial" w:hAnsi="Arial" w:cs="Arial"/>
      <w:sz w:val="18"/>
      <w:szCs w:val="18"/>
    </w:rPr>
  </w:style>
  <w:style w:type="paragraph" w:customStyle="1" w:styleId="Style50">
    <w:name w:val="Style50"/>
    <w:basedOn w:val="ac"/>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d"/>
    <w:rsid w:val="00B03B32"/>
    <w:rPr>
      <w:rFonts w:ascii="Times New Roman" w:hAnsi="Times New Roman" w:cs="Times New Roman"/>
      <w:b/>
      <w:bCs/>
      <w:sz w:val="24"/>
      <w:szCs w:val="24"/>
    </w:rPr>
  </w:style>
  <w:style w:type="character" w:customStyle="1" w:styleId="FontStyle61">
    <w:name w:val="Font Style61"/>
    <w:basedOn w:val="ad"/>
    <w:rsid w:val="00B03B32"/>
    <w:rPr>
      <w:rFonts w:ascii="Times New Roman" w:hAnsi="Times New Roman" w:cs="Times New Roman"/>
      <w:sz w:val="20"/>
      <w:szCs w:val="20"/>
    </w:rPr>
  </w:style>
  <w:style w:type="character" w:customStyle="1" w:styleId="FontStyle69">
    <w:name w:val="Font Style69"/>
    <w:basedOn w:val="ad"/>
    <w:rsid w:val="00B03B32"/>
    <w:rPr>
      <w:rFonts w:ascii="Times New Roman" w:hAnsi="Times New Roman" w:cs="Times New Roman"/>
      <w:sz w:val="22"/>
      <w:szCs w:val="22"/>
    </w:rPr>
  </w:style>
  <w:style w:type="character" w:customStyle="1" w:styleId="FontStyle72">
    <w:name w:val="Font Style72"/>
    <w:basedOn w:val="ad"/>
    <w:rsid w:val="00B03B32"/>
    <w:rPr>
      <w:rFonts w:ascii="Times New Roman" w:hAnsi="Times New Roman" w:cs="Times New Roman"/>
      <w:sz w:val="26"/>
      <w:szCs w:val="26"/>
    </w:rPr>
  </w:style>
  <w:style w:type="character" w:customStyle="1" w:styleId="rvts21">
    <w:name w:val="rvts21"/>
    <w:basedOn w:val="ad"/>
    <w:rsid w:val="00B03B32"/>
    <w:rPr>
      <w:rFonts w:cs="Times New Roman"/>
    </w:rPr>
  </w:style>
  <w:style w:type="character" w:customStyle="1" w:styleId="rvts22">
    <w:name w:val="rvts22"/>
    <w:basedOn w:val="ad"/>
    <w:rsid w:val="00B03B32"/>
    <w:rPr>
      <w:rFonts w:cs="Times New Roman"/>
    </w:rPr>
  </w:style>
  <w:style w:type="character" w:customStyle="1" w:styleId="dtitle">
    <w:name w:val="dtitle"/>
    <w:basedOn w:val="ad"/>
    <w:rsid w:val="00B03B32"/>
    <w:rPr>
      <w:rFonts w:cs="Times New Roman"/>
    </w:rPr>
  </w:style>
  <w:style w:type="paragraph" w:customStyle="1" w:styleId="CharCharCharChar2">
    <w:name w:val="Char Знак Знак Char Знак Знак Char Знак Знак Char Знак Знак Знак"/>
    <w:basedOn w:val="ac"/>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c"/>
    <w:rsid w:val="001F5861"/>
    <w:pPr>
      <w:tabs>
        <w:tab w:val="right" w:pos="9356"/>
      </w:tabs>
      <w:jc w:val="center"/>
    </w:pPr>
    <w:rPr>
      <w:rFonts w:ascii="Times New Roman" w:eastAsia="Calibri" w:hAnsi="Times New Roman" w:cs="Times New Roman"/>
    </w:rPr>
  </w:style>
  <w:style w:type="paragraph" w:customStyle="1" w:styleId="-f3">
    <w:name w:val="Таблица-заголовок"/>
    <w:basedOn w:val="ac"/>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c"/>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c"/>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c"/>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c"/>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d"/>
    <w:rsid w:val="001F5861"/>
    <w:rPr>
      <w:sz w:val="24"/>
      <w:szCs w:val="24"/>
      <w:lang w:val="uk-UA" w:eastAsia="uk-UA" w:bidi="ar-SA"/>
    </w:rPr>
  </w:style>
  <w:style w:type="character" w:customStyle="1" w:styleId="fontstyle210">
    <w:name w:val="fontstyle21"/>
    <w:basedOn w:val="ad"/>
    <w:rsid w:val="001F5861"/>
  </w:style>
  <w:style w:type="paragraph" w:customStyle="1" w:styleId="style130">
    <w:name w:val="style13"/>
    <w:basedOn w:val="ac"/>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c"/>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c"/>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c"/>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c"/>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d"/>
    <w:rsid w:val="00DF7939"/>
    <w:rPr>
      <w:rFonts w:ascii="Calibri" w:eastAsia="Calibri" w:hAnsi="Calibri" w:cs="Calibri"/>
      <w:sz w:val="22"/>
      <w:szCs w:val="22"/>
      <w:lang w:val="ru-RU" w:eastAsia="ar-SA" w:bidi="ar-SA"/>
    </w:rPr>
  </w:style>
  <w:style w:type="character" w:customStyle="1" w:styleId="sm1black1">
    <w:name w:val="sm1black1"/>
    <w:basedOn w:val="ad"/>
    <w:rsid w:val="00A23EA5"/>
    <w:rPr>
      <w:rFonts w:ascii="Verdana" w:hAnsi="Verdana" w:hint="default"/>
      <w:sz w:val="18"/>
      <w:szCs w:val="18"/>
    </w:rPr>
  </w:style>
  <w:style w:type="paragraph" w:customStyle="1" w:styleId="1fffffffffa">
    <w:name w:val="Основний текст1"/>
    <w:basedOn w:val="ac"/>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d"/>
    <w:link w:val="afffffffa"/>
    <w:locked/>
    <w:rsid w:val="00E515C9"/>
    <w:rPr>
      <w:rFonts w:ascii="Garamond" w:eastAsia="Garamond" w:hAnsi="Garamond" w:cs="Garamond"/>
      <w:sz w:val="24"/>
      <w:szCs w:val="24"/>
      <w:lang w:eastAsia="ar-SA"/>
    </w:rPr>
  </w:style>
  <w:style w:type="paragraph" w:customStyle="1" w:styleId="2ffffffc">
    <w:name w:val="Титул2_автор"/>
    <w:basedOn w:val="ac"/>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d"/>
    <w:rsid w:val="00564844"/>
    <w:rPr>
      <w:rFonts w:ascii="Times New Roman" w:hAnsi="Times New Roman" w:cs="Times New Roman"/>
      <w:sz w:val="20"/>
      <w:szCs w:val="20"/>
    </w:rPr>
  </w:style>
  <w:style w:type="character" w:customStyle="1" w:styleId="FontStyle190">
    <w:name w:val="Font Style190"/>
    <w:basedOn w:val="ad"/>
    <w:rsid w:val="00564844"/>
    <w:rPr>
      <w:rFonts w:ascii="Times New Roman" w:hAnsi="Times New Roman" w:cs="Times New Roman"/>
      <w:i/>
      <w:iCs/>
      <w:spacing w:val="-20"/>
      <w:sz w:val="24"/>
      <w:szCs w:val="24"/>
    </w:rPr>
  </w:style>
  <w:style w:type="character" w:customStyle="1" w:styleId="FontStyle174">
    <w:name w:val="Font Style174"/>
    <w:basedOn w:val="ad"/>
    <w:rsid w:val="00564844"/>
    <w:rPr>
      <w:rFonts w:ascii="Times New Roman" w:hAnsi="Times New Roman" w:cs="Times New Roman"/>
      <w:b/>
      <w:bCs/>
      <w:sz w:val="26"/>
      <w:szCs w:val="26"/>
    </w:rPr>
  </w:style>
  <w:style w:type="character" w:customStyle="1" w:styleId="FontStyle176">
    <w:name w:val="Font Style176"/>
    <w:basedOn w:val="ad"/>
    <w:rsid w:val="00564844"/>
    <w:rPr>
      <w:rFonts w:ascii="Times New Roman" w:hAnsi="Times New Roman" w:cs="Times New Roman"/>
      <w:sz w:val="20"/>
      <w:szCs w:val="20"/>
    </w:rPr>
  </w:style>
  <w:style w:type="character" w:customStyle="1" w:styleId="FontStyle184">
    <w:name w:val="Font Style184"/>
    <w:basedOn w:val="ad"/>
    <w:rsid w:val="00564844"/>
    <w:rPr>
      <w:rFonts w:ascii="Times New Roman" w:hAnsi="Times New Roman" w:cs="Times New Roman"/>
      <w:sz w:val="26"/>
      <w:szCs w:val="26"/>
    </w:rPr>
  </w:style>
  <w:style w:type="character" w:customStyle="1" w:styleId="FontStyle185">
    <w:name w:val="Font Style185"/>
    <w:basedOn w:val="ad"/>
    <w:rsid w:val="00564844"/>
    <w:rPr>
      <w:rFonts w:ascii="Times New Roman" w:hAnsi="Times New Roman" w:cs="Times New Roman"/>
      <w:b/>
      <w:bCs/>
      <w:sz w:val="26"/>
      <w:szCs w:val="26"/>
    </w:rPr>
  </w:style>
  <w:style w:type="character" w:customStyle="1" w:styleId="FontStyle187">
    <w:name w:val="Font Style187"/>
    <w:basedOn w:val="ad"/>
    <w:rsid w:val="00564844"/>
    <w:rPr>
      <w:rFonts w:ascii="Times New Roman" w:hAnsi="Times New Roman" w:cs="Times New Roman"/>
      <w:sz w:val="22"/>
      <w:szCs w:val="22"/>
    </w:rPr>
  </w:style>
  <w:style w:type="paragraph" w:customStyle="1" w:styleId="Style39">
    <w:name w:val="Style3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c"/>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c"/>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c"/>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d"/>
    <w:rsid w:val="00564844"/>
    <w:rPr>
      <w:rFonts w:ascii="Times New Roman" w:hAnsi="Times New Roman" w:cs="Times New Roman"/>
      <w:sz w:val="12"/>
      <w:szCs w:val="12"/>
    </w:rPr>
  </w:style>
  <w:style w:type="character" w:customStyle="1" w:styleId="FontStyle192">
    <w:name w:val="Font Style192"/>
    <w:basedOn w:val="ad"/>
    <w:rsid w:val="00564844"/>
    <w:rPr>
      <w:rFonts w:ascii="Lucida Sans Unicode" w:hAnsi="Lucida Sans Unicode" w:cs="Lucida Sans Unicode"/>
      <w:sz w:val="20"/>
      <w:szCs w:val="20"/>
    </w:rPr>
  </w:style>
  <w:style w:type="character" w:customStyle="1" w:styleId="FontStyle193">
    <w:name w:val="Font Style193"/>
    <w:basedOn w:val="ad"/>
    <w:rsid w:val="00564844"/>
    <w:rPr>
      <w:rFonts w:ascii="Times New Roman" w:hAnsi="Times New Roman" w:cs="Times New Roman"/>
      <w:sz w:val="12"/>
      <w:szCs w:val="12"/>
    </w:rPr>
  </w:style>
  <w:style w:type="character" w:customStyle="1" w:styleId="FontStyle194">
    <w:name w:val="Font Style194"/>
    <w:basedOn w:val="ad"/>
    <w:rsid w:val="00564844"/>
    <w:rPr>
      <w:rFonts w:ascii="Times New Roman" w:hAnsi="Times New Roman" w:cs="Times New Roman"/>
      <w:b/>
      <w:bCs/>
      <w:sz w:val="18"/>
      <w:szCs w:val="18"/>
    </w:rPr>
  </w:style>
  <w:style w:type="character" w:customStyle="1" w:styleId="FontStyle195">
    <w:name w:val="Font Style195"/>
    <w:basedOn w:val="ad"/>
    <w:rsid w:val="00564844"/>
    <w:rPr>
      <w:rFonts w:ascii="Lucida Sans Unicode" w:hAnsi="Lucida Sans Unicode" w:cs="Lucida Sans Unicode"/>
      <w:sz w:val="22"/>
      <w:szCs w:val="22"/>
    </w:rPr>
  </w:style>
  <w:style w:type="character" w:customStyle="1" w:styleId="FontStyle197">
    <w:name w:val="Font Style197"/>
    <w:basedOn w:val="ad"/>
    <w:rsid w:val="00564844"/>
    <w:rPr>
      <w:rFonts w:ascii="Lucida Sans Unicode" w:hAnsi="Lucida Sans Unicode" w:cs="Lucida Sans Unicode"/>
      <w:sz w:val="22"/>
      <w:szCs w:val="22"/>
    </w:rPr>
  </w:style>
  <w:style w:type="character" w:customStyle="1" w:styleId="FontStyle198">
    <w:name w:val="Font Style198"/>
    <w:basedOn w:val="ad"/>
    <w:rsid w:val="00564844"/>
    <w:rPr>
      <w:rFonts w:ascii="Garamond" w:hAnsi="Garamond" w:cs="Garamond"/>
      <w:b/>
      <w:bCs/>
      <w:sz w:val="10"/>
      <w:szCs w:val="10"/>
    </w:rPr>
  </w:style>
  <w:style w:type="character" w:customStyle="1" w:styleId="FontStyle199">
    <w:name w:val="Font Style199"/>
    <w:basedOn w:val="ad"/>
    <w:rsid w:val="00564844"/>
    <w:rPr>
      <w:rFonts w:ascii="Times New Roman" w:hAnsi="Times New Roman" w:cs="Times New Roman"/>
      <w:sz w:val="12"/>
      <w:szCs w:val="12"/>
    </w:rPr>
  </w:style>
  <w:style w:type="character" w:customStyle="1" w:styleId="FontStyle201">
    <w:name w:val="Font Style201"/>
    <w:basedOn w:val="ad"/>
    <w:rsid w:val="00564844"/>
    <w:rPr>
      <w:rFonts w:ascii="Times New Roman" w:hAnsi="Times New Roman" w:cs="Times New Roman"/>
      <w:sz w:val="12"/>
      <w:szCs w:val="12"/>
    </w:rPr>
  </w:style>
  <w:style w:type="character" w:customStyle="1" w:styleId="FontStyle202">
    <w:name w:val="Font Style202"/>
    <w:basedOn w:val="ad"/>
    <w:rsid w:val="00564844"/>
    <w:rPr>
      <w:rFonts w:ascii="Times New Roman" w:hAnsi="Times New Roman" w:cs="Times New Roman"/>
      <w:sz w:val="12"/>
      <w:szCs w:val="12"/>
    </w:rPr>
  </w:style>
  <w:style w:type="character" w:customStyle="1" w:styleId="FontStyle204">
    <w:name w:val="Font Style204"/>
    <w:basedOn w:val="ad"/>
    <w:rsid w:val="00564844"/>
    <w:rPr>
      <w:rFonts w:ascii="Times New Roman" w:hAnsi="Times New Roman" w:cs="Times New Roman"/>
      <w:sz w:val="12"/>
      <w:szCs w:val="12"/>
    </w:rPr>
  </w:style>
  <w:style w:type="character" w:customStyle="1" w:styleId="FontStyle205">
    <w:name w:val="Font Style205"/>
    <w:basedOn w:val="ad"/>
    <w:rsid w:val="00564844"/>
    <w:rPr>
      <w:rFonts w:ascii="Book Antiqua" w:hAnsi="Book Antiqua" w:cs="Book Antiqua"/>
      <w:sz w:val="16"/>
      <w:szCs w:val="16"/>
    </w:rPr>
  </w:style>
  <w:style w:type="character" w:customStyle="1" w:styleId="FontStyle206">
    <w:name w:val="Font Style206"/>
    <w:basedOn w:val="ad"/>
    <w:rsid w:val="00564844"/>
    <w:rPr>
      <w:rFonts w:ascii="Times New Roman" w:hAnsi="Times New Roman" w:cs="Times New Roman"/>
      <w:b/>
      <w:bCs/>
      <w:sz w:val="16"/>
      <w:szCs w:val="16"/>
    </w:rPr>
  </w:style>
  <w:style w:type="paragraph" w:customStyle="1" w:styleId="Style350">
    <w:name w:val="Style35"/>
    <w:basedOn w:val="ac"/>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c"/>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c"/>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c"/>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c"/>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d"/>
    <w:rsid w:val="00564844"/>
    <w:rPr>
      <w:rFonts w:ascii="Times New Roman" w:hAnsi="Times New Roman" w:cs="Times New Roman"/>
      <w:sz w:val="22"/>
      <w:szCs w:val="22"/>
    </w:rPr>
  </w:style>
  <w:style w:type="character" w:customStyle="1" w:styleId="FontStyle181">
    <w:name w:val="Font Style181"/>
    <w:basedOn w:val="ad"/>
    <w:rsid w:val="00564844"/>
    <w:rPr>
      <w:rFonts w:ascii="Times New Roman" w:hAnsi="Times New Roman" w:cs="Times New Roman"/>
      <w:sz w:val="16"/>
      <w:szCs w:val="16"/>
    </w:rPr>
  </w:style>
  <w:style w:type="character" w:customStyle="1" w:styleId="FontStyle183">
    <w:name w:val="Font Style183"/>
    <w:basedOn w:val="ad"/>
    <w:rsid w:val="00564844"/>
    <w:rPr>
      <w:rFonts w:ascii="Palatino Linotype" w:hAnsi="Palatino Linotype" w:cs="Palatino Linotype"/>
      <w:b/>
      <w:bCs/>
      <w:sz w:val="16"/>
      <w:szCs w:val="16"/>
    </w:rPr>
  </w:style>
  <w:style w:type="paragraph" w:customStyle="1" w:styleId="Style57">
    <w:name w:val="Style57"/>
    <w:basedOn w:val="ac"/>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d"/>
    <w:rsid w:val="00564844"/>
    <w:rPr>
      <w:rFonts w:ascii="Franklin Gothic Book" w:hAnsi="Franklin Gothic Book" w:cs="Franklin Gothic Book"/>
      <w:i/>
      <w:iCs/>
      <w:smallCaps/>
      <w:sz w:val="22"/>
      <w:szCs w:val="22"/>
    </w:rPr>
  </w:style>
  <w:style w:type="character" w:customStyle="1" w:styleId="FontStyle208">
    <w:name w:val="Font Style208"/>
    <w:basedOn w:val="ad"/>
    <w:rsid w:val="00564844"/>
    <w:rPr>
      <w:rFonts w:ascii="Times New Roman" w:hAnsi="Times New Roman" w:cs="Times New Roman"/>
      <w:sz w:val="24"/>
      <w:szCs w:val="24"/>
    </w:rPr>
  </w:style>
  <w:style w:type="character" w:customStyle="1" w:styleId="FontStyle209">
    <w:name w:val="Font Style209"/>
    <w:basedOn w:val="ad"/>
    <w:rsid w:val="00564844"/>
    <w:rPr>
      <w:rFonts w:ascii="Times New Roman" w:hAnsi="Times New Roman" w:cs="Times New Roman"/>
      <w:b/>
      <w:bCs/>
      <w:i/>
      <w:iCs/>
      <w:smallCaps/>
      <w:spacing w:val="10"/>
      <w:sz w:val="26"/>
      <w:szCs w:val="26"/>
    </w:rPr>
  </w:style>
  <w:style w:type="character" w:customStyle="1" w:styleId="FontStyle2100">
    <w:name w:val="Font Style210"/>
    <w:basedOn w:val="ad"/>
    <w:rsid w:val="00564844"/>
    <w:rPr>
      <w:rFonts w:ascii="Times New Roman" w:hAnsi="Times New Roman" w:cs="Times New Roman"/>
      <w:b/>
      <w:bCs/>
      <w:spacing w:val="10"/>
      <w:sz w:val="22"/>
      <w:szCs w:val="22"/>
    </w:rPr>
  </w:style>
  <w:style w:type="character" w:customStyle="1" w:styleId="FontStyle211">
    <w:name w:val="Font Style211"/>
    <w:basedOn w:val="ad"/>
    <w:rsid w:val="00564844"/>
    <w:rPr>
      <w:rFonts w:ascii="Lucida Sans Unicode" w:hAnsi="Lucida Sans Unicode" w:cs="Lucida Sans Unicode"/>
      <w:sz w:val="24"/>
      <w:szCs w:val="24"/>
    </w:rPr>
  </w:style>
  <w:style w:type="character" w:customStyle="1" w:styleId="FontStyle212">
    <w:name w:val="Font Style212"/>
    <w:basedOn w:val="ad"/>
    <w:rsid w:val="00564844"/>
    <w:rPr>
      <w:rFonts w:ascii="Times New Roman" w:hAnsi="Times New Roman" w:cs="Times New Roman"/>
      <w:b/>
      <w:bCs/>
      <w:sz w:val="22"/>
      <w:szCs w:val="22"/>
    </w:rPr>
  </w:style>
  <w:style w:type="character" w:customStyle="1" w:styleId="FontStyle213">
    <w:name w:val="Font Style213"/>
    <w:basedOn w:val="ad"/>
    <w:rsid w:val="00564844"/>
    <w:rPr>
      <w:rFonts w:ascii="Times New Roman" w:hAnsi="Times New Roman" w:cs="Times New Roman"/>
      <w:b/>
      <w:bCs/>
      <w:spacing w:val="10"/>
      <w:sz w:val="22"/>
      <w:szCs w:val="22"/>
    </w:rPr>
  </w:style>
  <w:style w:type="character" w:customStyle="1" w:styleId="FontStyle220">
    <w:name w:val="Font Style220"/>
    <w:basedOn w:val="ad"/>
    <w:rsid w:val="00564844"/>
    <w:rPr>
      <w:rFonts w:ascii="Times New Roman" w:hAnsi="Times New Roman" w:cs="Times New Roman"/>
      <w:b/>
      <w:bCs/>
      <w:smallCaps/>
      <w:spacing w:val="-10"/>
      <w:sz w:val="20"/>
      <w:szCs w:val="20"/>
    </w:rPr>
  </w:style>
  <w:style w:type="character" w:customStyle="1" w:styleId="FontStyle189">
    <w:name w:val="Font Style189"/>
    <w:basedOn w:val="ad"/>
    <w:rsid w:val="00564844"/>
    <w:rPr>
      <w:rFonts w:ascii="Times New Roman" w:hAnsi="Times New Roman" w:cs="Times New Roman"/>
      <w:b/>
      <w:bCs/>
      <w:i/>
      <w:iCs/>
      <w:sz w:val="18"/>
      <w:szCs w:val="18"/>
    </w:rPr>
  </w:style>
  <w:style w:type="paragraph" w:customStyle="1" w:styleId="Style70">
    <w:name w:val="Style7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c"/>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c"/>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d"/>
    <w:rsid w:val="00564844"/>
    <w:rPr>
      <w:rFonts w:ascii="Times New Roman" w:hAnsi="Times New Roman" w:cs="Times New Roman"/>
      <w:i/>
      <w:iCs/>
      <w:sz w:val="26"/>
      <w:szCs w:val="26"/>
    </w:rPr>
  </w:style>
  <w:style w:type="character" w:customStyle="1" w:styleId="FontStyle219">
    <w:name w:val="Font Style219"/>
    <w:basedOn w:val="ad"/>
    <w:rsid w:val="00564844"/>
    <w:rPr>
      <w:rFonts w:ascii="Times New Roman" w:hAnsi="Times New Roman" w:cs="Times New Roman"/>
      <w:b/>
      <w:bCs/>
      <w:i/>
      <w:iCs/>
      <w:sz w:val="26"/>
      <w:szCs w:val="26"/>
    </w:rPr>
  </w:style>
  <w:style w:type="character" w:customStyle="1" w:styleId="FontStyle221">
    <w:name w:val="Font Style221"/>
    <w:basedOn w:val="ad"/>
    <w:rsid w:val="00564844"/>
    <w:rPr>
      <w:rFonts w:ascii="Verdana" w:hAnsi="Verdana" w:cs="Verdana"/>
      <w:i/>
      <w:iCs/>
      <w:spacing w:val="30"/>
      <w:sz w:val="20"/>
      <w:szCs w:val="20"/>
    </w:rPr>
  </w:style>
  <w:style w:type="character" w:customStyle="1" w:styleId="FontStyle222">
    <w:name w:val="Font Style222"/>
    <w:basedOn w:val="ad"/>
    <w:rsid w:val="00564844"/>
    <w:rPr>
      <w:rFonts w:ascii="Lucida Sans Unicode" w:hAnsi="Lucida Sans Unicode" w:cs="Lucida Sans Unicode"/>
      <w:sz w:val="24"/>
      <w:szCs w:val="24"/>
    </w:rPr>
  </w:style>
  <w:style w:type="character" w:customStyle="1" w:styleId="FontStyle223">
    <w:name w:val="Font Style223"/>
    <w:basedOn w:val="ad"/>
    <w:rsid w:val="00564844"/>
    <w:rPr>
      <w:rFonts w:ascii="Lucida Sans Unicode" w:hAnsi="Lucida Sans Unicode" w:cs="Lucida Sans Unicode"/>
      <w:sz w:val="24"/>
      <w:szCs w:val="24"/>
    </w:rPr>
  </w:style>
  <w:style w:type="character" w:customStyle="1" w:styleId="FontStyle224">
    <w:name w:val="Font Style224"/>
    <w:basedOn w:val="ad"/>
    <w:rsid w:val="00564844"/>
    <w:rPr>
      <w:rFonts w:ascii="Times New Roman" w:hAnsi="Times New Roman" w:cs="Times New Roman"/>
      <w:sz w:val="12"/>
      <w:szCs w:val="12"/>
    </w:rPr>
  </w:style>
  <w:style w:type="character" w:customStyle="1" w:styleId="FontStyle225">
    <w:name w:val="Font Style225"/>
    <w:basedOn w:val="ad"/>
    <w:rsid w:val="00564844"/>
    <w:rPr>
      <w:rFonts w:ascii="Times New Roman" w:hAnsi="Times New Roman" w:cs="Times New Roman"/>
      <w:sz w:val="16"/>
      <w:szCs w:val="16"/>
    </w:rPr>
  </w:style>
  <w:style w:type="paragraph" w:customStyle="1" w:styleId="Style66">
    <w:name w:val="Style6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c"/>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c"/>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c"/>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c"/>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c"/>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c"/>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c"/>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c"/>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c"/>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c"/>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c"/>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c"/>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c"/>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c"/>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c"/>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c"/>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c"/>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c"/>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c"/>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c"/>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c"/>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c"/>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c"/>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c"/>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c"/>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c"/>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c"/>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c"/>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c"/>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c"/>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c"/>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c"/>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c"/>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c"/>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c"/>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c"/>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c"/>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c"/>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c"/>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c"/>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c"/>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c"/>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c"/>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c"/>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c"/>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c"/>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c"/>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d"/>
    <w:rsid w:val="00564844"/>
    <w:rPr>
      <w:rFonts w:ascii="Century Gothic" w:hAnsi="Century Gothic" w:cs="Century Gothic"/>
      <w:sz w:val="8"/>
      <w:szCs w:val="8"/>
    </w:rPr>
  </w:style>
  <w:style w:type="character" w:customStyle="1" w:styleId="FontStyle214">
    <w:name w:val="Font Style214"/>
    <w:basedOn w:val="ad"/>
    <w:rsid w:val="00564844"/>
    <w:rPr>
      <w:rFonts w:ascii="Times New Roman" w:hAnsi="Times New Roman" w:cs="Times New Roman"/>
      <w:b/>
      <w:bCs/>
      <w:sz w:val="22"/>
      <w:szCs w:val="22"/>
    </w:rPr>
  </w:style>
  <w:style w:type="character" w:customStyle="1" w:styleId="FontStyle215">
    <w:name w:val="Font Style215"/>
    <w:basedOn w:val="ad"/>
    <w:rsid w:val="00564844"/>
    <w:rPr>
      <w:rFonts w:ascii="Palatino Linotype" w:hAnsi="Palatino Linotype" w:cs="Palatino Linotype"/>
      <w:sz w:val="18"/>
      <w:szCs w:val="18"/>
    </w:rPr>
  </w:style>
  <w:style w:type="character" w:customStyle="1" w:styleId="FontStyle216">
    <w:name w:val="Font Style216"/>
    <w:basedOn w:val="ad"/>
    <w:rsid w:val="00564844"/>
    <w:rPr>
      <w:rFonts w:ascii="Times New Roman" w:hAnsi="Times New Roman" w:cs="Times New Roman"/>
      <w:sz w:val="24"/>
      <w:szCs w:val="24"/>
    </w:rPr>
  </w:style>
  <w:style w:type="character" w:customStyle="1" w:styleId="FontStyle217">
    <w:name w:val="Font Style217"/>
    <w:basedOn w:val="ad"/>
    <w:rsid w:val="00564844"/>
    <w:rPr>
      <w:rFonts w:ascii="Times New Roman" w:hAnsi="Times New Roman" w:cs="Times New Roman"/>
      <w:sz w:val="24"/>
      <w:szCs w:val="24"/>
    </w:rPr>
  </w:style>
  <w:style w:type="character" w:customStyle="1" w:styleId="FontStyle226">
    <w:name w:val="Font Style226"/>
    <w:basedOn w:val="ad"/>
    <w:rsid w:val="00564844"/>
    <w:rPr>
      <w:rFonts w:ascii="Arial Narrow" w:hAnsi="Arial Narrow" w:cs="Arial Narrow"/>
      <w:sz w:val="26"/>
      <w:szCs w:val="26"/>
    </w:rPr>
  </w:style>
  <w:style w:type="character" w:customStyle="1" w:styleId="FontStyle227">
    <w:name w:val="Font Style227"/>
    <w:basedOn w:val="ad"/>
    <w:rsid w:val="00564844"/>
    <w:rPr>
      <w:rFonts w:ascii="Times New Roman" w:hAnsi="Times New Roman" w:cs="Times New Roman"/>
      <w:sz w:val="22"/>
      <w:szCs w:val="22"/>
    </w:rPr>
  </w:style>
  <w:style w:type="character" w:customStyle="1" w:styleId="FontStyle228">
    <w:name w:val="Font Style228"/>
    <w:basedOn w:val="ad"/>
    <w:rsid w:val="00564844"/>
    <w:rPr>
      <w:rFonts w:ascii="Georgia" w:hAnsi="Georgia" w:cs="Georgia"/>
      <w:b/>
      <w:bCs/>
      <w:sz w:val="20"/>
      <w:szCs w:val="20"/>
    </w:rPr>
  </w:style>
  <w:style w:type="character" w:customStyle="1" w:styleId="FontStyle231">
    <w:name w:val="Font Style231"/>
    <w:basedOn w:val="ad"/>
    <w:rsid w:val="00564844"/>
    <w:rPr>
      <w:rFonts w:ascii="Georgia" w:hAnsi="Georgia" w:cs="Georgia"/>
      <w:sz w:val="20"/>
      <w:szCs w:val="20"/>
    </w:rPr>
  </w:style>
  <w:style w:type="character" w:customStyle="1" w:styleId="FontStyle232">
    <w:name w:val="Font Style232"/>
    <w:basedOn w:val="ad"/>
    <w:rsid w:val="00564844"/>
    <w:rPr>
      <w:rFonts w:ascii="Arial Narrow" w:hAnsi="Arial Narrow" w:cs="Arial Narrow"/>
      <w:sz w:val="22"/>
      <w:szCs w:val="22"/>
    </w:rPr>
  </w:style>
  <w:style w:type="character" w:customStyle="1" w:styleId="FontStyle233">
    <w:name w:val="Font Style233"/>
    <w:basedOn w:val="ad"/>
    <w:rsid w:val="00564844"/>
    <w:rPr>
      <w:rFonts w:ascii="Georgia" w:hAnsi="Georgia" w:cs="Georgia"/>
      <w:sz w:val="16"/>
      <w:szCs w:val="16"/>
    </w:rPr>
  </w:style>
  <w:style w:type="character" w:customStyle="1" w:styleId="FontStyle234">
    <w:name w:val="Font Style234"/>
    <w:basedOn w:val="ad"/>
    <w:rsid w:val="00564844"/>
    <w:rPr>
      <w:rFonts w:ascii="Times New Roman" w:hAnsi="Times New Roman" w:cs="Times New Roman"/>
      <w:sz w:val="20"/>
      <w:szCs w:val="20"/>
    </w:rPr>
  </w:style>
  <w:style w:type="character" w:customStyle="1" w:styleId="FontStyle235">
    <w:name w:val="Font Style235"/>
    <w:basedOn w:val="ad"/>
    <w:rsid w:val="00564844"/>
    <w:rPr>
      <w:rFonts w:ascii="Times New Roman" w:hAnsi="Times New Roman" w:cs="Times New Roman"/>
      <w:sz w:val="18"/>
      <w:szCs w:val="18"/>
    </w:rPr>
  </w:style>
  <w:style w:type="character" w:customStyle="1" w:styleId="FontStyle236">
    <w:name w:val="Font Style236"/>
    <w:basedOn w:val="ad"/>
    <w:rsid w:val="00564844"/>
    <w:rPr>
      <w:rFonts w:ascii="Garamond" w:hAnsi="Garamond" w:cs="Garamond"/>
      <w:b/>
      <w:bCs/>
      <w:sz w:val="16"/>
      <w:szCs w:val="16"/>
    </w:rPr>
  </w:style>
  <w:style w:type="character" w:customStyle="1" w:styleId="FontStyle237">
    <w:name w:val="Font Style237"/>
    <w:basedOn w:val="ad"/>
    <w:rsid w:val="00564844"/>
    <w:rPr>
      <w:rFonts w:ascii="Bookman Old Style" w:hAnsi="Bookman Old Style" w:cs="Bookman Old Style"/>
      <w:sz w:val="22"/>
      <w:szCs w:val="22"/>
    </w:rPr>
  </w:style>
  <w:style w:type="character" w:customStyle="1" w:styleId="FontStyle238">
    <w:name w:val="Font Style238"/>
    <w:basedOn w:val="ad"/>
    <w:rsid w:val="00564844"/>
    <w:rPr>
      <w:rFonts w:ascii="Times New Roman" w:hAnsi="Times New Roman" w:cs="Times New Roman"/>
      <w:sz w:val="14"/>
      <w:szCs w:val="14"/>
    </w:rPr>
  </w:style>
  <w:style w:type="character" w:customStyle="1" w:styleId="FontStyle239">
    <w:name w:val="Font Style239"/>
    <w:basedOn w:val="ad"/>
    <w:rsid w:val="00564844"/>
    <w:rPr>
      <w:rFonts w:ascii="Times New Roman" w:hAnsi="Times New Roman" w:cs="Times New Roman"/>
      <w:b/>
      <w:bCs/>
      <w:sz w:val="12"/>
      <w:szCs w:val="12"/>
    </w:rPr>
  </w:style>
  <w:style w:type="character" w:customStyle="1" w:styleId="FontStyle240">
    <w:name w:val="Font Style240"/>
    <w:basedOn w:val="ad"/>
    <w:rsid w:val="00564844"/>
    <w:rPr>
      <w:rFonts w:ascii="Times New Roman" w:hAnsi="Times New Roman" w:cs="Times New Roman"/>
      <w:b/>
      <w:bCs/>
      <w:sz w:val="20"/>
      <w:szCs w:val="20"/>
    </w:rPr>
  </w:style>
  <w:style w:type="character" w:customStyle="1" w:styleId="FontStyle241">
    <w:name w:val="Font Style241"/>
    <w:basedOn w:val="ad"/>
    <w:rsid w:val="00564844"/>
    <w:rPr>
      <w:rFonts w:ascii="Times New Roman" w:hAnsi="Times New Roman" w:cs="Times New Roman"/>
      <w:sz w:val="22"/>
      <w:szCs w:val="22"/>
    </w:rPr>
  </w:style>
  <w:style w:type="character" w:customStyle="1" w:styleId="FontStyle242">
    <w:name w:val="Font Style242"/>
    <w:basedOn w:val="ad"/>
    <w:rsid w:val="00564844"/>
    <w:rPr>
      <w:rFonts w:ascii="Times New Roman" w:hAnsi="Times New Roman" w:cs="Times New Roman"/>
      <w:b/>
      <w:bCs/>
      <w:sz w:val="22"/>
      <w:szCs w:val="22"/>
    </w:rPr>
  </w:style>
  <w:style w:type="character" w:customStyle="1" w:styleId="FontStyle243">
    <w:name w:val="Font Style243"/>
    <w:basedOn w:val="ad"/>
    <w:rsid w:val="00564844"/>
    <w:rPr>
      <w:rFonts w:ascii="Times New Roman" w:hAnsi="Times New Roman" w:cs="Times New Roman"/>
      <w:sz w:val="22"/>
      <w:szCs w:val="22"/>
    </w:rPr>
  </w:style>
  <w:style w:type="character" w:customStyle="1" w:styleId="FontStyle244">
    <w:name w:val="Font Style244"/>
    <w:basedOn w:val="ad"/>
    <w:rsid w:val="00564844"/>
    <w:rPr>
      <w:rFonts w:ascii="Times New Roman" w:hAnsi="Times New Roman" w:cs="Times New Roman"/>
      <w:sz w:val="22"/>
      <w:szCs w:val="22"/>
    </w:rPr>
  </w:style>
  <w:style w:type="character" w:customStyle="1" w:styleId="FontStyle245">
    <w:name w:val="Font Style245"/>
    <w:basedOn w:val="ad"/>
    <w:rsid w:val="00564844"/>
    <w:rPr>
      <w:rFonts w:ascii="Times New Roman" w:hAnsi="Times New Roman" w:cs="Times New Roman"/>
      <w:b/>
      <w:bCs/>
      <w:sz w:val="18"/>
      <w:szCs w:val="18"/>
    </w:rPr>
  </w:style>
  <w:style w:type="character" w:customStyle="1" w:styleId="FontStyle246">
    <w:name w:val="Font Style246"/>
    <w:basedOn w:val="ad"/>
    <w:rsid w:val="00564844"/>
    <w:rPr>
      <w:rFonts w:ascii="Times New Roman" w:hAnsi="Times New Roman" w:cs="Times New Roman"/>
      <w:b/>
      <w:bCs/>
      <w:spacing w:val="-20"/>
      <w:sz w:val="18"/>
      <w:szCs w:val="18"/>
    </w:rPr>
  </w:style>
  <w:style w:type="character" w:customStyle="1" w:styleId="FontStyle247">
    <w:name w:val="Font Style247"/>
    <w:basedOn w:val="ad"/>
    <w:rsid w:val="00564844"/>
    <w:rPr>
      <w:rFonts w:ascii="Times New Roman" w:hAnsi="Times New Roman" w:cs="Times New Roman"/>
      <w:b/>
      <w:bCs/>
      <w:spacing w:val="-20"/>
      <w:sz w:val="18"/>
      <w:szCs w:val="18"/>
    </w:rPr>
  </w:style>
  <w:style w:type="character" w:customStyle="1" w:styleId="FontStyle248">
    <w:name w:val="Font Style248"/>
    <w:basedOn w:val="ad"/>
    <w:rsid w:val="00564844"/>
    <w:rPr>
      <w:rFonts w:ascii="Franklin Gothic Medium" w:hAnsi="Franklin Gothic Medium" w:cs="Franklin Gothic Medium"/>
      <w:smallCaps/>
      <w:spacing w:val="20"/>
      <w:sz w:val="22"/>
      <w:szCs w:val="22"/>
    </w:rPr>
  </w:style>
  <w:style w:type="character" w:customStyle="1" w:styleId="FontStyle249">
    <w:name w:val="Font Style249"/>
    <w:basedOn w:val="ad"/>
    <w:rsid w:val="00564844"/>
    <w:rPr>
      <w:rFonts w:ascii="Times New Roman" w:hAnsi="Times New Roman" w:cs="Times New Roman"/>
      <w:sz w:val="30"/>
      <w:szCs w:val="30"/>
    </w:rPr>
  </w:style>
  <w:style w:type="character" w:customStyle="1" w:styleId="FontStyle250">
    <w:name w:val="Font Style250"/>
    <w:basedOn w:val="ad"/>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c"/>
    <w:rsid w:val="00564844"/>
    <w:pPr>
      <w:suppressAutoHyphens w:val="0"/>
    </w:pPr>
    <w:rPr>
      <w:rFonts w:ascii="Verdana" w:eastAsia="Times New Roman" w:hAnsi="Verdana" w:cs="Verdana"/>
      <w:sz w:val="20"/>
      <w:szCs w:val="20"/>
      <w:lang w:val="en-US" w:eastAsia="en-US"/>
    </w:rPr>
  </w:style>
  <w:style w:type="paragraph" w:customStyle="1" w:styleId="Pa12">
    <w:name w:val="Pa12"/>
    <w:basedOn w:val="ac"/>
    <w:next w:val="ac"/>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c"/>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b">
    <w:name w:val="Знак Знак Знак Знак Знак Знак Знак Знак Знак Знак"/>
    <w:basedOn w:val="ac"/>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c"/>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d"/>
    <w:rsid w:val="00575183"/>
  </w:style>
  <w:style w:type="paragraph" w:customStyle="1" w:styleId="1fffffffffb">
    <w:name w:val="Основ1"/>
    <w:basedOn w:val="afffffff8"/>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c"/>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c"/>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9"/>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c">
    <w:name w:val="Наука"/>
    <w:basedOn w:val="ac"/>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d">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BodyTextIndent22">
    <w:name w:val="Body Text Indent 2"/>
    <w:basedOn w:val="ac"/>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Normal3">
    <w:name w:val="Normal"/>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b">
    <w:name w:val="Маркированный список Знак"/>
    <w:aliases w:val="Lista wypunktowana Znak Znak Знак"/>
    <w:basedOn w:val="ad"/>
    <w:link w:val="affffffffffffffffffffa"/>
    <w:rsid w:val="00BF437E"/>
    <w:rPr>
      <w:rFonts w:ascii="Times New Roman" w:eastAsia="Times New Roman" w:hAnsi="Times New Roman" w:cs="Times New Roman"/>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oami.europa.eu/search/%20legaldocs/%20la/%20EN_BOA_index.cfm" TargetMode="External"/><Relationship Id="rId13" Type="http://schemas.openxmlformats.org/officeDocument/2006/relationships/hyperlink" Target="http://www.amazon.ca/exec/obidos/search-handle-url?%5Fencoding=UTF8&amp;search-type=ss&amp;index=books-ca&amp;field-author=William%20O.%20Hennessey"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mydisser.com/search.html" TargetMode="External"/><Relationship Id="rId12" Type="http://schemas.openxmlformats.org/officeDocument/2006/relationships/hyperlink" Target="http://www.amazon.ca/exec/obidos/search-handle-url?%5Fencoding=UTF8&amp;search-type=ss&amp;index=books-ca&amp;field-author=Shira%20Perlmutt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ydisser.com/search.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a/exec/obidos/search-handle-url?%5Fencoding=UTF8&amp;search-type=ss&amp;index=books-ca&amp;field-author=William%20O.%20Hennesse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ur-lex.europa.eu/LexUriServ/" TargetMode="External"/><Relationship Id="rId23" Type="http://schemas.openxmlformats.org/officeDocument/2006/relationships/fontTable" Target="fontTable.xml"/><Relationship Id="rId10" Type="http://schemas.openxmlformats.org/officeDocument/2006/relationships/hyperlink" Target="http://www.rada.gov.ua/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ada.gov.ua/htm" TargetMode="External"/><Relationship Id="rId14" Type="http://schemas.openxmlformats.org/officeDocument/2006/relationships/hyperlink" Target="http://www.amazon.ca/exec/obidos/search-handle-url?%5Fencoding=UTF8&amp;search-type=ss&amp;index=books-ca&amp;field-author=Shira%20Perlmutter"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1732</TotalTime>
  <Pages>33</Pages>
  <Words>9008</Words>
  <Characters>51348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60236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cp:revision>
  <cp:lastPrinted>2009-02-06T08:36:00Z</cp:lastPrinted>
  <dcterms:created xsi:type="dcterms:W3CDTF">2015-03-22T11:10:00Z</dcterms:created>
  <dcterms:modified xsi:type="dcterms:W3CDTF">2016-03-03T09:23:00Z</dcterms:modified>
</cp:coreProperties>
</file>