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340E" w14:textId="406880BB" w:rsidR="00890AC1" w:rsidRDefault="00DE70AB" w:rsidP="00DE70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Водолазська Наталія Володимирівна. Синтез роторних систем для складання різьбових з'єднань на підставі просторово-функціонального підходу : Дис... канд. наук: 05.02.08 - 2004.</w:t>
      </w:r>
    </w:p>
    <w:p w14:paraId="331E5750" w14:textId="77777777" w:rsidR="00DE70AB" w:rsidRPr="00DE70AB" w:rsidRDefault="00DE70AB" w:rsidP="00DE70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7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Водолазська Н. В. </w:t>
      </w:r>
      <w:r w:rsidRPr="00DE70AB">
        <w:rPr>
          <w:rFonts w:ascii="Times New Roman" w:eastAsia="Times New Roman" w:hAnsi="Times New Roman" w:cs="Times New Roman"/>
          <w:color w:val="000000"/>
          <w:sz w:val="27"/>
          <w:szCs w:val="27"/>
        </w:rPr>
        <w:t>Синтез роторних систем для складання різьбових з’єднань на підставі просторово-функціонального підходу. – Рукопис.</w:t>
      </w:r>
    </w:p>
    <w:p w14:paraId="2E087919" w14:textId="77777777" w:rsidR="00DE70AB" w:rsidRPr="00DE70AB" w:rsidRDefault="00DE70AB" w:rsidP="00DE70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70A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05.02.08 – технологія машинобудування. Донецький національний технічний університет. Донецьк, 2004.</w:t>
      </w:r>
    </w:p>
    <w:p w14:paraId="161A702D" w14:textId="77777777" w:rsidR="00DE70AB" w:rsidRPr="00DE70AB" w:rsidRDefault="00DE70AB" w:rsidP="00DE70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70AB">
        <w:rPr>
          <w:rFonts w:ascii="Times New Roman" w:eastAsia="Times New Roman" w:hAnsi="Times New Roman" w:cs="Times New Roman"/>
          <w:color w:val="000000"/>
          <w:sz w:val="27"/>
          <w:szCs w:val="27"/>
        </w:rPr>
        <w:t>Метою роботи є підвищення продуктивності складання різьбових з’єднань на машинах роторного типу за рахунок їх раціонального компонування на підставі просторово-функціонального підходу. Для досягнення поставленої мети було розроблено математичну модель технологічного процесу складання в системах роторного типу. Виконані теоретичні та експериментальні дослідження варіантів схем установки різьбових деталей. Розроблені методи кількісної оцінки варіантів компонування складальних машин на основі комплексу критеріїв, які впливають на їх продуктивність і компактність. З урахуванням цих критеріїв запатентовано нове компонування роторно-багатоярусної машини (РБМ). Розроблено й впроваджено комплекс алгоритмічного та інформаційного забезпечення і методика синтезу компонувань РБМ для складання різьбових виробів. Нова конструкція блока технологічної дії з стабільною енергією одиничного удару впроваджена на ВАТ «Донбасенергоремонт». Очікуваний економічний ефект від його впровадження на ВАТ «Донбасенергоремонт» складає понад 10 тисяч гривень.</w:t>
      </w:r>
    </w:p>
    <w:p w14:paraId="041F6146" w14:textId="77777777" w:rsidR="00DE70AB" w:rsidRPr="00DE70AB" w:rsidRDefault="00DE70AB" w:rsidP="00DE70AB"/>
    <w:sectPr w:rsidR="00DE70AB" w:rsidRPr="00DE70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AC6E" w14:textId="77777777" w:rsidR="0070406F" w:rsidRDefault="0070406F">
      <w:pPr>
        <w:spacing w:after="0" w:line="240" w:lineRule="auto"/>
      </w:pPr>
      <w:r>
        <w:separator/>
      </w:r>
    </w:p>
  </w:endnote>
  <w:endnote w:type="continuationSeparator" w:id="0">
    <w:p w14:paraId="79308065" w14:textId="77777777" w:rsidR="0070406F" w:rsidRDefault="0070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3D8C" w14:textId="77777777" w:rsidR="0070406F" w:rsidRDefault="0070406F">
      <w:pPr>
        <w:spacing w:after="0" w:line="240" w:lineRule="auto"/>
      </w:pPr>
      <w:r>
        <w:separator/>
      </w:r>
    </w:p>
  </w:footnote>
  <w:footnote w:type="continuationSeparator" w:id="0">
    <w:p w14:paraId="6498325F" w14:textId="77777777" w:rsidR="0070406F" w:rsidRDefault="0070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40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06F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97086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7707</cp:revision>
  <dcterms:created xsi:type="dcterms:W3CDTF">2024-06-20T08:51:00Z</dcterms:created>
  <dcterms:modified xsi:type="dcterms:W3CDTF">2024-12-16T15:59:00Z</dcterms:modified>
  <cp:category/>
</cp:coreProperties>
</file>