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9F03" w14:textId="77777777" w:rsidR="000C6F87" w:rsidRDefault="000C6F87" w:rsidP="000C6F87">
      <w:pPr>
        <w:pStyle w:val="afffffffffffffffffffffffffff5"/>
        <w:rPr>
          <w:rFonts w:ascii="Verdana" w:hAnsi="Verdana"/>
          <w:color w:val="000000"/>
          <w:sz w:val="21"/>
          <w:szCs w:val="21"/>
        </w:rPr>
      </w:pPr>
      <w:r>
        <w:rPr>
          <w:rFonts w:ascii="Helvetica" w:hAnsi="Helvetica" w:cs="Helvetica"/>
          <w:b/>
          <w:bCs w:val="0"/>
          <w:color w:val="222222"/>
          <w:sz w:val="21"/>
          <w:szCs w:val="21"/>
        </w:rPr>
        <w:t>Кузьменко, Иван Иванович.</w:t>
      </w:r>
    </w:p>
    <w:p w14:paraId="2183ED3D" w14:textId="77777777" w:rsidR="000C6F87" w:rsidRDefault="000C6F87" w:rsidP="000C6F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политика борьбы с терроризмом за </w:t>
      </w:r>
      <w:proofErr w:type="gramStart"/>
      <w:r>
        <w:rPr>
          <w:rFonts w:ascii="Helvetica" w:hAnsi="Helvetica" w:cs="Helvetica"/>
          <w:caps/>
          <w:color w:val="222222"/>
          <w:sz w:val="21"/>
          <w:szCs w:val="21"/>
        </w:rPr>
        <w:t>рубежом :</w:t>
      </w:r>
      <w:proofErr w:type="gramEnd"/>
      <w:r>
        <w:rPr>
          <w:rFonts w:ascii="Helvetica" w:hAnsi="Helvetica" w:cs="Helvetica"/>
          <w:caps/>
          <w:color w:val="222222"/>
          <w:sz w:val="21"/>
          <w:szCs w:val="21"/>
        </w:rPr>
        <w:t xml:space="preserve"> Сравнительный анализ тенденций : диссертация ... кандидата политических наук : 23.00.04. - Москва, 2000. - 230 с.</w:t>
      </w:r>
    </w:p>
    <w:p w14:paraId="5D310B02" w14:textId="77777777" w:rsidR="000C6F87" w:rsidRDefault="000C6F87" w:rsidP="000C6F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Кузьменко, Иван Иванович</w:t>
      </w:r>
    </w:p>
    <w:p w14:paraId="3D80415D"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586D5D"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первый. Терроризм как глобальная проблема современности.</w:t>
      </w:r>
    </w:p>
    <w:p w14:paraId="67688E28"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Радикализм и эскалация современного терроризма: структурно-функциональное моделирование.</w:t>
      </w:r>
    </w:p>
    <w:p w14:paraId="31227AA9"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Формы глобального терроризма в современном мире: эволюция тенденций.</w:t>
      </w:r>
    </w:p>
    <w:p w14:paraId="12C86EFA"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Механизмы финансирования современного терроризма: оценки зарубежных политологов.</w:t>
      </w:r>
    </w:p>
    <w:p w14:paraId="2E562E89"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второй. Современные американские стратегии борьбы с терроризмом: генезис и перспективы.</w:t>
      </w:r>
    </w:p>
    <w:p w14:paraId="3B43FCB6"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1.Национальная</w:t>
      </w:r>
      <w:proofErr w:type="gramEnd"/>
      <w:r>
        <w:rPr>
          <w:rFonts w:ascii="Arial" w:hAnsi="Arial" w:cs="Arial"/>
          <w:color w:val="333333"/>
          <w:sz w:val="21"/>
          <w:szCs w:val="21"/>
        </w:rPr>
        <w:t xml:space="preserve"> программа США по борьбе с терроризмом: межведомственный подход и практическая деятельность.</w:t>
      </w:r>
    </w:p>
    <w:p w14:paraId="3A429BC6"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Составные элементы инфраструктуры по борьбе с терроризмом в США.</w:t>
      </w:r>
    </w:p>
    <w:p w14:paraId="285EC39D"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Совместные программы США и Европейского Союза по борьбе с терроризмом.</w:t>
      </w:r>
    </w:p>
    <w:p w14:paraId="568318DA"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третий. Международные оценки различных форм проявления терроризма как угрозы человечеству.</w:t>
      </w:r>
    </w:p>
    <w:p w14:paraId="7E5D5396"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Современная организованная преступность как составная часть глобального терроризма.</w:t>
      </w:r>
    </w:p>
    <w:p w14:paraId="5D5C8D03"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Виртуальный террор как форма проявления терроризма.</w:t>
      </w:r>
    </w:p>
    <w:p w14:paraId="429A9F1B" w14:textId="77777777" w:rsidR="000C6F87" w:rsidRDefault="000C6F87" w:rsidP="000C6F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Проблема биотерроризма в современном мире: аналитическое исследование последствий актов биотерроризма.</w:t>
      </w:r>
    </w:p>
    <w:p w14:paraId="4FDAD129" w14:textId="7F7E111E" w:rsidR="00BD642D" w:rsidRPr="000C6F87" w:rsidRDefault="00BD642D" w:rsidP="000C6F87"/>
    <w:sectPr w:rsidR="00BD642D" w:rsidRPr="000C6F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1715" w14:textId="77777777" w:rsidR="003902AD" w:rsidRDefault="003902AD">
      <w:pPr>
        <w:spacing w:after="0" w:line="240" w:lineRule="auto"/>
      </w:pPr>
      <w:r>
        <w:separator/>
      </w:r>
    </w:p>
  </w:endnote>
  <w:endnote w:type="continuationSeparator" w:id="0">
    <w:p w14:paraId="17598CED" w14:textId="77777777" w:rsidR="003902AD" w:rsidRDefault="0039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D782" w14:textId="77777777" w:rsidR="003902AD" w:rsidRDefault="003902AD"/>
    <w:p w14:paraId="66D54820" w14:textId="77777777" w:rsidR="003902AD" w:rsidRDefault="003902AD"/>
    <w:p w14:paraId="1F3CF2C8" w14:textId="77777777" w:rsidR="003902AD" w:rsidRDefault="003902AD"/>
    <w:p w14:paraId="003A9F81" w14:textId="77777777" w:rsidR="003902AD" w:rsidRDefault="003902AD"/>
    <w:p w14:paraId="6405B7DB" w14:textId="77777777" w:rsidR="003902AD" w:rsidRDefault="003902AD"/>
    <w:p w14:paraId="4A6B3BE7" w14:textId="77777777" w:rsidR="003902AD" w:rsidRDefault="003902AD"/>
    <w:p w14:paraId="0EE5F200" w14:textId="77777777" w:rsidR="003902AD" w:rsidRDefault="003902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18A4F" wp14:editId="2CA3D8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9636" w14:textId="77777777" w:rsidR="003902AD" w:rsidRDefault="00390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18A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A69636" w14:textId="77777777" w:rsidR="003902AD" w:rsidRDefault="00390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819EC0" w14:textId="77777777" w:rsidR="003902AD" w:rsidRDefault="003902AD"/>
    <w:p w14:paraId="55B400CB" w14:textId="77777777" w:rsidR="003902AD" w:rsidRDefault="003902AD"/>
    <w:p w14:paraId="758F4BCD" w14:textId="77777777" w:rsidR="003902AD" w:rsidRDefault="003902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A5803D" wp14:editId="7C3559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27AC" w14:textId="77777777" w:rsidR="003902AD" w:rsidRDefault="003902AD"/>
                          <w:p w14:paraId="4A4ABDFC" w14:textId="77777777" w:rsidR="003902AD" w:rsidRDefault="00390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A580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BC27AC" w14:textId="77777777" w:rsidR="003902AD" w:rsidRDefault="003902AD"/>
                    <w:p w14:paraId="4A4ABDFC" w14:textId="77777777" w:rsidR="003902AD" w:rsidRDefault="00390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BF26F" w14:textId="77777777" w:rsidR="003902AD" w:rsidRDefault="003902AD"/>
    <w:p w14:paraId="037042A7" w14:textId="77777777" w:rsidR="003902AD" w:rsidRDefault="003902AD">
      <w:pPr>
        <w:rPr>
          <w:sz w:val="2"/>
          <w:szCs w:val="2"/>
        </w:rPr>
      </w:pPr>
    </w:p>
    <w:p w14:paraId="04B9A83C" w14:textId="77777777" w:rsidR="003902AD" w:rsidRDefault="003902AD"/>
    <w:p w14:paraId="6177B5AD" w14:textId="77777777" w:rsidR="003902AD" w:rsidRDefault="003902AD">
      <w:pPr>
        <w:spacing w:after="0" w:line="240" w:lineRule="auto"/>
      </w:pPr>
    </w:p>
  </w:footnote>
  <w:footnote w:type="continuationSeparator" w:id="0">
    <w:p w14:paraId="6C86F8D1" w14:textId="77777777" w:rsidR="003902AD" w:rsidRDefault="0039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AD"/>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92157</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cp:revision>
  <cp:lastPrinted>2009-02-06T05:36:00Z</cp:lastPrinted>
  <dcterms:created xsi:type="dcterms:W3CDTF">2024-01-07T13:43:00Z</dcterms:created>
  <dcterms:modified xsi:type="dcterms:W3CDTF">2025-05-08T23:54:00Z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