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622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Просвирников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Дмитрий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Богданович</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C30930">
        <w:rPr>
          <w:rFonts w:ascii="Times New Roman" w:eastAsia="Times New Roman" w:hAnsi="Times New Roman" w:cs="Times New Roman"/>
          <w:b/>
          <w:bCs/>
          <w:color w:val="000000"/>
          <w:kern w:val="0"/>
          <w:sz w:val="28"/>
          <w:szCs w:val="28"/>
          <w:shd w:val="clear" w:color="auto" w:fill="FFFFFF"/>
          <w:lang w:eastAsia="ru-RU"/>
        </w:rPr>
        <w:t xml:space="preserve"> ... </w:t>
      </w:r>
      <w:r w:rsidRPr="00C30930">
        <w:rPr>
          <w:rFonts w:ascii="Times New Roman" w:eastAsia="Times New Roman" w:hAnsi="Times New Roman" w:cs="Times New Roman" w:hint="eastAsia"/>
          <w:b/>
          <w:bCs/>
          <w:color w:val="000000"/>
          <w:kern w:val="0"/>
          <w:sz w:val="28"/>
          <w:szCs w:val="28"/>
          <w:shd w:val="clear" w:color="auto" w:fill="FFFFFF"/>
          <w:lang w:eastAsia="ru-RU"/>
        </w:rPr>
        <w:t>доктора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наук</w:t>
      </w:r>
      <w:r w:rsidRPr="00C30930">
        <w:rPr>
          <w:rFonts w:ascii="Times New Roman" w:eastAsia="Times New Roman" w:hAnsi="Times New Roman" w:cs="Times New Roman"/>
          <w:b/>
          <w:bCs/>
          <w:color w:val="000000"/>
          <w:kern w:val="0"/>
          <w:sz w:val="28"/>
          <w:szCs w:val="28"/>
          <w:shd w:val="clear" w:color="auto" w:fill="FFFFFF"/>
          <w:lang w:eastAsia="ru-RU"/>
        </w:rPr>
        <w:t xml:space="preserve">: 05.21.03 / </w:t>
      </w:r>
      <w:r w:rsidRPr="00C30930">
        <w:rPr>
          <w:rFonts w:ascii="Times New Roman" w:eastAsia="Times New Roman" w:hAnsi="Times New Roman" w:cs="Times New Roman" w:hint="eastAsia"/>
          <w:b/>
          <w:bCs/>
          <w:color w:val="000000"/>
          <w:kern w:val="0"/>
          <w:sz w:val="28"/>
          <w:szCs w:val="28"/>
          <w:shd w:val="clear" w:color="auto" w:fill="FFFFFF"/>
          <w:lang w:eastAsia="ru-RU"/>
        </w:rPr>
        <w:t>Просвирников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Дмитрий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C30930">
        <w:rPr>
          <w:rFonts w:ascii="Times New Roman" w:eastAsia="Times New Roman" w:hAnsi="Times New Roman" w:cs="Times New Roman" w:hint="eastAsia"/>
          <w:b/>
          <w:bCs/>
          <w:color w:val="000000"/>
          <w:kern w:val="0"/>
          <w:sz w:val="28"/>
          <w:szCs w:val="28"/>
          <w:shd w:val="clear" w:color="auto" w:fill="FFFFFF"/>
          <w:lang w:eastAsia="ru-RU"/>
        </w:rPr>
        <w:t>Богданович</w:t>
      </w:r>
      <w:r w:rsidRPr="00C30930">
        <w:rPr>
          <w:rFonts w:ascii="Times New Roman" w:eastAsia="Times New Roman" w:hAnsi="Times New Roman" w:cs="Times New Roman"/>
          <w:b/>
          <w:bCs/>
          <w:color w:val="000000"/>
          <w:kern w:val="0"/>
          <w:sz w:val="28"/>
          <w:szCs w:val="28"/>
          <w:shd w:val="clear" w:color="auto" w:fill="FFFFFF"/>
          <w:lang w:eastAsia="ru-RU"/>
        </w:rPr>
        <w:t>;[</w:t>
      </w:r>
      <w:proofErr w:type="gramEnd"/>
      <w:r w:rsidRPr="00C30930">
        <w:rPr>
          <w:rFonts w:ascii="Times New Roman" w:eastAsia="Times New Roman" w:hAnsi="Times New Roman" w:cs="Times New Roman" w:hint="eastAsia"/>
          <w:b/>
          <w:bCs/>
          <w:color w:val="000000"/>
          <w:kern w:val="0"/>
          <w:sz w:val="28"/>
          <w:szCs w:val="28"/>
          <w:shd w:val="clear" w:color="auto" w:fill="FFFFFF"/>
          <w:lang w:eastAsia="ru-RU"/>
        </w:rPr>
        <w:t>Место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защиты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ФГБОУ</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ВО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«Казанский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национальный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исследовательский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технологический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C30930">
        <w:rPr>
          <w:rFonts w:ascii="Times New Roman" w:eastAsia="Times New Roman" w:hAnsi="Times New Roman" w:cs="Times New Roman"/>
          <w:b/>
          <w:bCs/>
          <w:color w:val="000000"/>
          <w:kern w:val="0"/>
          <w:sz w:val="28"/>
          <w:szCs w:val="28"/>
          <w:shd w:val="clear" w:color="auto" w:fill="FFFFFF"/>
          <w:lang w:eastAsia="ru-RU"/>
        </w:rPr>
        <w:t>], 2020</w:t>
      </w:r>
    </w:p>
    <w:p w14:paraId="0906D92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p>
    <w:p w14:paraId="66C646BF"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p>
    <w:p w14:paraId="5F94FE74"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бюджетное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учреждение</w:t>
      </w:r>
    </w:p>
    <w:p w14:paraId="71F285A6"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высшего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7FFE2584"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«Казанский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национальный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исследовательский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технологический</w:t>
      </w:r>
    </w:p>
    <w:p w14:paraId="53F22EA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0CF5176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На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правах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318EEC76"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 xml:space="preserve"> </w:t>
      </w:r>
    </w:p>
    <w:p w14:paraId="531226E2"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p>
    <w:p w14:paraId="7A6A98E5"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ПРОСВИРНИКОВ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ДМИТРИЙ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БОГДАНОВИЧ</w:t>
      </w:r>
    </w:p>
    <w:p w14:paraId="66787F80"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w:t>
      </w:r>
    </w:p>
    <w:p w14:paraId="37C04A8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66F7447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05.21.3</w:t>
      </w:r>
      <w:r w:rsidRPr="00C30930">
        <w:rPr>
          <w:rFonts w:ascii="Times New Roman" w:eastAsia="Times New Roman" w:hAnsi="Times New Roman" w:cs="Times New Roman"/>
          <w:b/>
          <w:bCs/>
          <w:color w:val="000000"/>
          <w:kern w:val="0"/>
          <w:sz w:val="28"/>
          <w:szCs w:val="28"/>
          <w:shd w:val="clear" w:color="auto" w:fill="FFFFFF"/>
          <w:lang w:eastAsia="ru-RU"/>
        </w:rPr>
        <w:tab/>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Технология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оборудование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дерева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древесины</w:t>
      </w:r>
    </w:p>
    <w:p w14:paraId="370AE1B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учёной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степени</w:t>
      </w:r>
    </w:p>
    <w:p w14:paraId="378160A7"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доктора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наук</w:t>
      </w:r>
    </w:p>
    <w:p w14:paraId="7965AB3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Научный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консультант</w:t>
      </w:r>
      <w:r w:rsidRPr="00C30930">
        <w:rPr>
          <w:rFonts w:ascii="Times New Roman" w:eastAsia="Times New Roman" w:hAnsi="Times New Roman" w:cs="Times New Roman"/>
          <w:b/>
          <w:bCs/>
          <w:color w:val="000000"/>
          <w:kern w:val="0"/>
          <w:sz w:val="28"/>
          <w:szCs w:val="28"/>
          <w:shd w:val="clear" w:color="auto" w:fill="FFFFFF"/>
          <w:lang w:eastAsia="ru-RU"/>
        </w:rPr>
        <w:t xml:space="preserve"> - </w:t>
      </w:r>
      <w:r w:rsidRPr="00C30930">
        <w:rPr>
          <w:rFonts w:ascii="Times New Roman" w:eastAsia="Times New Roman" w:hAnsi="Times New Roman" w:cs="Times New Roman" w:hint="eastAsia"/>
          <w:b/>
          <w:bCs/>
          <w:color w:val="000000"/>
          <w:kern w:val="0"/>
          <w:sz w:val="28"/>
          <w:szCs w:val="28"/>
          <w:shd w:val="clear" w:color="auto" w:fill="FFFFFF"/>
          <w:lang w:eastAsia="ru-RU"/>
        </w:rPr>
        <w:t>доктор</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наук</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заслуженный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изобретатель</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РФ</w:t>
      </w:r>
    </w:p>
    <w:p w14:paraId="4C66B1A0"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САФИН</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hint="eastAsia"/>
          <w:b/>
          <w:bCs/>
          <w:color w:val="000000"/>
          <w:kern w:val="0"/>
          <w:sz w:val="28"/>
          <w:szCs w:val="28"/>
          <w:shd w:val="clear" w:color="auto" w:fill="FFFFFF"/>
          <w:lang w:eastAsia="ru-RU"/>
        </w:rPr>
        <w:t>Г</w:t>
      </w:r>
      <w:r w:rsidRPr="00C30930">
        <w:rPr>
          <w:rFonts w:ascii="Times New Roman" w:eastAsia="Times New Roman" w:hAnsi="Times New Roman" w:cs="Times New Roman"/>
          <w:b/>
          <w:bCs/>
          <w:color w:val="000000"/>
          <w:kern w:val="0"/>
          <w:sz w:val="28"/>
          <w:szCs w:val="28"/>
          <w:shd w:val="clear" w:color="auto" w:fill="FFFFFF"/>
          <w:lang w:eastAsia="ru-RU"/>
        </w:rPr>
        <w:t>.</w:t>
      </w:r>
    </w:p>
    <w:p w14:paraId="1AB93426"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Казань</w:t>
      </w:r>
      <w:r w:rsidRPr="00C30930">
        <w:rPr>
          <w:rFonts w:ascii="Times New Roman" w:eastAsia="Times New Roman" w:hAnsi="Times New Roman" w:cs="Times New Roman"/>
          <w:b/>
          <w:bCs/>
          <w:color w:val="000000"/>
          <w:kern w:val="0"/>
          <w:sz w:val="28"/>
          <w:szCs w:val="28"/>
          <w:shd w:val="clear" w:color="auto" w:fill="FFFFFF"/>
          <w:lang w:eastAsia="ru-RU"/>
        </w:rPr>
        <w:t xml:space="preserve"> - 2019</w:t>
      </w:r>
    </w:p>
    <w:p w14:paraId="4E12544B"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3038ADD2"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ВВЕДЕНИЕ</w:t>
      </w:r>
      <w:r w:rsidRPr="00C30930">
        <w:rPr>
          <w:rFonts w:ascii="Times New Roman" w:eastAsia="Times New Roman" w:hAnsi="Times New Roman" w:cs="Times New Roman"/>
          <w:b/>
          <w:bCs/>
          <w:color w:val="000000"/>
          <w:kern w:val="0"/>
          <w:sz w:val="28"/>
          <w:szCs w:val="28"/>
          <w:shd w:val="clear" w:color="auto" w:fill="FFFFFF"/>
          <w:lang w:eastAsia="ru-RU"/>
        </w:rPr>
        <w:tab/>
        <w:t>7</w:t>
      </w:r>
    </w:p>
    <w:p w14:paraId="09710C56"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lastRenderedPageBreak/>
        <w:t>I</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СОВРЕМЕННОЕ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НАУКИ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ТЕХНИКИ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В</w:t>
      </w:r>
      <w:r w:rsidRPr="00C30930">
        <w:rPr>
          <w:rFonts w:ascii="Times New Roman" w:eastAsia="Times New Roman" w:hAnsi="Times New Roman" w:cs="Times New Roman"/>
          <w:b/>
          <w:bCs/>
          <w:color w:val="000000"/>
          <w:kern w:val="0"/>
          <w:sz w:val="28"/>
          <w:szCs w:val="28"/>
          <w:shd w:val="clear" w:color="auto" w:fill="FFFFFF"/>
          <w:lang w:eastAsia="ru-RU"/>
        </w:rPr>
        <w:tab/>
        <w:t>18</w:t>
      </w:r>
    </w:p>
    <w:p w14:paraId="50F2F7D0"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ОБЛАСТИ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p>
    <w:p w14:paraId="1419C5B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1.1</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ее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характеристики</w:t>
      </w:r>
      <w:r w:rsidRPr="00C30930">
        <w:rPr>
          <w:rFonts w:ascii="Times New Roman" w:eastAsia="Times New Roman" w:hAnsi="Times New Roman" w:cs="Times New Roman"/>
          <w:b/>
          <w:bCs/>
          <w:color w:val="000000"/>
          <w:kern w:val="0"/>
          <w:sz w:val="28"/>
          <w:szCs w:val="28"/>
          <w:shd w:val="clear" w:color="auto" w:fill="FFFFFF"/>
          <w:lang w:eastAsia="ru-RU"/>
        </w:rPr>
        <w:tab/>
        <w:t>18</w:t>
      </w:r>
    </w:p>
    <w:p w14:paraId="3BC317E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1.2</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Способы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ab/>
        <w:t>24</w:t>
      </w:r>
    </w:p>
    <w:p w14:paraId="467906FB"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p>
    <w:p w14:paraId="2C0DB40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1.2.1</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Традиционные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способы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C30930">
        <w:rPr>
          <w:rFonts w:ascii="Times New Roman" w:eastAsia="Times New Roman" w:hAnsi="Times New Roman" w:cs="Times New Roman"/>
          <w:b/>
          <w:bCs/>
          <w:color w:val="000000"/>
          <w:kern w:val="0"/>
          <w:sz w:val="28"/>
          <w:szCs w:val="28"/>
          <w:shd w:val="clear" w:color="auto" w:fill="FFFFFF"/>
          <w:lang w:eastAsia="ru-RU"/>
        </w:rPr>
        <w:tab/>
        <w:t>24</w:t>
      </w:r>
    </w:p>
    <w:p w14:paraId="24BF8EF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1.2.2</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Способы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активации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ab/>
        <w:t>47</w:t>
      </w:r>
    </w:p>
    <w:p w14:paraId="63DD46B7"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1.3</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аспекты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активации</w:t>
      </w:r>
      <w:r w:rsidRPr="00C30930">
        <w:rPr>
          <w:rFonts w:ascii="Times New Roman" w:eastAsia="Times New Roman" w:hAnsi="Times New Roman" w:cs="Times New Roman"/>
          <w:b/>
          <w:bCs/>
          <w:color w:val="000000"/>
          <w:kern w:val="0"/>
          <w:sz w:val="28"/>
          <w:szCs w:val="28"/>
          <w:shd w:val="clear" w:color="auto" w:fill="FFFFFF"/>
          <w:lang w:eastAsia="ru-RU"/>
        </w:rPr>
        <w:tab/>
        <w:t>59</w:t>
      </w:r>
    </w:p>
    <w:p w14:paraId="3AEECD45"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p>
    <w:p w14:paraId="7645B464"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1.4</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Аппаратурное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оформление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активации</w:t>
      </w:r>
      <w:r w:rsidRPr="00C30930">
        <w:rPr>
          <w:rFonts w:ascii="Times New Roman" w:eastAsia="Times New Roman" w:hAnsi="Times New Roman" w:cs="Times New Roman"/>
          <w:b/>
          <w:bCs/>
          <w:color w:val="000000"/>
          <w:kern w:val="0"/>
          <w:sz w:val="28"/>
          <w:szCs w:val="28"/>
          <w:shd w:val="clear" w:color="auto" w:fill="FFFFFF"/>
          <w:lang w:eastAsia="ru-RU"/>
        </w:rPr>
        <w:t xml:space="preserve"> 69</w:t>
      </w:r>
    </w:p>
    <w:p w14:paraId="6B2668D8"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Постановка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задач</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C30930">
        <w:rPr>
          <w:rFonts w:ascii="Times New Roman" w:eastAsia="Times New Roman" w:hAnsi="Times New Roman" w:cs="Times New Roman"/>
          <w:b/>
          <w:bCs/>
          <w:color w:val="000000"/>
          <w:kern w:val="0"/>
          <w:sz w:val="28"/>
          <w:szCs w:val="28"/>
          <w:shd w:val="clear" w:color="auto" w:fill="FFFFFF"/>
          <w:lang w:eastAsia="ru-RU"/>
        </w:rPr>
        <w:tab/>
        <w:t>75</w:t>
      </w:r>
    </w:p>
    <w:p w14:paraId="3B9124E0"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II</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ОБОБЩЕННОЙ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МАТЕМАТИЧЕСКОЙ</w:t>
      </w:r>
      <w:r w:rsidRPr="00C30930">
        <w:rPr>
          <w:rFonts w:ascii="Times New Roman" w:eastAsia="Times New Roman" w:hAnsi="Times New Roman" w:cs="Times New Roman"/>
          <w:b/>
          <w:bCs/>
          <w:color w:val="000000"/>
          <w:kern w:val="0"/>
          <w:sz w:val="28"/>
          <w:szCs w:val="28"/>
          <w:shd w:val="clear" w:color="auto" w:fill="FFFFFF"/>
          <w:lang w:eastAsia="ru-RU"/>
        </w:rPr>
        <w:tab/>
        <w:t>77</w:t>
      </w:r>
    </w:p>
    <w:p w14:paraId="4A406956"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МОДЕЛИ</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p>
    <w:p w14:paraId="2415D86B"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АКТИВИ¬</w:t>
      </w:r>
    </w:p>
    <w:p w14:paraId="751C41FB"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581C3477"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2.1</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Физическая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картина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явлений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происходящих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при</w:t>
      </w:r>
      <w:r w:rsidRPr="00C30930">
        <w:rPr>
          <w:rFonts w:ascii="Times New Roman" w:eastAsia="Times New Roman" w:hAnsi="Times New Roman" w:cs="Times New Roman"/>
          <w:b/>
          <w:bCs/>
          <w:color w:val="000000"/>
          <w:kern w:val="0"/>
          <w:sz w:val="28"/>
          <w:szCs w:val="28"/>
          <w:shd w:val="clear" w:color="auto" w:fill="FFFFFF"/>
          <w:lang w:eastAsia="ru-RU"/>
        </w:rPr>
        <w:t xml:space="preserve"> 77</w:t>
      </w:r>
    </w:p>
    <w:p w14:paraId="4D15A3D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переработке</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w:t>
      </w:r>
    </w:p>
    <w:p w14:paraId="523BCE3E"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5B63F784"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2.2</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Формализация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явлений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происходящих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при</w:t>
      </w:r>
      <w:r w:rsidRPr="00C30930">
        <w:rPr>
          <w:rFonts w:ascii="Times New Roman" w:eastAsia="Times New Roman" w:hAnsi="Times New Roman" w:cs="Times New Roman"/>
          <w:b/>
          <w:bCs/>
          <w:color w:val="000000"/>
          <w:kern w:val="0"/>
          <w:sz w:val="28"/>
          <w:szCs w:val="28"/>
          <w:shd w:val="clear" w:color="auto" w:fill="FFFFFF"/>
          <w:lang w:eastAsia="ru-RU"/>
        </w:rPr>
        <w:t xml:space="preserve"> 86</w:t>
      </w:r>
    </w:p>
    <w:p w14:paraId="251B5860"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переработке</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w:t>
      </w:r>
    </w:p>
    <w:p w14:paraId="251A110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740CDFB5"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2.3</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модель</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88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p>
    <w:p w14:paraId="2CEF279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2.4</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модель</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делигнификации</w:t>
      </w:r>
      <w:r w:rsidRPr="00C30930">
        <w:rPr>
          <w:rFonts w:ascii="Times New Roman" w:eastAsia="Times New Roman" w:hAnsi="Times New Roman" w:cs="Times New Roman"/>
          <w:b/>
          <w:bCs/>
          <w:color w:val="000000"/>
          <w:kern w:val="0"/>
          <w:sz w:val="28"/>
          <w:szCs w:val="28"/>
          <w:shd w:val="clear" w:color="auto" w:fill="FFFFFF"/>
          <w:lang w:eastAsia="ru-RU"/>
        </w:rPr>
        <w:t xml:space="preserve"> 98 </w:t>
      </w:r>
      <w:r w:rsidRPr="00C30930">
        <w:rPr>
          <w:rFonts w:ascii="Times New Roman" w:eastAsia="Times New Roman" w:hAnsi="Times New Roman" w:cs="Times New Roman" w:hint="eastAsia"/>
          <w:b/>
          <w:bCs/>
          <w:color w:val="000000"/>
          <w:kern w:val="0"/>
          <w:sz w:val="28"/>
          <w:szCs w:val="28"/>
          <w:shd w:val="clear" w:color="auto" w:fill="FFFFFF"/>
          <w:lang w:eastAsia="ru-RU"/>
        </w:rPr>
        <w:lastRenderedPageBreak/>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6DCF1ABB"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2.5</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модель</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МКЦ</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из</w:t>
      </w:r>
      <w:r w:rsidRPr="00C30930">
        <w:rPr>
          <w:rFonts w:ascii="Times New Roman" w:eastAsia="Times New Roman" w:hAnsi="Times New Roman" w:cs="Times New Roman"/>
          <w:b/>
          <w:bCs/>
          <w:color w:val="000000"/>
          <w:kern w:val="0"/>
          <w:sz w:val="28"/>
          <w:szCs w:val="28"/>
          <w:shd w:val="clear" w:color="auto" w:fill="FFFFFF"/>
          <w:lang w:eastAsia="ru-RU"/>
        </w:rPr>
        <w:t xml:space="preserve"> 105</w:t>
      </w:r>
    </w:p>
    <w:p w14:paraId="3D416554"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10D928D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 xml:space="preserve">2.6. </w:t>
      </w:r>
      <w:r w:rsidRPr="00C30930">
        <w:rPr>
          <w:rFonts w:ascii="Times New Roman" w:eastAsia="Times New Roman" w:hAnsi="Times New Roman" w:cs="Times New Roman" w:hint="eastAsia"/>
          <w:b/>
          <w:bCs/>
          <w:color w:val="000000"/>
          <w:kern w:val="0"/>
          <w:sz w:val="28"/>
          <w:szCs w:val="28"/>
          <w:shd w:val="clear" w:color="auto" w:fill="FFFFFF"/>
          <w:lang w:eastAsia="ru-RU"/>
        </w:rPr>
        <w:t>Обобщенная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модель</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109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алгоритм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ее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расчета</w:t>
      </w:r>
    </w:p>
    <w:p w14:paraId="7600E4CB"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III</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ЭКСПЕРИМЕНТАЛЬНОГО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ОБОРУ</w:t>
      </w:r>
      <w:r w:rsidRPr="00C30930">
        <w:rPr>
          <w:rFonts w:ascii="Times New Roman" w:eastAsia="Times New Roman" w:hAnsi="Times New Roman" w:cs="Times New Roman"/>
          <w:b/>
          <w:bCs/>
          <w:color w:val="000000"/>
          <w:kern w:val="0"/>
          <w:sz w:val="28"/>
          <w:szCs w:val="28"/>
          <w:shd w:val="clear" w:color="auto" w:fill="FFFFFF"/>
          <w:lang w:eastAsia="ru-RU"/>
        </w:rPr>
        <w:t>- 117</w:t>
      </w:r>
    </w:p>
    <w:p w14:paraId="1B564964"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ДОВАНИЯ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МЕТОДИК</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p>
    <w:p w14:paraId="584A4EB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35BB27C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3.1</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Экспериментальное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оборудование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C30930">
        <w:rPr>
          <w:rFonts w:ascii="Times New Roman" w:eastAsia="Times New Roman" w:hAnsi="Times New Roman" w:cs="Times New Roman"/>
          <w:b/>
          <w:bCs/>
          <w:color w:val="000000"/>
          <w:kern w:val="0"/>
          <w:sz w:val="28"/>
          <w:szCs w:val="28"/>
          <w:shd w:val="clear" w:color="auto" w:fill="FFFFFF"/>
          <w:lang w:eastAsia="ru-RU"/>
        </w:rPr>
        <w:t xml:space="preserve"> 117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67F136C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3.1.1</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Экспериментальные</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стенды</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ab/>
        <w:t>117</w:t>
      </w:r>
    </w:p>
    <w:p w14:paraId="2BCF99C8"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p>
    <w:p w14:paraId="564B628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3.1.2</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Экспериментальный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стенд</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ab/>
        <w:t>127</w:t>
      </w:r>
    </w:p>
    <w:p w14:paraId="25108D5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делигнификации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070B45CF"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3.1.3</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Экспериментальный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стенд</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ab/>
        <w:t>132</w:t>
      </w:r>
    </w:p>
    <w:p w14:paraId="5681CBB2"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МКЦ</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из</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4C706007"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3.1.4</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Стандартное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оборудование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ab/>
        <w:t>135</w:t>
      </w:r>
    </w:p>
    <w:p w14:paraId="0E20C9C2"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3.2</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Методики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142</w:t>
      </w:r>
    </w:p>
    <w:p w14:paraId="1AE8C975"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6F8546E5"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lastRenderedPageBreak/>
        <w:t>3.2.1</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Методика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142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p>
    <w:p w14:paraId="66FDC4A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3.2.2</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Методика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делигнификации</w:t>
      </w:r>
      <w:r w:rsidRPr="00C30930">
        <w:rPr>
          <w:rFonts w:ascii="Times New Roman" w:eastAsia="Times New Roman" w:hAnsi="Times New Roman" w:cs="Times New Roman"/>
          <w:b/>
          <w:bCs/>
          <w:color w:val="000000"/>
          <w:kern w:val="0"/>
          <w:sz w:val="28"/>
          <w:szCs w:val="28"/>
          <w:shd w:val="clear" w:color="auto" w:fill="FFFFFF"/>
          <w:lang w:eastAsia="ru-RU"/>
        </w:rPr>
        <w:tab/>
        <w:t>149</w:t>
      </w:r>
    </w:p>
    <w:p w14:paraId="306D8E6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p>
    <w:p w14:paraId="75FC3864"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680C38A8"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3.2.3</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Методика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МКЦ</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из</w:t>
      </w:r>
      <w:r w:rsidRPr="00C30930">
        <w:rPr>
          <w:rFonts w:ascii="Times New Roman" w:eastAsia="Times New Roman" w:hAnsi="Times New Roman" w:cs="Times New Roman"/>
          <w:b/>
          <w:bCs/>
          <w:color w:val="000000"/>
          <w:kern w:val="0"/>
          <w:sz w:val="28"/>
          <w:szCs w:val="28"/>
          <w:shd w:val="clear" w:color="auto" w:fill="FFFFFF"/>
          <w:lang w:eastAsia="ru-RU"/>
        </w:rPr>
        <w:tab/>
        <w:t>154</w:t>
      </w:r>
    </w:p>
    <w:p w14:paraId="37E6674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p>
    <w:p w14:paraId="1D145434"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2FEF00B8"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IV</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ПРОТЕКАЮЩИХ</w:t>
      </w:r>
      <w:r w:rsidRPr="00C30930">
        <w:rPr>
          <w:rFonts w:ascii="Times New Roman" w:eastAsia="Times New Roman" w:hAnsi="Times New Roman" w:cs="Times New Roman"/>
          <w:b/>
          <w:bCs/>
          <w:color w:val="000000"/>
          <w:kern w:val="0"/>
          <w:sz w:val="28"/>
          <w:szCs w:val="28"/>
          <w:shd w:val="clear" w:color="auto" w:fill="FFFFFF"/>
          <w:lang w:eastAsia="ru-RU"/>
        </w:rPr>
        <w:tab/>
        <w:t>160</w:t>
      </w:r>
    </w:p>
    <w:p w14:paraId="7EFB64A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hint="eastAsia"/>
          <w:b/>
          <w:bCs/>
          <w:color w:val="000000"/>
          <w:kern w:val="0"/>
          <w:sz w:val="28"/>
          <w:szCs w:val="28"/>
          <w:shd w:val="clear" w:color="auto" w:fill="FFFFFF"/>
          <w:lang w:eastAsia="ru-RU"/>
        </w:rPr>
        <w:t>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0D51B516"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4.1</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Анализ</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математического</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моделирования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ab/>
        <w:t>160</w:t>
      </w:r>
    </w:p>
    <w:p w14:paraId="129CD30E"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p>
    <w:p w14:paraId="25596D32"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p>
    <w:p w14:paraId="72BED7F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4.2</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Анализ</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математического</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моделирования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ab/>
        <w:t>191</w:t>
      </w:r>
    </w:p>
    <w:p w14:paraId="1E70703B"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делигнификации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p>
    <w:p w14:paraId="5A8E5C2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227314E6"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4.3</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Анализ</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математического</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моделирования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ab/>
        <w:t>204</w:t>
      </w:r>
    </w:p>
    <w:p w14:paraId="33F57A45"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МКЦ</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из</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p>
    <w:p w14:paraId="6B60842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70BBADC0"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V</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ПРОМЫШЛЕННАЯ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C30930">
        <w:rPr>
          <w:rFonts w:ascii="Times New Roman" w:eastAsia="Times New Roman" w:hAnsi="Times New Roman" w:cs="Times New Roman"/>
          <w:b/>
          <w:bCs/>
          <w:color w:val="000000"/>
          <w:kern w:val="0"/>
          <w:sz w:val="28"/>
          <w:szCs w:val="28"/>
          <w:shd w:val="clear" w:color="auto" w:fill="FFFFFF"/>
          <w:lang w:eastAsia="ru-RU"/>
        </w:rPr>
        <w:tab/>
        <w:t>215</w:t>
      </w:r>
    </w:p>
    <w:p w14:paraId="6B05A53E"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ТЕХНОЛОГИЙ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АППАРАТУРНОГО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ОФОРМЛЕНИЯ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lastRenderedPageBreak/>
        <w:tab/>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w:t>
      </w:r>
      <w:r w:rsidRPr="00C30930">
        <w:rPr>
          <w:rFonts w:ascii="Times New Roman" w:eastAsia="Times New Roman" w:hAnsi="Times New Roman" w:cs="Times New Roman"/>
          <w:b/>
          <w:bCs/>
          <w:color w:val="000000"/>
          <w:kern w:val="0"/>
          <w:sz w:val="28"/>
          <w:szCs w:val="28"/>
          <w:shd w:val="clear" w:color="auto" w:fill="FFFFFF"/>
          <w:lang w:eastAsia="ru-RU"/>
        </w:rPr>
        <w:t>-</w:t>
      </w:r>
    </w:p>
    <w:p w14:paraId="52A13D86"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0EC21D37"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5.1</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Оценка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научного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215</w:t>
      </w:r>
    </w:p>
    <w:p w14:paraId="47E7912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значимости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полученных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C30930">
        <w:rPr>
          <w:rFonts w:ascii="Times New Roman" w:eastAsia="Times New Roman" w:hAnsi="Times New Roman" w:cs="Times New Roman"/>
          <w:b/>
          <w:bCs/>
          <w:color w:val="000000"/>
          <w:kern w:val="0"/>
          <w:sz w:val="28"/>
          <w:szCs w:val="28"/>
          <w:shd w:val="clear" w:color="auto" w:fill="FFFFFF"/>
          <w:lang w:eastAsia="ru-RU"/>
        </w:rPr>
        <w:t> </w:t>
      </w:r>
    </w:p>
    <w:p w14:paraId="19B8A4FE"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219</w:t>
      </w:r>
    </w:p>
    <w:p w14:paraId="5B9E689B"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219</w:t>
      </w:r>
    </w:p>
    <w:p w14:paraId="671FF552"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226</w:t>
      </w:r>
    </w:p>
    <w:p w14:paraId="50134406"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232</w:t>
      </w:r>
    </w:p>
    <w:p w14:paraId="0E256FF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243</w:t>
      </w:r>
    </w:p>
    <w:p w14:paraId="4D457C7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243</w:t>
      </w:r>
    </w:p>
    <w:p w14:paraId="7DC4FFB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248</w:t>
      </w:r>
    </w:p>
    <w:p w14:paraId="09927CC1"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253</w:t>
      </w:r>
    </w:p>
    <w:p w14:paraId="53C89C01"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262</w:t>
      </w:r>
    </w:p>
    <w:p w14:paraId="5215AC6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262</w:t>
      </w:r>
    </w:p>
    <w:p w14:paraId="2484B82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289</w:t>
      </w:r>
    </w:p>
    <w:p w14:paraId="129A6361"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Промышленная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технологическом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делигнификации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Технология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опытно</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hint="eastAsia"/>
          <w:b/>
          <w:bCs/>
          <w:color w:val="000000"/>
          <w:kern w:val="0"/>
          <w:sz w:val="28"/>
          <w:szCs w:val="28"/>
          <w:shd w:val="clear" w:color="auto" w:fill="FFFFFF"/>
          <w:lang w:eastAsia="ru-RU"/>
        </w:rPr>
        <w:t>промышленная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установка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делигнификации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47E3293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Инженерная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методика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расчета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опытно</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hint="eastAsia"/>
          <w:b/>
          <w:bCs/>
          <w:color w:val="000000"/>
          <w:kern w:val="0"/>
          <w:sz w:val="28"/>
          <w:szCs w:val="28"/>
          <w:shd w:val="clear" w:color="auto" w:fill="FFFFFF"/>
          <w:lang w:eastAsia="ru-RU"/>
        </w:rPr>
        <w:t>промышленного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оборудования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делигнификации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опытно</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hint="eastAsia"/>
          <w:b/>
          <w:bCs/>
          <w:color w:val="000000"/>
          <w:kern w:val="0"/>
          <w:sz w:val="28"/>
          <w:szCs w:val="28"/>
          <w:shd w:val="clear" w:color="auto" w:fill="FFFFFF"/>
          <w:lang w:eastAsia="ru-RU"/>
        </w:rPr>
        <w:t>промышленной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и</w:t>
      </w:r>
    </w:p>
    <w:p w14:paraId="70B15741"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экономическое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p>
    <w:p w14:paraId="5E6D59D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Промышленная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технологическом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МКЦ</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из</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241D59D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lastRenderedPageBreak/>
        <w:t>Технология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опытно</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hint="eastAsia"/>
          <w:b/>
          <w:bCs/>
          <w:color w:val="000000"/>
          <w:kern w:val="0"/>
          <w:sz w:val="28"/>
          <w:szCs w:val="28"/>
          <w:shd w:val="clear" w:color="auto" w:fill="FFFFFF"/>
          <w:lang w:eastAsia="ru-RU"/>
        </w:rPr>
        <w:t>промышленная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установка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фильтрующего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материала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основе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микрокристаллической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целлюлозы</w:t>
      </w:r>
    </w:p>
    <w:p w14:paraId="150D4050"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способа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аппаратурного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оформления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непрерывного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порошковой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целлюлозы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опытно</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hint="eastAsia"/>
          <w:b/>
          <w:bCs/>
          <w:color w:val="000000"/>
          <w:kern w:val="0"/>
          <w:sz w:val="28"/>
          <w:szCs w:val="28"/>
          <w:shd w:val="clear" w:color="auto" w:fill="FFFFFF"/>
          <w:lang w:eastAsia="ru-RU"/>
        </w:rPr>
        <w:t>промышленной</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и</w:t>
      </w:r>
    </w:p>
    <w:p w14:paraId="38690C6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экономическое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процесса</w:t>
      </w:r>
    </w:p>
    <w:p w14:paraId="310DFFB2"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Перспективные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направления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практического</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применения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кормовых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компонентов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основе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древесной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зелени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01172A8E"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плитных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теплоизоляционных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новыми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свойствами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основе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w:t>
      </w:r>
    </w:p>
    <w:p w14:paraId="70C849B9"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p>
    <w:p w14:paraId="4EC12AA1"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5.4.3</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Ферментативный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гидролиз</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292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получением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биогаза</w:t>
      </w:r>
    </w:p>
    <w:p w14:paraId="638D4192"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b/>
          <w:bCs/>
          <w:color w:val="000000"/>
          <w:kern w:val="0"/>
          <w:sz w:val="28"/>
          <w:szCs w:val="28"/>
          <w:shd w:val="clear" w:color="auto" w:fill="FFFFFF"/>
          <w:lang w:eastAsia="ru-RU"/>
        </w:rPr>
        <w:t>5.4.4</w:t>
      </w:r>
      <w:r w:rsidRPr="00C30930">
        <w:rPr>
          <w:rFonts w:ascii="Times New Roman" w:eastAsia="Times New Roman" w:hAnsi="Times New Roman" w:cs="Times New Roman"/>
          <w:b/>
          <w:bCs/>
          <w:color w:val="000000"/>
          <w:kern w:val="0"/>
          <w:sz w:val="28"/>
          <w:szCs w:val="28"/>
          <w:shd w:val="clear" w:color="auto" w:fill="FFFFFF"/>
          <w:lang w:eastAsia="ru-RU"/>
        </w:rPr>
        <w:tab/>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химических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волокон</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из</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сырья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активированного</w:t>
      </w:r>
      <w:r w:rsidRPr="00C30930">
        <w:rPr>
          <w:rFonts w:ascii="Times New Roman" w:eastAsia="Times New Roman" w:hAnsi="Times New Roman" w:cs="Times New Roman"/>
          <w:b/>
          <w:bCs/>
          <w:color w:val="000000"/>
          <w:kern w:val="0"/>
          <w:sz w:val="28"/>
          <w:szCs w:val="28"/>
          <w:shd w:val="clear" w:color="auto" w:fill="FFFFFF"/>
          <w:lang w:eastAsia="ru-RU"/>
        </w:rPr>
        <w:t xml:space="preserve"> 295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обработкой</w:t>
      </w:r>
    </w:p>
    <w:p w14:paraId="3D196B2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ЗАКЛЮЧЕНИЕ</w:t>
      </w:r>
    </w:p>
    <w:p w14:paraId="132FE32D"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ОСНОВНЫЕ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УСЛОВНЫЕ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ОБОЗНАЧЕНИЯ</w:t>
      </w:r>
    </w:p>
    <w:p w14:paraId="2F2AF770"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СПИСОК</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ИСПОЛЬЗОВАННЫХ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ИСТОЧНИКОВ</w:t>
      </w:r>
    </w:p>
    <w:p w14:paraId="1E633F1C"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ПРИЛОЖЕНИЯ</w:t>
      </w:r>
    </w:p>
    <w:p w14:paraId="6078CA38"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Статистическая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расчетных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347 </w:t>
      </w:r>
      <w:r w:rsidRPr="00C30930">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данных</w:t>
      </w:r>
    </w:p>
    <w:p w14:paraId="14F2B743"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Преобразования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дифференциальных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уравнений</w:t>
      </w:r>
      <w:r w:rsidRPr="00C30930">
        <w:rPr>
          <w:rFonts w:ascii="Times New Roman" w:eastAsia="Times New Roman" w:hAnsi="Times New Roman" w:cs="Times New Roman"/>
          <w:b/>
          <w:bCs/>
          <w:color w:val="000000"/>
          <w:kern w:val="0"/>
          <w:sz w:val="28"/>
          <w:szCs w:val="28"/>
          <w:shd w:val="clear" w:color="auto" w:fill="FFFFFF"/>
          <w:lang w:eastAsia="ru-RU"/>
        </w:rPr>
        <w:t xml:space="preserve"> 372 </w:t>
      </w:r>
      <w:r w:rsidRPr="00C30930">
        <w:rPr>
          <w:rFonts w:ascii="Times New Roman" w:eastAsia="Times New Roman" w:hAnsi="Times New Roman" w:cs="Times New Roman" w:hint="eastAsia"/>
          <w:b/>
          <w:bCs/>
          <w:color w:val="000000"/>
          <w:kern w:val="0"/>
          <w:sz w:val="28"/>
          <w:szCs w:val="28"/>
          <w:shd w:val="clear" w:color="auto" w:fill="FFFFFF"/>
          <w:lang w:eastAsia="ru-RU"/>
        </w:rPr>
        <w:t>математической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модели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конечно</w:t>
      </w:r>
      <w:r w:rsidRPr="00C30930">
        <w:rPr>
          <w:rFonts w:ascii="Times New Roman" w:eastAsia="Times New Roman" w:hAnsi="Times New Roman" w:cs="Times New Roman"/>
          <w:b/>
          <w:bCs/>
          <w:color w:val="000000"/>
          <w:kern w:val="0"/>
          <w:sz w:val="28"/>
          <w:szCs w:val="28"/>
          <w:shd w:val="clear" w:color="auto" w:fill="FFFFFF"/>
          <w:lang w:eastAsia="ru-RU"/>
        </w:rPr>
        <w:t>-</w:t>
      </w:r>
      <w:r w:rsidRPr="00C30930">
        <w:rPr>
          <w:rFonts w:ascii="Times New Roman" w:eastAsia="Times New Roman" w:hAnsi="Times New Roman" w:cs="Times New Roman" w:hint="eastAsia"/>
          <w:b/>
          <w:bCs/>
          <w:color w:val="000000"/>
          <w:kern w:val="0"/>
          <w:sz w:val="28"/>
          <w:szCs w:val="28"/>
          <w:shd w:val="clear" w:color="auto" w:fill="FFFFFF"/>
          <w:lang w:eastAsia="ru-RU"/>
        </w:rPr>
        <w:t>разностный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вид</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Программа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расчета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химической</w:t>
      </w:r>
      <w:r w:rsidRPr="00C30930">
        <w:rPr>
          <w:rFonts w:ascii="Times New Roman" w:eastAsia="Times New Roman" w:hAnsi="Times New Roman" w:cs="Times New Roman"/>
          <w:b/>
          <w:bCs/>
          <w:color w:val="000000"/>
          <w:kern w:val="0"/>
          <w:sz w:val="28"/>
          <w:szCs w:val="28"/>
          <w:shd w:val="clear" w:color="auto" w:fill="FFFFFF"/>
          <w:lang w:eastAsia="ru-RU"/>
        </w:rPr>
        <w:t xml:space="preserve"> 374 </w:t>
      </w:r>
      <w:r w:rsidRPr="00C30930">
        <w:rPr>
          <w:rFonts w:ascii="Times New Roman" w:eastAsia="Times New Roman" w:hAnsi="Times New Roman" w:cs="Times New Roman" w:hint="eastAsia"/>
          <w:b/>
          <w:bCs/>
          <w:color w:val="000000"/>
          <w:kern w:val="0"/>
          <w:sz w:val="28"/>
          <w:szCs w:val="28"/>
          <w:shd w:val="clear" w:color="auto" w:fill="FFFFFF"/>
          <w:lang w:eastAsia="ru-RU"/>
        </w:rPr>
        <w:t>переработки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p>
    <w:p w14:paraId="3E6D54EA"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Г</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Инженерная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методика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расчета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опытно</w:t>
      </w:r>
      <w:r w:rsidRPr="00C30930">
        <w:rPr>
          <w:rFonts w:ascii="Times New Roman" w:eastAsia="Times New Roman" w:hAnsi="Times New Roman" w:cs="Times New Roman"/>
          <w:b/>
          <w:bCs/>
          <w:color w:val="000000"/>
          <w:kern w:val="0"/>
          <w:sz w:val="28"/>
          <w:szCs w:val="28"/>
          <w:shd w:val="clear" w:color="auto" w:fill="FFFFFF"/>
          <w:lang w:eastAsia="ru-RU"/>
        </w:rPr>
        <w:t xml:space="preserve">- 384 </w:t>
      </w:r>
      <w:r w:rsidRPr="00C30930">
        <w:rPr>
          <w:rFonts w:ascii="Times New Roman" w:eastAsia="Times New Roman" w:hAnsi="Times New Roman" w:cs="Times New Roman" w:hint="eastAsia"/>
          <w:b/>
          <w:bCs/>
          <w:color w:val="000000"/>
          <w:kern w:val="0"/>
          <w:sz w:val="28"/>
          <w:szCs w:val="28"/>
          <w:shd w:val="clear" w:color="auto" w:fill="FFFFFF"/>
          <w:lang w:eastAsia="ru-RU"/>
        </w:rPr>
        <w:t>промышленной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установки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для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получения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кормовых</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компонентов</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на</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основе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древесной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зелени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лигноцеллюлозной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биомассы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активированной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методом</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паровзрывной</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Техническая</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документация</w:t>
      </w:r>
      <w:r w:rsidRPr="00C30930">
        <w:rPr>
          <w:rFonts w:ascii="Times New Roman" w:eastAsia="Times New Roman" w:hAnsi="Times New Roman" w:cs="Times New Roman"/>
          <w:b/>
          <w:bCs/>
          <w:color w:val="000000"/>
          <w:kern w:val="0"/>
          <w:sz w:val="28"/>
          <w:szCs w:val="28"/>
          <w:shd w:val="clear" w:color="auto" w:fill="FFFFFF"/>
          <w:lang w:eastAsia="ru-RU"/>
        </w:rPr>
        <w:tab/>
        <w:t>394</w:t>
      </w:r>
    </w:p>
    <w:p w14:paraId="035F6B1B" w14:textId="77777777" w:rsidR="00C30930" w:rsidRP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lastRenderedPageBreak/>
        <w:t>Приложение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Акты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внедрения</w:t>
      </w:r>
      <w:r w:rsidRPr="00C30930">
        <w:rPr>
          <w:rFonts w:ascii="Times New Roman" w:eastAsia="Times New Roman" w:hAnsi="Times New Roman" w:cs="Times New Roman"/>
          <w:b/>
          <w:bCs/>
          <w:color w:val="000000"/>
          <w:kern w:val="0"/>
          <w:sz w:val="28"/>
          <w:szCs w:val="28"/>
          <w:shd w:val="clear" w:color="auto" w:fill="FFFFFF"/>
          <w:lang w:eastAsia="ru-RU"/>
        </w:rPr>
        <w:tab/>
        <w:t>414</w:t>
      </w:r>
    </w:p>
    <w:p w14:paraId="65F86392" w14:textId="2E6E110D" w:rsidR="006E40F2" w:rsidRDefault="00C30930" w:rsidP="00C30930">
      <w:pPr>
        <w:rPr>
          <w:rFonts w:ascii="Times New Roman" w:eastAsia="Times New Roman" w:hAnsi="Times New Roman" w:cs="Times New Roman"/>
          <w:b/>
          <w:bCs/>
          <w:color w:val="000000"/>
          <w:kern w:val="0"/>
          <w:sz w:val="28"/>
          <w:szCs w:val="28"/>
          <w:shd w:val="clear" w:color="auto" w:fill="FFFFFF"/>
          <w:lang w:eastAsia="ru-RU"/>
        </w:rPr>
      </w:pPr>
      <w:r w:rsidRPr="00C30930">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Ж</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Дипломы</w:t>
      </w:r>
      <w:r w:rsidRPr="00C30930">
        <w:rPr>
          <w:rFonts w:ascii="Times New Roman" w:eastAsia="Times New Roman" w:hAnsi="Times New Roman" w:cs="Times New Roman"/>
          <w:b/>
          <w:bCs/>
          <w:color w:val="000000"/>
          <w:kern w:val="0"/>
          <w:sz w:val="28"/>
          <w:szCs w:val="28"/>
          <w:shd w:val="clear" w:color="auto" w:fill="FFFFFF"/>
          <w:lang w:eastAsia="ru-RU"/>
        </w:rPr>
        <w:t xml:space="preserve">, </w:t>
      </w:r>
      <w:r w:rsidRPr="00C30930">
        <w:rPr>
          <w:rFonts w:ascii="Times New Roman" w:eastAsia="Times New Roman" w:hAnsi="Times New Roman" w:cs="Times New Roman" w:hint="eastAsia"/>
          <w:b/>
          <w:bCs/>
          <w:color w:val="000000"/>
          <w:kern w:val="0"/>
          <w:sz w:val="28"/>
          <w:szCs w:val="28"/>
          <w:shd w:val="clear" w:color="auto" w:fill="FFFFFF"/>
          <w:lang w:eastAsia="ru-RU"/>
        </w:rPr>
        <w:t>сертификаты</w:t>
      </w:r>
      <w:r w:rsidRPr="00C30930">
        <w:rPr>
          <w:rFonts w:ascii="Times New Roman" w:eastAsia="Times New Roman" w:hAnsi="Times New Roman" w:cs="Times New Roman"/>
          <w:b/>
          <w:bCs/>
          <w:color w:val="000000"/>
          <w:kern w:val="0"/>
          <w:sz w:val="28"/>
          <w:szCs w:val="28"/>
          <w:shd w:val="clear" w:color="auto" w:fill="FFFFFF"/>
          <w:lang w:eastAsia="ru-RU"/>
        </w:rPr>
        <w:tab/>
        <w:t>427</w:t>
      </w:r>
    </w:p>
    <w:p w14:paraId="4F90E136" w14:textId="68C8C983" w:rsid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p>
    <w:p w14:paraId="79E79255" w14:textId="43E5CEB9" w:rsidR="00C30930" w:rsidRDefault="00C30930" w:rsidP="00C30930">
      <w:pPr>
        <w:rPr>
          <w:rFonts w:ascii="Times New Roman" w:eastAsia="Times New Roman" w:hAnsi="Times New Roman" w:cs="Times New Roman"/>
          <w:b/>
          <w:bCs/>
          <w:color w:val="000000"/>
          <w:kern w:val="0"/>
          <w:sz w:val="28"/>
          <w:szCs w:val="28"/>
          <w:shd w:val="clear" w:color="auto" w:fill="FFFFFF"/>
          <w:lang w:eastAsia="ru-RU"/>
        </w:rPr>
      </w:pPr>
    </w:p>
    <w:p w14:paraId="753C4F5B" w14:textId="77777777" w:rsidR="00C30930" w:rsidRPr="00C30930" w:rsidRDefault="00C30930" w:rsidP="00C30930">
      <w:pPr>
        <w:tabs>
          <w:tab w:val="clear" w:pos="709"/>
        </w:tabs>
        <w:suppressAutoHyphens w:val="0"/>
        <w:spacing w:after="477" w:line="280" w:lineRule="exact"/>
        <w:ind w:left="4020" w:firstLine="0"/>
        <w:jc w:val="left"/>
        <w:rPr>
          <w:rFonts w:ascii="Times New Roman" w:eastAsia="Times New Roman" w:hAnsi="Times New Roman" w:cs="Times New Roman"/>
          <w:kern w:val="0"/>
          <w:sz w:val="28"/>
          <w:szCs w:val="28"/>
          <w:lang w:eastAsia="ru-RU"/>
        </w:rPr>
      </w:pPr>
      <w:bookmarkStart w:id="0" w:name="bookmark91"/>
      <w:r w:rsidRPr="00C30930">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25BD458E" w14:textId="77777777" w:rsidR="00C30930" w:rsidRPr="00C30930" w:rsidRDefault="00C30930" w:rsidP="00C30930">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Настоящая работа направлена на решение научной проблемы в области разработки высокоэффективных технологий глубокой химической переработки древесных отходов и растительной биомассы методом паровзрывной модификации в ценное сырье для химической, лесной, сельскохозяйственной и энергетической промышленности. Цель работы состоит в существенном повышении эффективности производственных процессов переработки лигноцеллюлозной биомассы, в частности процессов делигнификации и гидролиза, путем предварительной активации лигноцеллюлозной биомассы методом паровзрывной обработки.</w:t>
      </w:r>
    </w:p>
    <w:p w14:paraId="692216D9" w14:textId="77777777" w:rsidR="00C30930" w:rsidRPr="00C30930" w:rsidRDefault="00C30930" w:rsidP="00C30930">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По работе были сделаны основные выводы и рекомендации:</w:t>
      </w:r>
    </w:p>
    <w:p w14:paraId="5BD380DC" w14:textId="77777777" w:rsidR="00C30930" w:rsidRPr="00C30930" w:rsidRDefault="00C30930" w:rsidP="00C30930">
      <w:pPr>
        <w:numPr>
          <w:ilvl w:val="0"/>
          <w:numId w:val="41"/>
        </w:numPr>
        <w:tabs>
          <w:tab w:val="clear" w:pos="0"/>
          <w:tab w:val="clear" w:pos="709"/>
          <w:tab w:val="left" w:pos="106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Идентификация физико-химической картины процессов и явлений, происходящих при переработке лигноцеллюлозной биомассы, активированной методом паровзрывной обработки, позволила разработать обобщенную математическую модель процессов переработки лигноцеллюлозной биомассы, активированной методом паровзрывной обработки, в целлюлозу и микрокристаллическую целлюлозу.</w:t>
      </w:r>
    </w:p>
    <w:p w14:paraId="5C0365B1" w14:textId="77777777" w:rsidR="00C30930" w:rsidRPr="00C30930" w:rsidRDefault="00C30930" w:rsidP="00C30930">
      <w:pPr>
        <w:numPr>
          <w:ilvl w:val="0"/>
          <w:numId w:val="41"/>
        </w:numPr>
        <w:tabs>
          <w:tab w:val="clear" w:pos="0"/>
          <w:tab w:val="clear" w:pos="709"/>
          <w:tab w:val="left" w:pos="106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Разработанный обобщенный алгоритм расчета математической модели переработки лигноцеллюлозной биомассы, активированной методом паровзрывной обработки, с возможностью выбора дальнейшего направления применения модифицированного сырья, позволяет рассчитать режимные параметры и оборудование для процессов получения активированного лигноцеллюлозного материала, его делигнификации и гидролиза.</w:t>
      </w:r>
    </w:p>
    <w:p w14:paraId="0961151D" w14:textId="77777777" w:rsidR="00C30930" w:rsidRPr="00C30930" w:rsidRDefault="00C30930" w:rsidP="00C30930">
      <w:pPr>
        <w:numPr>
          <w:ilvl w:val="0"/>
          <w:numId w:val="41"/>
        </w:numPr>
        <w:tabs>
          <w:tab w:val="clear" w:pos="0"/>
          <w:tab w:val="clear" w:pos="709"/>
          <w:tab w:val="left" w:pos="106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lastRenderedPageBreak/>
        <w:t>Создание экспериментальных стендов для исследования процессов и явлений, протекающих при переработке лигноцеллюлозной биомассы, активированной методом паровзрывной обработки, на которых был проведен комплекс экспериментальных исследований, позволило:</w:t>
      </w:r>
    </w:p>
    <w:p w14:paraId="6C73BCE5" w14:textId="77777777" w:rsidR="00C30930" w:rsidRPr="00C30930" w:rsidRDefault="00C30930" w:rsidP="00C30930">
      <w:pPr>
        <w:numPr>
          <w:ilvl w:val="0"/>
          <w:numId w:val="42"/>
        </w:numPr>
        <w:tabs>
          <w:tab w:val="clear" w:pos="709"/>
          <w:tab w:val="clear" w:pos="1730"/>
          <w:tab w:val="left" w:pos="922"/>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получить научные знания о деструкции лигноуглеводного комплекса, изменении аморфно-кристаллической структуры растительного волокна, изменении теплофизических и прочностных свойств лигноцеллюлозной биомассы в условиях паровзрывной обработки;</w:t>
      </w:r>
    </w:p>
    <w:p w14:paraId="2F228259" w14:textId="77777777" w:rsidR="00C30930" w:rsidRPr="00C30930" w:rsidRDefault="00C30930" w:rsidP="00C30930">
      <w:pPr>
        <w:numPr>
          <w:ilvl w:val="0"/>
          <w:numId w:val="42"/>
        </w:numPr>
        <w:tabs>
          <w:tab w:val="clear" w:pos="709"/>
          <w:tab w:val="clear" w:pos="1730"/>
          <w:tab w:val="left" w:pos="922"/>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установить влияние режимов паровзрывной обработки (температура, давление, время обработки) и свойств активированного лигноцеллюлозного материала (компонентный состав, удельная поверхность) на характер протекания процессов делигнификации и гидролиза (выход целлюлозы, расход реагентов, продолжительность, константы скорости реакций), а также на свойства конечных продуктов (степень полимеризации, число Каппа, морфологическое строение), полученных в результате химической переработки активированного лигноцеллюлозного материала;</w:t>
      </w:r>
    </w:p>
    <w:p w14:paraId="59EF4C33" w14:textId="77777777" w:rsidR="00C30930" w:rsidRPr="00C30930" w:rsidRDefault="00C30930" w:rsidP="00C30930">
      <w:pPr>
        <w:numPr>
          <w:ilvl w:val="0"/>
          <w:numId w:val="42"/>
        </w:numPr>
        <w:tabs>
          <w:tab w:val="clear" w:pos="709"/>
          <w:tab w:val="clear" w:pos="1730"/>
          <w:tab w:val="left" w:pos="1174"/>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доказать целесообразность использования активированного</w:t>
      </w:r>
    </w:p>
    <w:p w14:paraId="4C4B1F63" w14:textId="77777777" w:rsidR="00C30930" w:rsidRPr="00C30930" w:rsidRDefault="00C30930" w:rsidP="00C30930">
      <w:pPr>
        <w:tabs>
          <w:tab w:val="clear" w:pos="709"/>
          <w:tab w:val="left" w:pos="1663"/>
          <w:tab w:val="left" w:pos="7310"/>
        </w:tabs>
        <w:suppressAutoHyphens w:val="0"/>
        <w:spacing w:after="0" w:line="480" w:lineRule="exact"/>
        <w:ind w:firstLine="0"/>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лигноцеллюлозного материала, полученного после паровзрывной обработки древесины,</w:t>
      </w:r>
      <w:r w:rsidRPr="00C30930">
        <w:rPr>
          <w:rFonts w:ascii="Times New Roman" w:eastAsia="Times New Roman" w:hAnsi="Times New Roman" w:cs="Times New Roman"/>
          <w:color w:val="000000"/>
          <w:kern w:val="0"/>
          <w:sz w:val="28"/>
          <w:szCs w:val="28"/>
          <w:shd w:val="clear" w:color="auto" w:fill="FFFFFF"/>
          <w:lang w:eastAsia="ru-RU"/>
        </w:rPr>
        <w:tab/>
        <w:t>в качестве сырья для получения</w:t>
      </w:r>
      <w:r w:rsidRPr="00C30930">
        <w:rPr>
          <w:rFonts w:ascii="Times New Roman" w:eastAsia="Times New Roman" w:hAnsi="Times New Roman" w:cs="Times New Roman"/>
          <w:color w:val="000000"/>
          <w:kern w:val="0"/>
          <w:sz w:val="28"/>
          <w:szCs w:val="28"/>
          <w:shd w:val="clear" w:color="auto" w:fill="FFFFFF"/>
          <w:lang w:eastAsia="ru-RU"/>
        </w:rPr>
        <w:tab/>
        <w:t>целлюлозы и</w:t>
      </w:r>
    </w:p>
    <w:p w14:paraId="78FFF127" w14:textId="77777777" w:rsidR="00C30930" w:rsidRPr="00C30930" w:rsidRDefault="00C30930" w:rsidP="00C30930">
      <w:pPr>
        <w:tabs>
          <w:tab w:val="clear" w:pos="709"/>
          <w:tab w:val="left" w:pos="3014"/>
        </w:tabs>
        <w:suppressAutoHyphens w:val="0"/>
        <w:spacing w:after="0" w:line="480" w:lineRule="exact"/>
        <w:ind w:firstLine="0"/>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микрокристаллической целлюлозы так как: делигнификация древесины, активированной паровзрывной обработкой, производится в 1,5-2 раза быстрее по сравнению с варкой щепы, при этом расход активных реагентов снижается на 15-20</w:t>
      </w:r>
      <w:r w:rsidRPr="00C30930">
        <w:rPr>
          <w:rFonts w:ascii="Times New Roman" w:eastAsia="Times New Roman" w:hAnsi="Times New Roman" w:cs="Times New Roman"/>
          <w:color w:val="000000"/>
          <w:kern w:val="0"/>
          <w:sz w:val="28"/>
          <w:szCs w:val="28"/>
          <w:shd w:val="clear" w:color="auto" w:fill="FFFFFF"/>
          <w:lang w:eastAsia="ru-RU"/>
        </w:rPr>
        <w:tab/>
        <w:t>%; гидролиз целлюлозы из активированной</w:t>
      </w:r>
    </w:p>
    <w:p w14:paraId="0DD35D5B" w14:textId="77777777" w:rsidR="00C30930" w:rsidRPr="00C30930" w:rsidRDefault="00C30930" w:rsidP="00C30930">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лигноцеллюлозной массы, полученной методом паровзрывной обработки древесины, производится в 1,1-1,3 раза быстрее при равных условиях по сравнению с гидролизом сульфатной целлюлозы;</w:t>
      </w:r>
    </w:p>
    <w:p w14:paraId="00B12D07" w14:textId="77777777" w:rsidR="00C30930" w:rsidRPr="00C30930" w:rsidRDefault="00C30930" w:rsidP="00C30930">
      <w:pPr>
        <w:numPr>
          <w:ilvl w:val="0"/>
          <w:numId w:val="42"/>
        </w:numPr>
        <w:tabs>
          <w:tab w:val="clear" w:pos="709"/>
          <w:tab w:val="clear" w:pos="1730"/>
          <w:tab w:val="left" w:pos="1174"/>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разработать рекомендации по предварительной паровзрывной</w:t>
      </w:r>
    </w:p>
    <w:p w14:paraId="2819052A" w14:textId="77777777" w:rsidR="00C30930" w:rsidRPr="00C30930" w:rsidRDefault="00C30930" w:rsidP="00C30930">
      <w:pPr>
        <w:tabs>
          <w:tab w:val="clear" w:pos="709"/>
          <w:tab w:val="left" w:pos="1663"/>
        </w:tabs>
        <w:suppressAutoHyphens w:val="0"/>
        <w:spacing w:after="0" w:line="480" w:lineRule="exact"/>
        <w:ind w:firstLine="0"/>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обработке</w:t>
      </w:r>
      <w:r w:rsidRPr="00C30930">
        <w:rPr>
          <w:rFonts w:ascii="Times New Roman" w:eastAsia="Times New Roman" w:hAnsi="Times New Roman" w:cs="Times New Roman"/>
          <w:color w:val="000000"/>
          <w:kern w:val="0"/>
          <w:sz w:val="28"/>
          <w:szCs w:val="28"/>
          <w:shd w:val="clear" w:color="auto" w:fill="FFFFFF"/>
          <w:lang w:eastAsia="ru-RU"/>
        </w:rPr>
        <w:tab/>
        <w:t>лигноцеллюлозной биомассы с целью интенсификации</w:t>
      </w:r>
    </w:p>
    <w:p w14:paraId="62E7E8C2" w14:textId="77777777" w:rsidR="00C30930" w:rsidRPr="00C30930" w:rsidRDefault="00C30930" w:rsidP="00C30930">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lastRenderedPageBreak/>
        <w:t>технологических процессов делигнификации с получением целлюлозы и гидролиза с получением микрокристаллической целлюлозы:</w:t>
      </w:r>
    </w:p>
    <w:p w14:paraId="75D95146" w14:textId="77777777" w:rsidR="00C30930" w:rsidRPr="00C30930" w:rsidRDefault="00C30930" w:rsidP="00C30930">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 делигнификация: фракционный состав сырья - опилки, стружка; температура паровзрывной обработки - от 190 до 210 °С, время выдержки при заданной температуре - 2-5 минут, давление - от 1,3 до 1,9 МПа;</w:t>
      </w:r>
    </w:p>
    <w:p w14:paraId="2D0FD714" w14:textId="77777777" w:rsidR="00C30930" w:rsidRPr="00C30930" w:rsidRDefault="00C30930" w:rsidP="00C30930">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30930">
        <w:rPr>
          <w:rFonts w:ascii="Times New Roman" w:eastAsia="Times New Roman" w:hAnsi="Times New Roman" w:cs="Times New Roman"/>
          <w:color w:val="000000"/>
          <w:kern w:val="0"/>
          <w:sz w:val="28"/>
          <w:szCs w:val="28"/>
          <w:shd w:val="clear" w:color="auto" w:fill="FFFFFF"/>
          <w:lang w:eastAsia="ru-RU"/>
        </w:rPr>
        <w:t>• гидролиз: температура пара - от 200 до 220 °С, давление - от 1,6 до 2,4 МПа, время выдержки при заданной температуре - от 3 до 5 минут.</w:t>
      </w:r>
    </w:p>
    <w:p w14:paraId="53BADC6D" w14:textId="77777777" w:rsidR="00C30930" w:rsidRPr="00C30930" w:rsidRDefault="00C30930" w:rsidP="00C30930">
      <w:pPr>
        <w:numPr>
          <w:ilvl w:val="0"/>
          <w:numId w:val="41"/>
        </w:numPr>
        <w:tabs>
          <w:tab w:val="clear" w:pos="0"/>
          <w:tab w:val="clear" w:pos="709"/>
          <w:tab w:val="left" w:pos="1277"/>
        </w:tabs>
        <w:suppressAutoHyphens w:val="0"/>
        <w:spacing w:after="0" w:line="480" w:lineRule="exact"/>
        <w:ind w:left="0" w:firstLine="740"/>
        <w:jc w:val="left"/>
        <w:rPr>
          <w:rFonts w:ascii="Times New Roman" w:eastAsia="Times New Roman" w:hAnsi="Times New Roman" w:cs="Times New Roman"/>
          <w:kern w:val="0"/>
          <w:sz w:val="28"/>
          <w:szCs w:val="28"/>
          <w:lang w:eastAsia="ru-RU"/>
        </w:rPr>
        <w:sectPr w:rsidR="00C30930" w:rsidRPr="00C30930" w:rsidSect="00C30930">
          <w:type w:val="continuous"/>
          <w:pgSz w:w="11900" w:h="16840"/>
          <w:pgMar w:top="1173" w:right="816" w:bottom="1813" w:left="1666" w:header="0" w:footer="3" w:gutter="0"/>
          <w:cols w:space="720"/>
          <w:noEndnote/>
          <w:docGrid w:linePitch="360"/>
        </w:sectPr>
      </w:pPr>
      <w:r w:rsidRPr="00C30930">
        <w:rPr>
          <w:rFonts w:ascii="Times New Roman" w:eastAsia="Times New Roman" w:hAnsi="Times New Roman" w:cs="Times New Roman"/>
          <w:color w:val="000000"/>
          <w:kern w:val="0"/>
          <w:sz w:val="28"/>
          <w:szCs w:val="28"/>
          <w:shd w:val="clear" w:color="auto" w:fill="FFFFFF"/>
          <w:lang w:eastAsia="ru-RU"/>
        </w:rPr>
        <w:t>Создание инженерных методик расчета технологического оборудования для проведения процессов переработки лигноцеллюлозной биомассы, активированной методом паровзрывной обработки, позволила осуществить промышленную реализацию результатов теоретических и экспериментальных исследований и конструкторских разработок, на основе которой были разработаны усовершенствованные ресурсо- и энергосберегающие технологии и высокоэффективные конструкции оборудования для реализации процессов паровзрывной обработки, получения сульфатной целлюлозы, получения микрокристаллической целлюлозы, получения кормовых продуктов.</w:t>
      </w:r>
    </w:p>
    <w:p w14:paraId="6238752F" w14:textId="77777777" w:rsidR="00C30930" w:rsidRPr="00C30930" w:rsidRDefault="00C30930" w:rsidP="00C30930"/>
    <w:sectPr w:rsidR="00C30930" w:rsidRPr="00C309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7B8A" w14:textId="77777777" w:rsidR="00D8276F" w:rsidRDefault="00D8276F">
      <w:pPr>
        <w:spacing w:after="0" w:line="240" w:lineRule="auto"/>
      </w:pPr>
      <w:r>
        <w:separator/>
      </w:r>
    </w:p>
  </w:endnote>
  <w:endnote w:type="continuationSeparator" w:id="0">
    <w:p w14:paraId="6B4A218D" w14:textId="77777777" w:rsidR="00D8276F" w:rsidRDefault="00D8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50C9" w14:textId="77777777" w:rsidR="00D8276F" w:rsidRDefault="00D8276F"/>
    <w:p w14:paraId="5644EB30" w14:textId="77777777" w:rsidR="00D8276F" w:rsidRDefault="00D8276F"/>
    <w:p w14:paraId="2CFF64CF" w14:textId="77777777" w:rsidR="00D8276F" w:rsidRDefault="00D8276F"/>
    <w:p w14:paraId="5CCB20E7" w14:textId="77777777" w:rsidR="00D8276F" w:rsidRDefault="00D8276F"/>
    <w:p w14:paraId="77BA3799" w14:textId="77777777" w:rsidR="00D8276F" w:rsidRDefault="00D8276F"/>
    <w:p w14:paraId="3DF3E82F" w14:textId="77777777" w:rsidR="00D8276F" w:rsidRDefault="00D8276F"/>
    <w:p w14:paraId="511F39CD" w14:textId="77777777" w:rsidR="00D8276F" w:rsidRDefault="00D827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A1E8D6" wp14:editId="7F6E1F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C00E" w14:textId="77777777" w:rsidR="00D8276F" w:rsidRDefault="00D827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1E8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9DC00E" w14:textId="77777777" w:rsidR="00D8276F" w:rsidRDefault="00D827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F94870" w14:textId="77777777" w:rsidR="00D8276F" w:rsidRDefault="00D8276F"/>
    <w:p w14:paraId="375CB7CC" w14:textId="77777777" w:rsidR="00D8276F" w:rsidRDefault="00D8276F"/>
    <w:p w14:paraId="7B03CF0B" w14:textId="77777777" w:rsidR="00D8276F" w:rsidRDefault="00D827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C6CEF1" wp14:editId="6BFDDA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13AB0" w14:textId="77777777" w:rsidR="00D8276F" w:rsidRDefault="00D8276F"/>
                          <w:p w14:paraId="447538D2" w14:textId="77777777" w:rsidR="00D8276F" w:rsidRDefault="00D827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C6CE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413AB0" w14:textId="77777777" w:rsidR="00D8276F" w:rsidRDefault="00D8276F"/>
                    <w:p w14:paraId="447538D2" w14:textId="77777777" w:rsidR="00D8276F" w:rsidRDefault="00D827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2AD334" w14:textId="77777777" w:rsidR="00D8276F" w:rsidRDefault="00D8276F"/>
    <w:p w14:paraId="71F5559E" w14:textId="77777777" w:rsidR="00D8276F" w:rsidRDefault="00D8276F">
      <w:pPr>
        <w:rPr>
          <w:sz w:val="2"/>
          <w:szCs w:val="2"/>
        </w:rPr>
      </w:pPr>
    </w:p>
    <w:p w14:paraId="6BE28588" w14:textId="77777777" w:rsidR="00D8276F" w:rsidRDefault="00D8276F"/>
    <w:p w14:paraId="6C29AB6A" w14:textId="77777777" w:rsidR="00D8276F" w:rsidRDefault="00D8276F">
      <w:pPr>
        <w:spacing w:after="0" w:line="240" w:lineRule="auto"/>
      </w:pPr>
    </w:p>
  </w:footnote>
  <w:footnote w:type="continuationSeparator" w:id="0">
    <w:p w14:paraId="3BDC18DC" w14:textId="77777777" w:rsidR="00D8276F" w:rsidRDefault="00D8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8"/>
  </w:num>
  <w:num w:numId="10">
    <w:abstractNumId w:val="99"/>
  </w:num>
  <w:num w:numId="11">
    <w:abstractNumId w:val="95"/>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4"/>
  </w:num>
  <w:num w:numId="36">
    <w:abstractNumId w:val="75"/>
  </w:num>
  <w:num w:numId="37">
    <w:abstractNumId w:val="21"/>
  </w:num>
  <w:num w:numId="38">
    <w:abstractNumId w:val="44"/>
  </w:num>
  <w:num w:numId="39">
    <w:abstractNumId w:val="17"/>
  </w:num>
  <w:num w:numId="40">
    <w:abstractNumId w:val="19"/>
  </w:num>
  <w:num w:numId="41">
    <w:abstractNumId w:val="65"/>
  </w:num>
  <w:num w:numId="42">
    <w:abstractNumId w:val="6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6F"/>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86721</TotalTime>
  <Pages>10</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3314</cp:revision>
  <cp:lastPrinted>2009-02-06T05:36:00Z</cp:lastPrinted>
  <dcterms:created xsi:type="dcterms:W3CDTF">2024-01-07T13:43:00Z</dcterms:created>
  <dcterms:modified xsi:type="dcterms:W3CDTF">2025-05-02T20:40:00Z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