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5764" w:rsidRDefault="004C00FA" w:rsidP="000C5764">
      <w:pPr>
        <w:spacing w:line="360" w:lineRule="auto"/>
        <w:jc w:val="center"/>
        <w:rPr>
          <w:rStyle w:val="afc"/>
          <w:color w:val="0070C0"/>
        </w:rP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054651" w:rsidRDefault="00332769" w:rsidP="00E6516D">
      <w:pPr>
        <w:jc w:val="both"/>
        <w:rPr>
          <w:rFonts w:ascii="Verdana" w:hAnsi="Verdana"/>
          <w:color w:val="FF0000"/>
          <w:sz w:val="18"/>
          <w:szCs w:val="18"/>
        </w:rPr>
      </w:pPr>
      <w:r>
        <w:rPr>
          <w:rFonts w:ascii="Verdana" w:hAnsi="Verdana"/>
          <w:color w:val="000000"/>
          <w:sz w:val="18"/>
          <w:szCs w:val="18"/>
          <w:shd w:val="clear" w:color="auto" w:fill="FFFFFF"/>
        </w:rPr>
        <w:t>Конституционные гарантии прав и свобод человека и гражданина в России: теоретические основы и проблемы реализации</w:t>
      </w:r>
      <w:r>
        <w:rPr>
          <w:rFonts w:ascii="Verdana" w:hAnsi="Verdana"/>
          <w:color w:val="000000"/>
          <w:sz w:val="18"/>
          <w:szCs w:val="18"/>
        </w:rPr>
        <w:br/>
      </w:r>
      <w:r>
        <w:rPr>
          <w:rFonts w:ascii="Verdana" w:hAnsi="Verdana"/>
          <w:color w:val="000000"/>
          <w:sz w:val="18"/>
          <w:szCs w:val="18"/>
        </w:rPr>
        <w:br/>
      </w:r>
    </w:p>
    <w:p w:rsidR="00054651" w:rsidRDefault="00054651" w:rsidP="00E6516D">
      <w:pPr>
        <w:jc w:val="both"/>
        <w:rPr>
          <w:rFonts w:ascii="Verdana" w:hAnsi="Verdana"/>
          <w:color w:val="FF0000"/>
          <w:sz w:val="18"/>
          <w:szCs w:val="18"/>
        </w:rPr>
      </w:pP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Год: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2011</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Хазов, Евгений Николаевич</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Москва</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12.00.02</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332769" w:rsidRDefault="00332769" w:rsidP="0033276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32769" w:rsidRDefault="00332769" w:rsidP="00332769">
      <w:pPr>
        <w:spacing w:line="270" w:lineRule="atLeast"/>
        <w:rPr>
          <w:rFonts w:ascii="Verdana" w:hAnsi="Verdana"/>
          <w:color w:val="000000"/>
          <w:sz w:val="18"/>
          <w:szCs w:val="18"/>
        </w:rPr>
      </w:pPr>
      <w:r>
        <w:rPr>
          <w:rFonts w:ascii="Verdana" w:hAnsi="Verdana"/>
          <w:color w:val="000000"/>
          <w:sz w:val="18"/>
          <w:szCs w:val="18"/>
        </w:rPr>
        <w:t>500</w:t>
      </w:r>
    </w:p>
    <w:p w:rsidR="00332769" w:rsidRDefault="00332769" w:rsidP="0033276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Хазов, Евгений Николаевич</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Теоретические</w:t>
      </w:r>
      <w:r>
        <w:rPr>
          <w:rStyle w:val="WW8Num3z0"/>
          <w:rFonts w:ascii="Verdana" w:hAnsi="Verdana"/>
          <w:color w:val="000000"/>
          <w:sz w:val="18"/>
          <w:szCs w:val="18"/>
        </w:rPr>
        <w:t> </w:t>
      </w:r>
      <w:r>
        <w:rPr>
          <w:rFonts w:ascii="Verdana" w:hAnsi="Verdana"/>
          <w:color w:val="000000"/>
          <w:sz w:val="18"/>
          <w:szCs w:val="18"/>
        </w:rPr>
        <w:t>основы конституционных гарантий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как необходимый элемент реализации прав и свобод</w:t>
      </w:r>
      <w:r>
        <w:rPr>
          <w:rStyle w:val="WW8Num3z0"/>
          <w:rFonts w:ascii="Verdana" w:hAnsi="Verdana"/>
          <w:color w:val="000000"/>
          <w:sz w:val="18"/>
          <w:szCs w:val="18"/>
        </w:rPr>
        <w:t> </w:t>
      </w:r>
      <w:r>
        <w:rPr>
          <w:rStyle w:val="WW8Num4z0"/>
          <w:rFonts w:ascii="Verdana" w:hAnsi="Verdana"/>
          <w:color w:val="4682B4"/>
          <w:sz w:val="18"/>
          <w:szCs w:val="18"/>
        </w:rPr>
        <w:t>человека</w:t>
      </w:r>
      <w:r>
        <w:rPr>
          <w:rStyle w:val="WW8Num3z0"/>
          <w:rFonts w:ascii="Verdana" w:hAnsi="Verdana"/>
          <w:color w:val="000000"/>
          <w:sz w:val="18"/>
          <w:szCs w:val="18"/>
        </w:rPr>
        <w:t> </w:t>
      </w:r>
      <w:r>
        <w:rPr>
          <w:rFonts w:ascii="Verdana" w:hAnsi="Verdana"/>
          <w:color w:val="000000"/>
          <w:sz w:val="18"/>
          <w:szCs w:val="18"/>
        </w:rPr>
        <w:t>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Место</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структуре конституционно-правового статуса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Возникновение и развитие концепции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Содержание современной концепции конституционных 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классификация и содержание отдельных видов гарантий конституционных прав и свобод человека и гражданина в России.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классификация конституционных 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содержание и особенности политических гарантий конституционных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содержание и особенности экономических гарантий конституционных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Понятие, содержание и особенности социально-нравственных гарантий конституционных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Механизм</w:t>
      </w:r>
      <w:r>
        <w:rPr>
          <w:rStyle w:val="WW8Num3z0"/>
          <w:rFonts w:ascii="Verdana" w:hAnsi="Verdana"/>
          <w:color w:val="000000"/>
          <w:sz w:val="18"/>
          <w:szCs w:val="18"/>
        </w:rPr>
        <w:t> </w:t>
      </w:r>
      <w:r>
        <w:rPr>
          <w:rStyle w:val="WW8Num4z0"/>
          <w:rFonts w:ascii="Verdana" w:hAnsi="Verdana"/>
          <w:color w:val="4682B4"/>
          <w:sz w:val="18"/>
          <w:szCs w:val="18"/>
        </w:rPr>
        <w:t>реализации</w:t>
      </w:r>
      <w:r>
        <w:rPr>
          <w:rStyle w:val="WW8Num3z0"/>
          <w:rFonts w:ascii="Verdana" w:hAnsi="Verdana"/>
          <w:color w:val="000000"/>
          <w:sz w:val="18"/>
          <w:szCs w:val="18"/>
        </w:rPr>
        <w:t> </w:t>
      </w:r>
      <w:r>
        <w:rPr>
          <w:rFonts w:ascii="Verdana" w:hAnsi="Verdana"/>
          <w:color w:val="000000"/>
          <w:sz w:val="18"/>
          <w:szCs w:val="18"/>
        </w:rPr>
        <w:t>конституционных гарантий прав и свобод человека и гражданина в России.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Содержание юридического механизма конституционных 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Нормативно-правовое регулирование механизма конституционных 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Система органов</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участвующих в реализации конституционных гарантий прав и свобод человека и гражданина.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Формы обеспечения механизма реализации конституционных гарантий прав и свобод человека и гражданина в деятельности отдельных органов публичной власти в России.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Реализация конституционных гарантий прав и свобод человека и гражданина в деятельности органов государственной власти общей компетенции.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 2. Реализация конституционных гарантий прав и свобод человека и гражданина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Реализация конституционных гарантий прав и свобод человека и гражданина в деятельности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Реализация конституционных гарантий прав и свобод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решений ЕСПЧ.</w:t>
      </w:r>
    </w:p>
    <w:p w:rsidR="00332769" w:rsidRDefault="00332769" w:rsidP="0033276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"Конституционные гарантии прав и свобод человека и гражданина в России: теоретические основы и проблемы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теоретической и практической значимостью проблемных организационно-правовых вопросов, связанных с процессом интеграции России в мировое сообщество, теоретической и практической значимостью роли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реализации конституционных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основных прав, свобод и</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человека и гражданина в Российской Федерации.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императив ст. 2 Основного закона РФ о том, что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 выступает методологически исходным при исследовании всего комплекса проблем, связанных с реализацией,</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гарантий прав человека в российском обществе. При том; что в понятие прав, свобод и обязанностей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ученные и политики в России и за рубежом вкладывают неодинаковый смысл, конструкция признания, закрепления, соблюдения, охраны и защиты прав, свобод и обязанностей человека и гражданина со стороны государства</w:t>
      </w:r>
      <w:r>
        <w:rPr>
          <w:rStyle w:val="WW8Num3z0"/>
          <w:rFonts w:ascii="Verdana" w:hAnsi="Verdana"/>
          <w:color w:val="000000"/>
          <w:sz w:val="18"/>
          <w:szCs w:val="18"/>
        </w:rPr>
        <w:t> </w:t>
      </w:r>
      <w:r>
        <w:rPr>
          <w:rStyle w:val="WW8Num4z0"/>
          <w:rFonts w:ascii="Verdana" w:hAnsi="Verdana"/>
          <w:color w:val="4682B4"/>
          <w:sz w:val="18"/>
          <w:szCs w:val="18"/>
        </w:rPr>
        <w:t>признается</w:t>
      </w:r>
      <w:r>
        <w:rPr>
          <w:rFonts w:ascii="Verdana" w:hAnsi="Verdana"/>
          <w:color w:val="000000"/>
          <w:sz w:val="18"/>
          <w:szCs w:val="18"/>
        </w:rPr>
        <w:t>всеми без исключения как одно из важнейших условий, цивилизованного развития общества.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Отечественная</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Fonts w:ascii="Verdana" w:hAnsi="Verdana"/>
          <w:color w:val="000000"/>
          <w:sz w:val="18"/>
          <w:szCs w:val="18"/>
        </w:rPr>
        <w:t>- практика последних десятилетий претерпела существенные изменения в гуманитарной сфере: Россия провозгласила права, свободы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человека в Декларации прав и свобод человека и гражданина, принятой</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Советом РСФСР 22 ноября 1991 г. В 1993 г. эти права получили более глубокое развитие в</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которая весьма органично вписала в российскую правовую систему международно-правовые стандарты1. При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Впервые согласно ч. 4 ст. 15 Конституции РФ «общепризнанные принципы и нормы международного права и международные договоры Российской Федерации являются составной частью ее правовой системы». Более того, согласно данной норме,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этом</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увязала права, свободы и обязанности с общепризнанными принципами и нормами международного права, т.е. международно-правовыми стандартами.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Исторически основные вехи, когда имелась реальная возможность изменения ситуации с правами человека в России, сводятся к следующим: неудавшиеся реформы начала царствования Александра I; преобразования Александра II, когда страна была близка к осуществлению конституционных преобразований, и их трагический финал —</w:t>
      </w:r>
      <w:r>
        <w:rPr>
          <w:rStyle w:val="WW8Num3z0"/>
          <w:rFonts w:ascii="Verdana" w:hAnsi="Verdana"/>
          <w:color w:val="000000"/>
          <w:sz w:val="18"/>
          <w:szCs w:val="18"/>
        </w:rPr>
        <w:t> </w:t>
      </w:r>
      <w:r>
        <w:rPr>
          <w:rStyle w:val="WW8Num4z0"/>
          <w:rFonts w:ascii="Verdana" w:hAnsi="Verdana"/>
          <w:color w:val="4682B4"/>
          <w:sz w:val="18"/>
          <w:szCs w:val="18"/>
        </w:rPr>
        <w:t>убийство</w:t>
      </w:r>
      <w:r>
        <w:rPr>
          <w:rStyle w:val="WW8Num3z0"/>
          <w:rFonts w:ascii="Verdana" w:hAnsi="Verdana"/>
          <w:color w:val="000000"/>
          <w:sz w:val="18"/>
          <w:szCs w:val="18"/>
        </w:rPr>
        <w:t> </w:t>
      </w:r>
      <w:r>
        <w:rPr>
          <w:rFonts w:ascii="Verdana" w:hAnsi="Verdana"/>
          <w:color w:val="000000"/>
          <w:sz w:val="18"/>
          <w:szCs w:val="18"/>
        </w:rPr>
        <w:t>императора; наконец, начало XX в., ознаменовавшееся принятием Основных государственных законов от 23 апреля 1906 г. - первой российской Конституции, содержавшей специальный раздел о правах и</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граждан. Однако государственно-правовая практика существенно расходилась с юридическими намерениями. Слабыми в этой связи выглядели усилия и Временного Правительства. В то же время, очевидно,</w:t>
      </w:r>
      <w:r>
        <w:rPr>
          <w:rStyle w:val="WW8Num3z0"/>
          <w:rFonts w:ascii="Verdana" w:hAnsi="Verdana"/>
          <w:color w:val="000000"/>
          <w:sz w:val="18"/>
          <w:szCs w:val="18"/>
        </w:rPr>
        <w:t> </w:t>
      </w:r>
      <w:r>
        <w:rPr>
          <w:rStyle w:val="WW8Num4z0"/>
          <w:rFonts w:ascii="Verdana" w:hAnsi="Verdana"/>
          <w:color w:val="4682B4"/>
          <w:sz w:val="18"/>
          <w:szCs w:val="18"/>
        </w:rPr>
        <w:t>правомерным</w:t>
      </w:r>
      <w:r>
        <w:rPr>
          <w:rStyle w:val="WW8Num3z0"/>
          <w:rFonts w:ascii="Verdana" w:hAnsi="Verdana"/>
          <w:color w:val="000000"/>
          <w:sz w:val="18"/>
          <w:szCs w:val="18"/>
        </w:rPr>
        <w:t> </w:t>
      </w:r>
      <w:r>
        <w:rPr>
          <w:rFonts w:ascii="Verdana" w:hAnsi="Verdana"/>
          <w:color w:val="000000"/>
          <w:sz w:val="18"/>
          <w:szCs w:val="18"/>
        </w:rPr>
        <w:t>будет вывод о том, что конец XX - начало XXI вв., несомненно, отражали прогресс в развитии некоторых политических и гражданских прав и свобод в России.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События октября 1917 г. прервали путь эволюционного конституционно-правового развития. Своеобразием с этой точки зрения-отличались первые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акты Советского государства -Декларация прав трудящегося и эксплуатируемого народа (принятая 12 января 1918 г. 3-м Всероссийским съездом Советов), а также Конституция</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1918 г., продекларировавшие отказ от признания системы гражданских и политических прав и свобод. В то же время впервые в мире</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было заявлено о признании за всеми трудящимися комплекса социально-экономических и культурных прав.</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Конституции</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1936 г. и 1977 г. содержали специальные нормативные разделы о правах и свободах человека, мало чем отличающиеся от аналогичных структурных частей</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Style w:val="WW8Num3z0"/>
          <w:rFonts w:ascii="Verdana" w:hAnsi="Verdana"/>
          <w:color w:val="000000"/>
          <w:sz w:val="18"/>
          <w:szCs w:val="18"/>
        </w:rPr>
        <w:t> </w:t>
      </w:r>
      <w:r>
        <w:rPr>
          <w:rFonts w:ascii="Verdana" w:hAnsi="Verdana"/>
          <w:color w:val="000000"/>
          <w:sz w:val="18"/>
          <w:szCs w:val="18"/>
        </w:rPr>
        <w:t>зарубежных стран. Однако принципиальное расхождение (несовместимость) между юридической и фактической</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(реальностью конституционных установлений), обусловленное спецификой государственного режима, системой государственного и общественного устройства, исключали на практике возможность реального пользования</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декларированных Основным законом прав и свобод. Господствовавшая патерналистская идеология взаимоотношений государства и гражданина, согласно которой государство «</w:t>
      </w:r>
      <w:r>
        <w:rPr>
          <w:rStyle w:val="WW8Num4z0"/>
          <w:rFonts w:ascii="Verdana" w:hAnsi="Verdana"/>
          <w:color w:val="4682B4"/>
          <w:sz w:val="18"/>
          <w:szCs w:val="18"/>
        </w:rPr>
        <w:t>даровало</w:t>
      </w:r>
      <w:r>
        <w:rPr>
          <w:rFonts w:ascii="Verdana" w:hAnsi="Verdana"/>
          <w:color w:val="000000"/>
          <w:sz w:val="18"/>
          <w:szCs w:val="18"/>
        </w:rPr>
        <w:t>» права и свободы</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и определяло его жизненные стандарты, одновременно означала, что объем и сферы реализации прав и свобод определяются</w:t>
      </w:r>
      <w:r>
        <w:rPr>
          <w:rStyle w:val="WW8Num3z0"/>
          <w:rFonts w:ascii="Verdana" w:hAnsi="Verdana"/>
          <w:color w:val="000000"/>
          <w:sz w:val="18"/>
          <w:szCs w:val="18"/>
        </w:rPr>
        <w:t> </w:t>
      </w:r>
      <w:r>
        <w:rPr>
          <w:rStyle w:val="WW8Num4z0"/>
          <w:rFonts w:ascii="Verdana" w:hAnsi="Verdana"/>
          <w:color w:val="4682B4"/>
          <w:sz w:val="18"/>
          <w:szCs w:val="18"/>
        </w:rPr>
        <w:t>дискреционно</w:t>
      </w:r>
      <w:r>
        <w:rPr>
          <w:rFonts w:ascii="Verdana" w:hAnsi="Verdana"/>
          <w:color w:val="000000"/>
          <w:sz w:val="18"/>
          <w:szCs w:val="18"/>
        </w:rPr>
        <w:t>, усмотрением государственной власти.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Понятно, что главным условием действенности Конституции является соответствие ее норм объективным законам развития регулируемых отношений. Конституция является «законом-, который принимает народ, для того чтобы определить условия передачи* и осуществления власти и отношения между управляющими и управляемыми»1, и вместе с тем, по мнению</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Конституционного Суда РФ В.О.</w:t>
      </w:r>
      <w:r>
        <w:rPr>
          <w:rStyle w:val="WW8Num3z0"/>
          <w:rFonts w:ascii="Verdana" w:hAnsi="Verdana"/>
          <w:color w:val="000000"/>
          <w:sz w:val="18"/>
          <w:szCs w:val="18"/>
        </w:rPr>
        <w:t> </w:t>
      </w:r>
      <w:r>
        <w:rPr>
          <w:rStyle w:val="WW8Num4z0"/>
          <w:rFonts w:ascii="Verdana" w:hAnsi="Verdana"/>
          <w:color w:val="4682B4"/>
          <w:sz w:val="18"/>
          <w:szCs w:val="18"/>
        </w:rPr>
        <w:t>Лучина</w:t>
      </w:r>
      <w:r>
        <w:rPr>
          <w:rFonts w:ascii="Verdana" w:hAnsi="Verdana"/>
          <w:color w:val="000000"/>
          <w:sz w:val="18"/>
          <w:szCs w:val="18"/>
        </w:rPr>
        <w:t>, Конституция России, закрепившая волю ее создателей, а не большинства народа, несет в себе внутренние противоречия и предпосылки собственного неприятия и даже отчуждения. «Она не обеспечивает единства интересов1 и целей основных участников</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процесса, а многие конституционные ценности остаются недоступными для значительной части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России»2. С мнением авторитетного профессионала-конституционалиста трудно не согласиться. Тем более, это подтверждают реальные события, современниками которых мы являемся.</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Комплексное исследование Конституции РФ является задачей, которую можно решить совместными усилиями представителей различных общественных наук. Понятно, что ведущую роль при этом должна играть</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Жакке</w:t>
      </w:r>
      <w:r>
        <w:rPr>
          <w:rStyle w:val="WW8Num3z0"/>
          <w:rFonts w:ascii="Verdana" w:hAnsi="Verdana"/>
          <w:color w:val="000000"/>
          <w:sz w:val="18"/>
          <w:szCs w:val="18"/>
        </w:rPr>
        <w:t> </w:t>
      </w:r>
      <w:r>
        <w:rPr>
          <w:rFonts w:ascii="Verdana" w:hAnsi="Verdana"/>
          <w:color w:val="000000"/>
          <w:sz w:val="18"/>
          <w:szCs w:val="18"/>
        </w:rPr>
        <w:t>Ж.-П. Конституционное право и политические институты // Droit constitutionnel et institutions politiques : учебное пособие. — 4-е изд. / пер. с франц. В.В. Маклакова.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 С. 103—104.</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Конституция Российской федерации. Проблемы реализации. - М.: Юнити-Дана, 2002. - С. 61. юридическая наука, и особенно наука конституционного права, ориентированная на анализ конституционных норм и отношений.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Реальность предполагает соответствие юридической конституции фактической, т.е. тем общественным отношениям, которые в действительности сложились между классами, нациями, народом и государством по поводу власти,</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и свободы личности.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распадом СССР Россия вступила в новую фазу своего исторического развития, а переживаемый страной общий глубокий кризис породил много до сих пор не разрешимых проблем, связанных с реальным осуществлением прав и свобод, о чем свидетельствует колоссальный рост</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прогрессирующие нарушения норм административного, земельного, гражданского, трудового, экологического права, норм и институтов других отраслей российского законодательства.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Жизнь поставила перед юридической наукой и практикой конкретные задачи, связанные с необходимостью исследования порядка реализации прав и свобод человека, среди которых на первое место выходит многоплановая и сложная проблема реализации конституционных гарантий прав и свобод личности, без решения которой сами права и свободы (как бы они не расписывались 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остаются декларативными. «Недостаточно иметь хорошую</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Fonts w:ascii="Verdana" w:hAnsi="Verdana"/>
          <w:color w:val="000000"/>
          <w:sz w:val="18"/>
          <w:szCs w:val="18"/>
        </w:rPr>
        <w:t>, надо создать условия и механизмы, чтобы она не оказалась в забвении, чтобы она была реальным и действенным фактором общественного развития»1.</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Рост числа научных работ и статей за последние несколько лет однозначно свидетельствует о неподдельном интересе исследователей и ученых к проблеме должной реализации конституционных норм. Например, Ю.И.</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справедливо указывает на необходимость создания правовых и иных гарантий для последовательного проведения в жизнь прямого порядка действия основных конституционных норм; В.И.</w:t>
      </w:r>
      <w:r>
        <w:rPr>
          <w:rStyle w:val="WW8Num3z0"/>
          <w:rFonts w:ascii="Verdana" w:hAnsi="Verdana"/>
          <w:color w:val="000000"/>
          <w:sz w:val="18"/>
          <w:szCs w:val="18"/>
        </w:rPr>
        <w:t> </w:t>
      </w:r>
      <w:r>
        <w:rPr>
          <w:rStyle w:val="WW8Num4z0"/>
          <w:rFonts w:ascii="Verdana" w:hAnsi="Verdana"/>
          <w:color w:val="4682B4"/>
          <w:sz w:val="18"/>
          <w:szCs w:val="18"/>
        </w:rPr>
        <w:t>Червонюк</w:t>
      </w:r>
      <w:r>
        <w:rPr>
          <w:rStyle w:val="WW8Num3z0"/>
          <w:rFonts w:ascii="Verdana" w:hAnsi="Verdana"/>
          <w:color w:val="000000"/>
          <w:sz w:val="18"/>
          <w:szCs w:val="18"/>
        </w:rPr>
        <w:t> </w:t>
      </w:r>
      <w:r>
        <w:rPr>
          <w:rFonts w:ascii="Verdana" w:hAnsi="Verdana"/>
          <w:color w:val="000000"/>
          <w:sz w:val="18"/>
          <w:szCs w:val="18"/>
        </w:rPr>
        <w:t>в системе конституционных прав и свобод выделяет специальное их подразделение</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См. там же. С. 58.</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права - комплекс конституционных установлений,</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специальные гарантии гражданских (личных) прав и свобод граждан.</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последнего времени свидетельствует, с одной стороны, о привыкании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решению возникающих проблем «</w:t>
      </w:r>
      <w:r>
        <w:rPr>
          <w:rStyle w:val="WW8Num4z0"/>
          <w:rFonts w:ascii="Verdana" w:hAnsi="Verdana"/>
          <w:color w:val="4682B4"/>
          <w:sz w:val="18"/>
          <w:szCs w:val="18"/>
        </w:rPr>
        <w:t>на ходу</w:t>
      </w:r>
      <w:r>
        <w:rPr>
          <w:rFonts w:ascii="Verdana" w:hAnsi="Verdana"/>
          <w:color w:val="000000"/>
          <w:sz w:val="18"/>
          <w:szCs w:val="18"/>
        </w:rPr>
        <w:t>», с другой— о приспосабливании граждан к подобным экспериментам. Усугубляется это тем, что в России не накоплен достаточный опыт быстрого и эффективного решения проблем, упорядоченной реализации и</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норм права.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ряде работ, опубликованных в 1990-х годах, можно встретить утверждения о том, что недемократические исторические традиции сформировали в сознании населения России особый комплекс политических установок, включая и специфическое, сопряженное со страхом и пассивностью перед государственной машиной; и во многом недоверчивое отношение к демократии и к правам человека. Однако в истории встречаются исключения из этого правила. Например, вершиной развития вечевого порядка организации жизни был древний Новгород, в котором избирался даже Новгородский архиепископ. Г.Ш. Федотов в своей статье-завещании «</w:t>
      </w:r>
      <w:r>
        <w:rPr>
          <w:rStyle w:val="WW8Num4z0"/>
          <w:rFonts w:ascii="Verdana" w:hAnsi="Verdana"/>
          <w:color w:val="4682B4"/>
          <w:sz w:val="18"/>
          <w:szCs w:val="18"/>
        </w:rPr>
        <w:t>Республика Святой Софии</w:t>
      </w:r>
      <w:r>
        <w:rPr>
          <w:rFonts w:ascii="Verdana" w:hAnsi="Verdana"/>
          <w:color w:val="000000"/>
          <w:sz w:val="18"/>
          <w:szCs w:val="18"/>
        </w:rPr>
        <w:t>» пишет о демократических основах русской культуры, которые были заложены в ее новгородском русле. Его</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заканчивается призывом к тому, что необходимо возродить древний дух Новгорода, где «были уже элементы народного представительства и</w:t>
      </w:r>
      <w:r>
        <w:rPr>
          <w:rStyle w:val="WW8Num3z0"/>
          <w:rFonts w:ascii="Verdana" w:hAnsi="Verdana"/>
          <w:color w:val="000000"/>
          <w:sz w:val="18"/>
          <w:szCs w:val="18"/>
        </w:rPr>
        <w:t> </w:t>
      </w:r>
      <w:r>
        <w:rPr>
          <w:rStyle w:val="WW8Num4z0"/>
          <w:rFonts w:ascii="Verdana" w:hAnsi="Verdana"/>
          <w:color w:val="4682B4"/>
          <w:sz w:val="18"/>
          <w:szCs w:val="18"/>
        </w:rPr>
        <w:t>избрания</w:t>
      </w:r>
      <w:r>
        <w:rPr>
          <w:rFonts w:ascii="Verdana" w:hAnsi="Verdana"/>
          <w:color w:val="000000"/>
          <w:sz w:val="18"/>
          <w:szCs w:val="18"/>
        </w:rPr>
        <w:t>»1.</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правовом положении личности все составляющие ее элементы не только тесно связаны между собой, взаимно дополняют друг друга, но каждый из них имеет свое назначение, сущность, выполняет определенную функцию. Это, на взгляд диссертанта, в полной мере относится к</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гарантиям прав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Цит. по Мень А. Лекция о Георгии Петровиче Федотове // Мировая духовная культура. Христианство. Церковь. Лекции и беседы. 2-е изд. М., - 1997.</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Многоаспектный характер темы диссертации предопределил необходимость обращения к различным отраслям знаний, в частности к работам в области философии, политологии, социологии, общей теории государства и права, теории и истории прав человека, различных отраслей права, прежде всего, конституционного права.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правового положения личности, обеспечения и защиты прав на общетеоретическом и отраслевом уровнях достаточно обстоятельно разработаны в ряде монографий, сборниках и материалах научных конференций и симпозиумов. По данной проблематике широко известны работы Е.В.</w:t>
      </w:r>
      <w:r>
        <w:rPr>
          <w:rStyle w:val="WW8Num3z0"/>
          <w:rFonts w:ascii="Verdana" w:hAnsi="Verdana"/>
          <w:color w:val="000000"/>
          <w:sz w:val="18"/>
          <w:szCs w:val="18"/>
        </w:rPr>
        <w:t> </w:t>
      </w:r>
      <w:r>
        <w:rPr>
          <w:rStyle w:val="WW8Num4z0"/>
          <w:rFonts w:ascii="Verdana" w:hAnsi="Verdana"/>
          <w:color w:val="4682B4"/>
          <w:sz w:val="18"/>
          <w:szCs w:val="18"/>
        </w:rPr>
        <w:t>Аграновской</w:t>
      </w:r>
      <w:r>
        <w:rPr>
          <w:rFonts w:ascii="Verdana" w:hAnsi="Verdana"/>
          <w:color w:val="000000"/>
          <w:sz w:val="18"/>
          <w:szCs w:val="18"/>
        </w:rPr>
        <w:t>., С.С. Алексеева, П.В. Анисгшова, ЛИ. Антоновой,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A.A.</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А.Г. Бережнова, Н.С. Витрука,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В.Е. Гулиева, КН. Глебов,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Ю.А. Дмитриева, A.B. Зарицкого, КН. Зубова,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Карташева</w:t>
      </w:r>
      <w:r>
        <w:rPr>
          <w:rFonts w:ascii="Verdana" w:hAnsi="Verdana"/>
          <w:color w:val="000000"/>
          <w:sz w:val="18"/>
          <w:szCs w:val="18"/>
        </w:rPr>
        <w:t>, В.Я. Кикотя, В.В. Копейчикова,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В.М. Курицына, O.E. Кутафина, В. А.</w:t>
      </w:r>
      <w:r>
        <w:rPr>
          <w:rStyle w:val="WW8Num3z0"/>
          <w:rFonts w:ascii="Verdana" w:hAnsi="Verdana"/>
          <w:color w:val="000000"/>
          <w:sz w:val="18"/>
          <w:szCs w:val="18"/>
        </w:rPr>
        <w:t> </w:t>
      </w:r>
      <w:r>
        <w:rPr>
          <w:rStyle w:val="WW8Num4z0"/>
          <w:rFonts w:ascii="Verdana" w:hAnsi="Verdana"/>
          <w:color w:val="4682B4"/>
          <w:sz w:val="18"/>
          <w:szCs w:val="18"/>
        </w:rPr>
        <w:t>Кучинского</w:t>
      </w:r>
      <w:r>
        <w:rPr>
          <w:rFonts w:ascii="Verdana" w:hAnsi="Verdana"/>
          <w:color w:val="000000"/>
          <w:sz w:val="18"/>
          <w:szCs w:val="18"/>
        </w:rPr>
        <w:t>, Е.А. Лукашевой, В.П. Малахова,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O.E. Малеина, М.Н. Малеиной, Н.К</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A.C. Мордовца, B.C. Нерсесянца, М.Ф.</w:t>
      </w:r>
      <w:r>
        <w:rPr>
          <w:rStyle w:val="WW8Num3z0"/>
          <w:rFonts w:ascii="Verdana" w:hAnsi="Verdana"/>
          <w:color w:val="000000"/>
          <w:sz w:val="18"/>
          <w:szCs w:val="18"/>
        </w:rPr>
        <w:t> </w:t>
      </w:r>
      <w:r>
        <w:rPr>
          <w:rStyle w:val="WW8Num4z0"/>
          <w:rFonts w:ascii="Verdana" w:hAnsi="Verdana"/>
          <w:color w:val="4682B4"/>
          <w:sz w:val="18"/>
          <w:szCs w:val="18"/>
        </w:rPr>
        <w:t>Орзиха</w:t>
      </w:r>
      <w:r>
        <w:rPr>
          <w:rFonts w:ascii="Verdana" w:hAnsi="Verdana"/>
          <w:color w:val="000000"/>
          <w:sz w:val="18"/>
          <w:szCs w:val="18"/>
        </w:rPr>
        <w:t>, С.М. Петрова, A.C. Прудникова, Ю.В.</w:t>
      </w:r>
      <w:r>
        <w:rPr>
          <w:rStyle w:val="WW8Num3z0"/>
          <w:rFonts w:ascii="Verdana" w:hAnsi="Verdana"/>
          <w:color w:val="000000"/>
          <w:sz w:val="18"/>
          <w:szCs w:val="18"/>
        </w:rPr>
        <w:t> </w:t>
      </w:r>
      <w:r>
        <w:rPr>
          <w:rStyle w:val="WW8Num4z0"/>
          <w:rFonts w:ascii="Verdana" w:hAnsi="Verdana"/>
          <w:color w:val="4682B4"/>
          <w:sz w:val="18"/>
          <w:szCs w:val="18"/>
        </w:rPr>
        <w:t>Пуздрача</w:t>
      </w:r>
      <w:r>
        <w:rPr>
          <w:rFonts w:ascii="Verdana" w:hAnsi="Verdana"/>
          <w:color w:val="000000"/>
          <w:sz w:val="18"/>
          <w:szCs w:val="18"/>
        </w:rPr>
        <w:t>, Т.Н. Радъко, И.В. Ростовщикова, Ф.М.</w:t>
      </w:r>
      <w:r>
        <w:rPr>
          <w:rStyle w:val="WW8Num3z0"/>
          <w:rFonts w:ascii="Verdana" w:hAnsi="Verdana"/>
          <w:color w:val="000000"/>
          <w:sz w:val="18"/>
          <w:szCs w:val="18"/>
        </w:rPr>
        <w:t> </w:t>
      </w:r>
      <w:r>
        <w:rPr>
          <w:rStyle w:val="WW8Num4z0"/>
          <w:rFonts w:ascii="Verdana" w:hAnsi="Verdana"/>
          <w:color w:val="4682B4"/>
          <w:sz w:val="18"/>
          <w:szCs w:val="18"/>
        </w:rPr>
        <w:t>Рудинского</w:t>
      </w:r>
      <w:r>
        <w:rPr>
          <w:rFonts w:ascii="Verdana" w:hAnsi="Verdana"/>
          <w:color w:val="000000"/>
          <w:sz w:val="18"/>
          <w:szCs w:val="18"/>
        </w:rPr>
        <w:t>, В. А. Рыбакова, В.Н.</w:t>
      </w:r>
      <w:r>
        <w:rPr>
          <w:rStyle w:val="WW8Num3z0"/>
          <w:rFonts w:ascii="Verdana" w:hAnsi="Verdana"/>
          <w:color w:val="000000"/>
          <w:sz w:val="18"/>
          <w:szCs w:val="18"/>
        </w:rPr>
        <w:t> </w:t>
      </w:r>
      <w:r>
        <w:rPr>
          <w:rStyle w:val="WW8Num4z0"/>
          <w:rFonts w:ascii="Verdana" w:hAnsi="Verdana"/>
          <w:color w:val="4682B4"/>
          <w:sz w:val="18"/>
          <w:szCs w:val="18"/>
        </w:rPr>
        <w:t>Синюкова</w:t>
      </w:r>
      <w:r>
        <w:rPr>
          <w:rFonts w:ascii="Verdana" w:hAnsi="Verdana"/>
          <w:color w:val="000000"/>
          <w:sz w:val="18"/>
          <w:szCs w:val="18"/>
        </w:rPr>
        <w:t>, Л.С. Страшуна,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A.В:</w:t>
      </w:r>
      <w:r>
        <w:rPr>
          <w:rStyle w:val="WW8Num3z0"/>
          <w:rFonts w:ascii="Verdana" w:hAnsi="Verdana"/>
          <w:color w:val="000000"/>
          <w:sz w:val="18"/>
          <w:szCs w:val="18"/>
        </w:rPr>
        <w:t> </w:t>
      </w:r>
      <w:r>
        <w:rPr>
          <w:rStyle w:val="WW8Num4z0"/>
          <w:rFonts w:ascii="Verdana" w:hAnsi="Verdana"/>
          <w:color w:val="4682B4"/>
          <w:sz w:val="18"/>
          <w:szCs w:val="18"/>
        </w:rPr>
        <w:t>Стремоухова</w:t>
      </w:r>
      <w:r>
        <w:rPr>
          <w:rFonts w:ascii="Verdana" w:hAnsi="Verdana"/>
          <w:color w:val="000000"/>
          <w:sz w:val="18"/>
          <w:szCs w:val="18"/>
        </w:rPr>
        <w:t>, В.А. Туманова, И.Е. Фарбера, П.М.</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Червонюка</w:t>
      </w:r>
      <w:r>
        <w:rPr>
          <w:rFonts w:ascii="Verdana" w:hAnsi="Verdana"/>
          <w:color w:val="000000"/>
          <w:sz w:val="18"/>
          <w:szCs w:val="18"/>
        </w:rPr>
        <w:t>, Г.Г. Черемных, В.Е. Чиркина, В.М.</w:t>
      </w:r>
      <w:r>
        <w:rPr>
          <w:rStyle w:val="WW8Num3z0"/>
          <w:rFonts w:ascii="Verdana" w:hAnsi="Verdana"/>
          <w:color w:val="000000"/>
          <w:sz w:val="18"/>
          <w:szCs w:val="18"/>
        </w:rPr>
        <w:t> </w:t>
      </w:r>
      <w:r>
        <w:rPr>
          <w:rStyle w:val="WW8Num4z0"/>
          <w:rFonts w:ascii="Verdana" w:hAnsi="Verdana"/>
          <w:color w:val="4682B4"/>
          <w:sz w:val="18"/>
          <w:szCs w:val="18"/>
        </w:rPr>
        <w:t>Чхиквадзе</w:t>
      </w:r>
      <w:r>
        <w:rPr>
          <w:rFonts w:ascii="Verdana" w:hAnsi="Verdana"/>
          <w:color w:val="000000"/>
          <w:sz w:val="18"/>
          <w:szCs w:val="18"/>
        </w:rPr>
        <w:t>, В. С. Шадрина, Б. С.</w:t>
      </w:r>
      <w:r>
        <w:rPr>
          <w:rStyle w:val="WW8Num3z0"/>
          <w:rFonts w:ascii="Verdana" w:hAnsi="Verdana"/>
          <w:color w:val="000000"/>
          <w:sz w:val="18"/>
          <w:szCs w:val="18"/>
        </w:rPr>
        <w:t> </w:t>
      </w:r>
      <w:r>
        <w:rPr>
          <w:rStyle w:val="WW8Num4z0"/>
          <w:rFonts w:ascii="Verdana" w:hAnsi="Verdana"/>
          <w:color w:val="4682B4"/>
          <w:sz w:val="18"/>
          <w:szCs w:val="18"/>
        </w:rPr>
        <w:t>Эбзеева</w:t>
      </w:r>
      <w:r>
        <w:rPr>
          <w:rStyle w:val="WW8Num3z0"/>
          <w:rFonts w:ascii="Verdana" w:hAnsi="Verdana"/>
          <w:color w:val="000000"/>
          <w:sz w:val="18"/>
          <w:szCs w:val="18"/>
        </w:rPr>
        <w:t> </w:t>
      </w:r>
      <w:r>
        <w:rPr>
          <w:rFonts w:ascii="Verdana" w:hAnsi="Verdana"/>
          <w:color w:val="000000"/>
          <w:sz w:val="18"/>
          <w:szCs w:val="18"/>
        </w:rPr>
        <w:t>и многих других авторов.</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Основы современной концепции прав, свобод и обязанностей человека и гражданина, а также конституционных гарантий прав и свобод были заложены в многочисленных трудах выдающихся российских и зарубежных ученых: сторонниками теории естественных прав Дж. Локком, Ш.</w:t>
      </w:r>
      <w:r>
        <w:rPr>
          <w:rStyle w:val="WW8Num3z0"/>
          <w:rFonts w:ascii="Verdana" w:hAnsi="Verdana"/>
          <w:color w:val="000000"/>
          <w:sz w:val="18"/>
          <w:szCs w:val="18"/>
        </w:rPr>
        <w:t> </w:t>
      </w:r>
      <w:r>
        <w:rPr>
          <w:rStyle w:val="WW8Num4z0"/>
          <w:rFonts w:ascii="Verdana" w:hAnsi="Verdana"/>
          <w:color w:val="4682B4"/>
          <w:sz w:val="18"/>
          <w:szCs w:val="18"/>
        </w:rPr>
        <w:t>Монтескье</w:t>
      </w:r>
      <w:r>
        <w:rPr>
          <w:rFonts w:ascii="Verdana" w:hAnsi="Verdana"/>
          <w:color w:val="000000"/>
          <w:sz w:val="18"/>
          <w:szCs w:val="18"/>
        </w:rPr>
        <w:t>, Ж-Ж. Руссо, а также российскими сторонниками этой теории B.C. Соловьевым, Б.Н.</w:t>
      </w:r>
      <w:r>
        <w:rPr>
          <w:rStyle w:val="WW8Num3z0"/>
          <w:rFonts w:ascii="Verdana" w:hAnsi="Verdana"/>
          <w:color w:val="000000"/>
          <w:sz w:val="18"/>
          <w:szCs w:val="18"/>
        </w:rPr>
        <w:t> </w:t>
      </w:r>
      <w:r>
        <w:rPr>
          <w:rStyle w:val="WW8Num4z0"/>
          <w:rFonts w:ascii="Verdana" w:hAnsi="Verdana"/>
          <w:color w:val="4682B4"/>
          <w:sz w:val="18"/>
          <w:szCs w:val="18"/>
        </w:rPr>
        <w:t>Чичериным</w:t>
      </w:r>
      <w:r>
        <w:rPr>
          <w:rFonts w:ascii="Verdana" w:hAnsi="Verdana"/>
          <w:color w:val="000000"/>
          <w:sz w:val="18"/>
          <w:szCs w:val="18"/>
        </w:rPr>
        <w:t>, H.A. Кистяковским.</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Важную роль в развитии концепции прав человека и гражданина сыграл категорический императив И. Канта, провозгласивший</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и равенство в качестве важнейших элементов достоинства человека.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Большое значение в развитии теоретических основ прав, свобод и обязанностей человека и гражданина имеют труды зарубежных и российских ученых по философии 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Г. Гроция, Г. Еллинека, H.A.</w:t>
      </w:r>
      <w:r>
        <w:rPr>
          <w:rStyle w:val="WW8Num3z0"/>
          <w:rFonts w:ascii="Verdana" w:hAnsi="Verdana"/>
          <w:color w:val="000000"/>
          <w:sz w:val="18"/>
          <w:szCs w:val="18"/>
        </w:rPr>
        <w:t> </w:t>
      </w:r>
      <w:r>
        <w:rPr>
          <w:rStyle w:val="WW8Num4z0"/>
          <w:rFonts w:ascii="Verdana" w:hAnsi="Verdana"/>
          <w:color w:val="4682B4"/>
          <w:sz w:val="18"/>
          <w:szCs w:val="18"/>
        </w:rPr>
        <w:t>Бердяева</w:t>
      </w:r>
      <w:r>
        <w:rPr>
          <w:rFonts w:ascii="Verdana" w:hAnsi="Verdana"/>
          <w:color w:val="000000"/>
          <w:sz w:val="18"/>
          <w:szCs w:val="18"/>
        </w:rPr>
        <w:t>, И.А. Ильина, А. Валицкого, Т. Пейна, С.</w:t>
      </w:r>
      <w:r>
        <w:rPr>
          <w:rStyle w:val="WW8Num3z0"/>
          <w:rFonts w:ascii="Verdana" w:hAnsi="Verdana"/>
          <w:color w:val="000000"/>
          <w:sz w:val="18"/>
          <w:szCs w:val="18"/>
        </w:rPr>
        <w:t> </w:t>
      </w:r>
      <w:r>
        <w:rPr>
          <w:rStyle w:val="WW8Num4z0"/>
          <w:rFonts w:ascii="Verdana" w:hAnsi="Verdana"/>
          <w:color w:val="4682B4"/>
          <w:sz w:val="18"/>
          <w:szCs w:val="18"/>
        </w:rPr>
        <w:t>Пуфендорфа</w:t>
      </w:r>
      <w:r>
        <w:rPr>
          <w:rFonts w:ascii="Verdana" w:hAnsi="Verdana"/>
          <w:color w:val="000000"/>
          <w:sz w:val="18"/>
          <w:szCs w:val="18"/>
        </w:rPr>
        <w:t>, А. Швейцера,.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A.Д. Сахарова. В отечественной</w:t>
      </w:r>
      <w:r>
        <w:rPr>
          <w:rStyle w:val="WW8Num3z0"/>
          <w:rFonts w:ascii="Verdana" w:hAnsi="Verdana"/>
          <w:color w:val="000000"/>
          <w:sz w:val="18"/>
          <w:szCs w:val="18"/>
        </w:rPr>
        <w:t> </w:t>
      </w:r>
      <w:r>
        <w:rPr>
          <w:rStyle w:val="WW8Num4z0"/>
          <w:rFonts w:ascii="Verdana" w:hAnsi="Verdana"/>
          <w:color w:val="4682B4"/>
          <w:sz w:val="18"/>
          <w:szCs w:val="18"/>
        </w:rPr>
        <w:t>государствоведческой</w:t>
      </w:r>
      <w:r>
        <w:rPr>
          <w:rStyle w:val="WW8Num3z0"/>
          <w:rFonts w:ascii="Verdana" w:hAnsi="Verdana"/>
          <w:color w:val="000000"/>
          <w:sz w:val="18"/>
          <w:szCs w:val="18"/>
        </w:rPr>
        <w:t> </w:t>
      </w:r>
      <w:r>
        <w:rPr>
          <w:rFonts w:ascii="Verdana" w:hAnsi="Verdana"/>
          <w:color w:val="000000"/>
          <w:sz w:val="18"/>
          <w:szCs w:val="18"/>
        </w:rPr>
        <w:t>литературе дореволюционного периода эти проблемы разрабатывались в трудах М.Н.</w:t>
      </w:r>
      <w:r>
        <w:rPr>
          <w:rStyle w:val="WW8Num3z0"/>
          <w:rFonts w:ascii="Verdana" w:hAnsi="Verdana"/>
          <w:color w:val="000000"/>
          <w:sz w:val="18"/>
          <w:szCs w:val="18"/>
        </w:rPr>
        <w:t> </w:t>
      </w:r>
      <w:r>
        <w:rPr>
          <w:rStyle w:val="WW8Num4z0"/>
          <w:rFonts w:ascii="Verdana" w:hAnsi="Verdana"/>
          <w:color w:val="4682B4"/>
          <w:sz w:val="18"/>
          <w:szCs w:val="18"/>
        </w:rPr>
        <w:t>Гернета</w:t>
      </w:r>
      <w:r>
        <w:rPr>
          <w:rFonts w:ascii="Verdana" w:hAnsi="Verdana"/>
          <w:color w:val="000000"/>
          <w:sz w:val="18"/>
          <w:szCs w:val="18"/>
        </w:rPr>
        <w:t>, В.М. Гессена, Г. Гурвича, В.Ф:</w:t>
      </w:r>
      <w:r>
        <w:rPr>
          <w:rStyle w:val="WW8Num3z0"/>
          <w:rFonts w:ascii="Verdana" w:hAnsi="Verdana"/>
          <w:color w:val="000000"/>
          <w:sz w:val="18"/>
          <w:szCs w:val="18"/>
        </w:rPr>
        <w:t> </w:t>
      </w:r>
      <w:r>
        <w:rPr>
          <w:rStyle w:val="WW8Num4z0"/>
          <w:rFonts w:ascii="Verdana" w:hAnsi="Verdana"/>
          <w:color w:val="4682B4"/>
          <w:sz w:val="18"/>
          <w:szCs w:val="18"/>
        </w:rPr>
        <w:t>Дерюжинского</w:t>
      </w:r>
      <w:r>
        <w:rPr>
          <w:rFonts w:ascii="Verdana" w:hAnsi="Verdana"/>
          <w:color w:val="000000"/>
          <w:sz w:val="18"/>
          <w:szCs w:val="18"/>
        </w:rPr>
        <w:t>, Н.М. Коркунова, С.А. Котляревского, П. Новгородцева, C.B.</w:t>
      </w:r>
      <w:r>
        <w:rPr>
          <w:rStyle w:val="WW8Num3z0"/>
          <w:rFonts w:ascii="Verdana" w:hAnsi="Verdana"/>
          <w:color w:val="000000"/>
          <w:sz w:val="18"/>
          <w:szCs w:val="18"/>
        </w:rPr>
        <w:t> </w:t>
      </w:r>
      <w:r>
        <w:rPr>
          <w:rStyle w:val="WW8Num4z0"/>
          <w:rFonts w:ascii="Verdana" w:hAnsi="Verdana"/>
          <w:color w:val="4682B4"/>
          <w:sz w:val="18"/>
          <w:szCs w:val="18"/>
        </w:rPr>
        <w:t>Познышева</w:t>
      </w:r>
      <w:r>
        <w:rPr>
          <w:rFonts w:ascii="Verdana" w:hAnsi="Verdana"/>
          <w:color w:val="000000"/>
          <w:sz w:val="18"/>
          <w:szCs w:val="18"/>
        </w:rPr>
        <w:t>, Н.С. Таганцева.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формирования гражданского общества правовой государственности как предпосылки полноценного осуществления провозглашенных Конституцией Российской, Федерации прав, свобод и обязанностей широко исследованы»в трудах Е.В.</w:t>
      </w:r>
      <w:r>
        <w:rPr>
          <w:rStyle w:val="WW8Num3z0"/>
          <w:rFonts w:ascii="Verdana" w:hAnsi="Verdana"/>
          <w:color w:val="000000"/>
          <w:sz w:val="18"/>
          <w:szCs w:val="18"/>
        </w:rPr>
        <w:t> </w:t>
      </w:r>
      <w:r>
        <w:rPr>
          <w:rStyle w:val="WW8Num4z0"/>
          <w:rFonts w:ascii="Verdana" w:hAnsi="Verdana"/>
          <w:color w:val="4682B4"/>
          <w:sz w:val="18"/>
          <w:szCs w:val="18"/>
        </w:rPr>
        <w:t>Аграновской</w:t>
      </w:r>
      <w:r>
        <w:rPr>
          <w:rFonts w:ascii="Verdana" w:hAnsi="Verdana"/>
          <w:color w:val="000000"/>
          <w:sz w:val="18"/>
          <w:szCs w:val="18"/>
        </w:rPr>
        <w:t>, В.В. Бойцовой,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B.Е.</w:t>
      </w:r>
      <w:r>
        <w:rPr>
          <w:rStyle w:val="WW8Num3z0"/>
          <w:rFonts w:ascii="Verdana" w:hAnsi="Verdana"/>
          <w:color w:val="000000"/>
          <w:sz w:val="18"/>
          <w:szCs w:val="18"/>
        </w:rPr>
        <w:t> </w:t>
      </w:r>
      <w:r>
        <w:rPr>
          <w:rStyle w:val="WW8Num4z0"/>
          <w:rFonts w:ascii="Verdana" w:hAnsi="Verdana"/>
          <w:color w:val="4682B4"/>
          <w:sz w:val="18"/>
          <w:szCs w:val="18"/>
        </w:rPr>
        <w:t>Гулиева</w:t>
      </w:r>
      <w:r>
        <w:rPr>
          <w:rFonts w:ascii="Verdana" w:hAnsi="Verdana"/>
          <w:color w:val="000000"/>
          <w:sz w:val="18"/>
          <w:szCs w:val="18"/>
        </w:rPr>
        <w:t>, Ю.П. Еременко, A.B. Зиновьева, Д.А.</w:t>
      </w:r>
      <w:r>
        <w:rPr>
          <w:rStyle w:val="WW8Num3z0"/>
          <w:rFonts w:ascii="Verdana" w:hAnsi="Verdana"/>
          <w:color w:val="000000"/>
          <w:sz w:val="18"/>
          <w:szCs w:val="18"/>
        </w:rPr>
        <w:t> </w:t>
      </w:r>
      <w:r>
        <w:rPr>
          <w:rStyle w:val="WW8Num4z0"/>
          <w:rFonts w:ascii="Verdana" w:hAnsi="Verdana"/>
          <w:color w:val="4682B4"/>
          <w:sz w:val="18"/>
          <w:szCs w:val="18"/>
        </w:rPr>
        <w:t>Керимова</w:t>
      </w:r>
      <w:r>
        <w:rPr>
          <w:rFonts w:ascii="Verdana" w:hAnsi="Verdana"/>
          <w:color w:val="000000"/>
          <w:sz w:val="18"/>
          <w:szCs w:val="18"/>
        </w:rPr>
        <w:t>, Е.А. Лукашевой, В.О. Лучина, Л. А.</w:t>
      </w:r>
      <w:r>
        <w:rPr>
          <w:rStyle w:val="WW8Num3z0"/>
          <w:rFonts w:ascii="Verdana" w:hAnsi="Verdana"/>
          <w:color w:val="000000"/>
          <w:sz w:val="18"/>
          <w:szCs w:val="18"/>
        </w:rPr>
        <w:t> </w:t>
      </w:r>
      <w:r>
        <w:rPr>
          <w:rStyle w:val="WW8Num4z0"/>
          <w:rFonts w:ascii="Verdana" w:hAnsi="Verdana"/>
          <w:color w:val="4682B4"/>
          <w:sz w:val="18"/>
          <w:szCs w:val="18"/>
        </w:rPr>
        <w:t>Николаевой</w:t>
      </w:r>
      <w:r>
        <w:rPr>
          <w:rFonts w:ascii="Verdana" w:hAnsi="Verdana"/>
          <w:color w:val="000000"/>
          <w:sz w:val="18"/>
          <w:szCs w:val="18"/>
        </w:rPr>
        <w:t>, И.Л. Пётрухина, В.П. Сальникова, ЛИ. Спиридонова, Л.Б.</w:t>
      </w:r>
      <w:r>
        <w:rPr>
          <w:rStyle w:val="WW8Num3z0"/>
          <w:rFonts w:ascii="Verdana" w:hAnsi="Verdana"/>
          <w:color w:val="000000"/>
          <w:sz w:val="18"/>
          <w:szCs w:val="18"/>
        </w:rPr>
        <w:t> </w:t>
      </w:r>
      <w:r>
        <w:rPr>
          <w:rStyle w:val="WW8Num4z0"/>
          <w:rFonts w:ascii="Verdana" w:hAnsi="Verdana"/>
          <w:color w:val="4682B4"/>
          <w:sz w:val="18"/>
          <w:szCs w:val="18"/>
        </w:rPr>
        <w:t>Тиуновой</w:t>
      </w:r>
      <w:r>
        <w:rPr>
          <w:rFonts w:ascii="Verdana" w:hAnsi="Verdana"/>
          <w:color w:val="000000"/>
          <w:sz w:val="18"/>
          <w:szCs w:val="18"/>
        </w:rPr>
        <w:t>, Н.Ю. Хаманевой.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Общетеоретические подходы к понятию основных прав, свобод и обязанностей человека и гражданина в России и гарантий их реализации разработали отечественные ученые-правоведы М.В.</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Н.С. Бондарь,</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A.Г.</w:t>
      </w:r>
      <w:r>
        <w:rPr>
          <w:rStyle w:val="WW8Num3z0"/>
          <w:rFonts w:ascii="Verdana" w:hAnsi="Verdana"/>
          <w:color w:val="000000"/>
          <w:sz w:val="18"/>
          <w:szCs w:val="18"/>
        </w:rPr>
        <w:t> </w:t>
      </w:r>
      <w:r>
        <w:rPr>
          <w:rStyle w:val="WW8Num4z0"/>
          <w:rFonts w:ascii="Verdana" w:hAnsi="Verdana"/>
          <w:color w:val="4682B4"/>
          <w:sz w:val="18"/>
          <w:szCs w:val="18"/>
        </w:rPr>
        <w:t>Бережное</w:t>
      </w:r>
      <w:r>
        <w:rPr>
          <w:rFonts w:ascii="Verdana" w:hAnsi="Verdana"/>
          <w:color w:val="000000"/>
          <w:sz w:val="18"/>
          <w:szCs w:val="18"/>
        </w:rPr>
        <w:t>, И.А. Боброва, АД. Бойков, Н.В.</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Л.Д Воеводин, Г.А. Гаджиев, М.С.</w:t>
      </w:r>
      <w:r>
        <w:rPr>
          <w:rStyle w:val="WW8Num3z0"/>
          <w:rFonts w:ascii="Verdana" w:hAnsi="Verdana"/>
          <w:color w:val="000000"/>
          <w:sz w:val="18"/>
          <w:szCs w:val="18"/>
        </w:rPr>
        <w:t> </w:t>
      </w:r>
      <w:r>
        <w:rPr>
          <w:rStyle w:val="WW8Num4z0"/>
          <w:rFonts w:ascii="Verdana" w:hAnsi="Verdana"/>
          <w:color w:val="4682B4"/>
          <w:sz w:val="18"/>
          <w:szCs w:val="18"/>
        </w:rPr>
        <w:t>Гринберг</w:t>
      </w:r>
      <w:r>
        <w:rPr>
          <w:rFonts w:ascii="Verdana" w:hAnsi="Verdana"/>
          <w:color w:val="000000"/>
          <w:sz w:val="18"/>
          <w:szCs w:val="18"/>
        </w:rPr>
        <w:t>, А.И. Денисов, И.Ш. Килясханов, М.И.</w:t>
      </w:r>
      <w:r>
        <w:rPr>
          <w:rStyle w:val="WW8Num3z0"/>
          <w:rFonts w:ascii="Verdana" w:hAnsi="Verdana"/>
          <w:color w:val="000000"/>
          <w:sz w:val="18"/>
          <w:szCs w:val="18"/>
        </w:rPr>
        <w:t> </w:t>
      </w:r>
      <w:r>
        <w:rPr>
          <w:rStyle w:val="WW8Num4z0"/>
          <w:rFonts w:ascii="Verdana" w:hAnsi="Verdana"/>
          <w:color w:val="4682B4"/>
          <w:sz w:val="18"/>
          <w:szCs w:val="18"/>
        </w:rPr>
        <w:t>Ковалев</w:t>
      </w:r>
      <w:r>
        <w:rPr>
          <w:rFonts w:ascii="Verdana" w:hAnsi="Verdana"/>
          <w:color w:val="000000"/>
          <w:sz w:val="18"/>
          <w:szCs w:val="18"/>
        </w:rPr>
        <w:t>, Б.И. Кожохгт, Л. О.</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O.E. Кутафин, В:А. Кучинский,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Л.Н. Линник, O.E. Малеин, М.Н.</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A.B. Малько, Н.И. Матузов, P.A.</w:t>
      </w:r>
      <w:r>
        <w:rPr>
          <w:rStyle w:val="WW8Num3z0"/>
          <w:rFonts w:ascii="Verdana" w:hAnsi="Verdana"/>
          <w:color w:val="000000"/>
          <w:sz w:val="18"/>
          <w:szCs w:val="18"/>
        </w:rPr>
        <w:t> </w:t>
      </w:r>
      <w:r>
        <w:rPr>
          <w:rStyle w:val="WW8Num4z0"/>
          <w:rFonts w:ascii="Verdana" w:hAnsi="Verdana"/>
          <w:color w:val="4682B4"/>
          <w:sz w:val="18"/>
          <w:szCs w:val="18"/>
        </w:rPr>
        <w:t>Мюллерсон</w:t>
      </w:r>
      <w:r>
        <w:rPr>
          <w:rFonts w:ascii="Verdana" w:hAnsi="Verdana"/>
          <w:color w:val="000000"/>
          <w:sz w:val="18"/>
          <w:szCs w:val="18"/>
        </w:rPr>
        <w:t>, В.М. Николайчик, В. А. Патютин, A.A.</w:t>
      </w:r>
      <w:r>
        <w:rPr>
          <w:rStyle w:val="WW8Num3z0"/>
          <w:rFonts w:ascii="Verdana" w:hAnsi="Verdana"/>
          <w:color w:val="000000"/>
          <w:sz w:val="18"/>
          <w:szCs w:val="18"/>
        </w:rPr>
        <w:t> </w:t>
      </w:r>
      <w:r>
        <w:rPr>
          <w:rStyle w:val="WW8Num4z0"/>
          <w:rFonts w:ascii="Verdana" w:hAnsi="Verdana"/>
          <w:color w:val="4682B4"/>
          <w:sz w:val="18"/>
          <w:szCs w:val="18"/>
        </w:rPr>
        <w:t>Пионтковский</w:t>
      </w:r>
      <w:r>
        <w:rPr>
          <w:rFonts w:ascii="Verdana" w:hAnsi="Verdana"/>
          <w:color w:val="000000"/>
          <w:sz w:val="18"/>
          <w:szCs w:val="18"/>
        </w:rPr>
        <w:t>, A.C. Прудников, В.И Рохлин, Ф.М.</w:t>
      </w:r>
      <w:r>
        <w:rPr>
          <w:rStyle w:val="WW8Num3z0"/>
          <w:rFonts w:ascii="Verdana" w:hAnsi="Verdana"/>
          <w:color w:val="000000"/>
          <w:sz w:val="18"/>
          <w:szCs w:val="18"/>
        </w:rPr>
        <w:t> </w:t>
      </w:r>
      <w:r>
        <w:rPr>
          <w:rStyle w:val="WW8Num4z0"/>
          <w:rFonts w:ascii="Verdana" w:hAnsi="Verdana"/>
          <w:color w:val="4682B4"/>
          <w:sz w:val="18"/>
          <w:szCs w:val="18"/>
        </w:rPr>
        <w:t>Рудницкий</w:t>
      </w:r>
      <w:r>
        <w:rPr>
          <w:rFonts w:ascii="Verdana" w:hAnsi="Verdana"/>
          <w:color w:val="000000"/>
          <w:sz w:val="18"/>
          <w:szCs w:val="18"/>
        </w:rPr>
        <w:t>, Ю.П. Соловей, П.Р. Стависский,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Ю.М. Ткачевский, Б.Н. Топорин, И.Е. Фарбер,В.И. Черванюк, В.М.</w:t>
      </w:r>
      <w:r>
        <w:rPr>
          <w:rStyle w:val="WW8Num3z0"/>
          <w:rFonts w:ascii="Verdana" w:hAnsi="Verdana"/>
          <w:color w:val="000000"/>
          <w:sz w:val="18"/>
          <w:szCs w:val="18"/>
        </w:rPr>
        <w:t> </w:t>
      </w:r>
      <w:r>
        <w:rPr>
          <w:rStyle w:val="WW8Num4z0"/>
          <w:rFonts w:ascii="Verdana" w:hAnsi="Verdana"/>
          <w:color w:val="4682B4"/>
          <w:sz w:val="18"/>
          <w:szCs w:val="18"/>
        </w:rPr>
        <w:t>Чиквадзе</w:t>
      </w:r>
      <w:r>
        <w:rPr>
          <w:rFonts w:ascii="Verdana" w:hAnsi="Verdana"/>
          <w:color w:val="000000"/>
          <w:sz w:val="18"/>
          <w:szCs w:val="18"/>
        </w:rPr>
        <w:t>, МД. Шаргородский, Б.С. Эбзеев, Л. С.</w:t>
      </w:r>
      <w:r>
        <w:rPr>
          <w:rStyle w:val="WW8Num4z0"/>
          <w:rFonts w:ascii="Verdana" w:hAnsi="Verdana"/>
          <w:color w:val="4682B4"/>
          <w:sz w:val="18"/>
          <w:szCs w:val="18"/>
        </w:rPr>
        <w:t>Явич</w:t>
      </w:r>
      <w:r>
        <w:rPr>
          <w:rFonts w:ascii="Verdana" w:hAnsi="Verdana"/>
          <w:color w:val="000000"/>
          <w:sz w:val="18"/>
          <w:szCs w:val="18"/>
        </w:rPr>
        <w:t>, Ц.А. Ямпольская.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Изучению теории и практики международно-правовой защиты прав и свобод человека посвящены, в частности, труды Э.М.</w:t>
      </w:r>
      <w:r>
        <w:rPr>
          <w:rStyle w:val="WW8Num3z0"/>
          <w:rFonts w:ascii="Verdana" w:hAnsi="Verdana"/>
          <w:color w:val="000000"/>
          <w:sz w:val="18"/>
          <w:szCs w:val="18"/>
        </w:rPr>
        <w:t> </w:t>
      </w:r>
      <w:r>
        <w:rPr>
          <w:rStyle w:val="WW8Num4z0"/>
          <w:rFonts w:ascii="Verdana" w:hAnsi="Verdana"/>
          <w:color w:val="4682B4"/>
          <w:sz w:val="18"/>
          <w:szCs w:val="18"/>
        </w:rPr>
        <w:t>Аметистова</w:t>
      </w:r>
      <w:r>
        <w:rPr>
          <w:rFonts w:ascii="Verdana" w:hAnsi="Verdana"/>
          <w:color w:val="000000"/>
          <w:sz w:val="18"/>
          <w:szCs w:val="18"/>
        </w:rPr>
        <w:t>, И.П. Блищенко, Г.К Дмитриева, Н.В.</w:t>
      </w:r>
      <w:r>
        <w:rPr>
          <w:rStyle w:val="WW8Num3z0"/>
          <w:rFonts w:ascii="Verdana" w:hAnsi="Verdana"/>
          <w:color w:val="000000"/>
          <w:sz w:val="18"/>
          <w:szCs w:val="18"/>
        </w:rPr>
        <w:t> </w:t>
      </w:r>
      <w:r>
        <w:rPr>
          <w:rStyle w:val="WW8Num4z0"/>
          <w:rFonts w:ascii="Verdana" w:hAnsi="Verdana"/>
          <w:color w:val="4682B4"/>
          <w:sz w:val="18"/>
          <w:szCs w:val="18"/>
        </w:rPr>
        <w:t>Захарова</w:t>
      </w:r>
      <w:r>
        <w:rPr>
          <w:rFonts w:ascii="Verdana" w:hAnsi="Verdana"/>
          <w:color w:val="000000"/>
          <w:sz w:val="18"/>
          <w:szCs w:val="18"/>
        </w:rPr>
        <w:t>, В.А. Карташкина, И.А. Кузнецова, Б.Г.</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А.П. Мовчана, P.A. Мюллерсона, Ю.А. Peuiemoea, C.B.</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и др. Немаловажную роль в становлении и развитии теории механизма обеспечения и защиты прав личности сыграли работы зарубежных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таких как X.-П. Гассер, А:</w:t>
      </w:r>
      <w:r>
        <w:rPr>
          <w:rStyle w:val="WW8Num3z0"/>
          <w:rFonts w:ascii="Verdana" w:hAnsi="Verdana"/>
          <w:color w:val="000000"/>
          <w:sz w:val="18"/>
          <w:szCs w:val="18"/>
        </w:rPr>
        <w:t> </w:t>
      </w:r>
      <w:r>
        <w:rPr>
          <w:rStyle w:val="WW8Num4z0"/>
          <w:rFonts w:ascii="Verdana" w:hAnsi="Verdana"/>
          <w:color w:val="4682B4"/>
          <w:sz w:val="18"/>
          <w:szCs w:val="18"/>
        </w:rPr>
        <w:t>Герлох</w:t>
      </w:r>
      <w:r>
        <w:rPr>
          <w:rFonts w:ascii="Verdana" w:hAnsi="Verdana"/>
          <w:color w:val="000000"/>
          <w:sz w:val="18"/>
          <w:szCs w:val="18"/>
        </w:rPr>
        <w:t>, В. Бюхнер-Удер, К. Колъяр, Ф. Люшер, К. Оффе, Ж. Пикте, Г.</w:t>
      </w:r>
      <w:r>
        <w:rPr>
          <w:rStyle w:val="WW8Num3z0"/>
          <w:rFonts w:ascii="Verdana" w:hAnsi="Verdana"/>
          <w:color w:val="000000"/>
          <w:sz w:val="18"/>
          <w:szCs w:val="18"/>
        </w:rPr>
        <w:t> </w:t>
      </w:r>
      <w:r>
        <w:rPr>
          <w:rStyle w:val="WW8Num4z0"/>
          <w:rFonts w:ascii="Verdana" w:hAnsi="Verdana"/>
          <w:color w:val="4682B4"/>
          <w:sz w:val="18"/>
          <w:szCs w:val="18"/>
        </w:rPr>
        <w:t>Радбрух</w:t>
      </w:r>
      <w:r>
        <w:rPr>
          <w:rFonts w:ascii="Verdana" w:hAnsi="Verdana"/>
          <w:color w:val="000000"/>
          <w:sz w:val="18"/>
          <w:szCs w:val="18"/>
        </w:rPr>
        <w:t>, Р. Рисдал, X. Рогерман, К.</w:t>
      </w:r>
      <w:r>
        <w:rPr>
          <w:rStyle w:val="WW8Num3z0"/>
          <w:rFonts w:ascii="Verdana" w:hAnsi="Verdana"/>
          <w:color w:val="000000"/>
          <w:sz w:val="18"/>
          <w:szCs w:val="18"/>
        </w:rPr>
        <w:t> </w:t>
      </w:r>
      <w:r>
        <w:rPr>
          <w:rStyle w:val="WW8Num4z0"/>
          <w:rFonts w:ascii="Verdana" w:hAnsi="Verdana"/>
          <w:color w:val="4682B4"/>
          <w:sz w:val="18"/>
          <w:szCs w:val="18"/>
        </w:rPr>
        <w:t>Хессе</w:t>
      </w:r>
      <w:r>
        <w:rPr>
          <w:rFonts w:ascii="Verdana" w:hAnsi="Verdana"/>
          <w:color w:val="000000"/>
          <w:sz w:val="18"/>
          <w:szCs w:val="18"/>
        </w:rPr>
        <w:t>, Э. Цоллер и др. Наиболее обстоятельно</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личности при реализации юридической ответственности исследовались в трудах Н.В.</w:t>
      </w:r>
      <w:r>
        <w:rPr>
          <w:rStyle w:val="WW8Num4z0"/>
          <w:rFonts w:ascii="Verdana" w:hAnsi="Verdana"/>
          <w:color w:val="4682B4"/>
          <w:sz w:val="18"/>
          <w:szCs w:val="18"/>
        </w:rPr>
        <w:t>Березиной</w:t>
      </w:r>
      <w:r>
        <w:rPr>
          <w:rFonts w:ascii="Verdana" w:hAnsi="Verdana"/>
          <w:color w:val="000000"/>
          <w:sz w:val="18"/>
          <w:szCs w:val="18"/>
        </w:rPr>
        <w:t>, А.Д. Бойкова, В.П. Боэюъева, М.В.</w:t>
      </w:r>
      <w:r>
        <w:rPr>
          <w:rStyle w:val="WW8Num3z0"/>
          <w:rFonts w:ascii="Verdana" w:hAnsi="Verdana"/>
          <w:color w:val="000000"/>
          <w:sz w:val="18"/>
          <w:szCs w:val="18"/>
        </w:rPr>
        <w:t> </w:t>
      </w:r>
      <w:r>
        <w:rPr>
          <w:rStyle w:val="WW8Num4z0"/>
          <w:rFonts w:ascii="Verdana" w:hAnsi="Verdana"/>
          <w:color w:val="4682B4"/>
          <w:sz w:val="18"/>
          <w:szCs w:val="18"/>
        </w:rPr>
        <w:t>Заднепровской</w:t>
      </w:r>
      <w:r>
        <w:rPr>
          <w:rFonts w:ascii="Verdana" w:hAnsi="Verdana"/>
          <w:color w:val="000000"/>
          <w:sz w:val="18"/>
          <w:szCs w:val="18"/>
        </w:rPr>
        <w:t>, Н.Я. Калашниковой, Э.Ф. Куцовой, В.З.</w:t>
      </w:r>
      <w:r>
        <w:rPr>
          <w:rStyle w:val="WW8Num3z0"/>
          <w:rFonts w:ascii="Verdana" w:hAnsi="Verdana"/>
          <w:color w:val="000000"/>
          <w:sz w:val="18"/>
          <w:szCs w:val="18"/>
        </w:rPr>
        <w:t> </w:t>
      </w:r>
      <w:r>
        <w:rPr>
          <w:rStyle w:val="WW8Num4z0"/>
          <w:rFonts w:ascii="Verdana" w:hAnsi="Verdana"/>
          <w:color w:val="4682B4"/>
          <w:sz w:val="18"/>
          <w:szCs w:val="18"/>
        </w:rPr>
        <w:t>Лукашевича</w:t>
      </w:r>
      <w:r>
        <w:rPr>
          <w:rFonts w:ascii="Verdana" w:hAnsi="Verdana"/>
          <w:color w:val="000000"/>
          <w:sz w:val="18"/>
          <w:szCs w:val="18"/>
        </w:rPr>
        <w:t>, Е.Г. Мартынчика, М.С. Строговича. Особое внимание данной проблеме уделяется и в отраслевых юридических науках (работы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H.H. Газетдинова, В.В. Глянцева, С.Е.</w:t>
      </w:r>
      <w:r>
        <w:rPr>
          <w:rStyle w:val="WW8Num3z0"/>
          <w:rFonts w:ascii="Verdana" w:hAnsi="Verdana"/>
          <w:color w:val="000000"/>
          <w:sz w:val="18"/>
          <w:szCs w:val="18"/>
        </w:rPr>
        <w:t> </w:t>
      </w:r>
      <w:r>
        <w:rPr>
          <w:rStyle w:val="WW8Num4z0"/>
          <w:rFonts w:ascii="Verdana" w:hAnsi="Verdana"/>
          <w:color w:val="4682B4"/>
          <w:sz w:val="18"/>
          <w:szCs w:val="18"/>
        </w:rPr>
        <w:t>Донцова</w:t>
      </w:r>
      <w:r>
        <w:rPr>
          <w:rFonts w:ascii="Verdana" w:hAnsi="Verdana"/>
          <w:color w:val="000000"/>
          <w:sz w:val="18"/>
          <w:szCs w:val="18"/>
        </w:rPr>
        <w:t>, В.Г. Смирнова, В.В. Похмелкина и др.). Особое значение в развитии теоретических основ прав, свобод и обязанностей человека и гражданина имеют труды H.A.</w:t>
      </w:r>
      <w:r>
        <w:rPr>
          <w:rStyle w:val="WW8Num3z0"/>
          <w:rFonts w:ascii="Verdana" w:hAnsi="Verdana"/>
          <w:color w:val="000000"/>
          <w:sz w:val="18"/>
          <w:szCs w:val="18"/>
        </w:rPr>
        <w:t> </w:t>
      </w:r>
      <w:r>
        <w:rPr>
          <w:rStyle w:val="WW8Num4z0"/>
          <w:rFonts w:ascii="Verdana" w:hAnsi="Verdana"/>
          <w:color w:val="4682B4"/>
          <w:sz w:val="18"/>
          <w:szCs w:val="18"/>
        </w:rPr>
        <w:t>Бердяева</w:t>
      </w:r>
      <w:r>
        <w:rPr>
          <w:rFonts w:ascii="Verdana" w:hAnsi="Verdana"/>
          <w:color w:val="000000"/>
          <w:sz w:val="18"/>
          <w:szCs w:val="18"/>
        </w:rPr>
        <w:t>, А. Валицкого, Г. Грог{ия, Ф.М. Достоевского, И.А.</w:t>
      </w:r>
      <w:r>
        <w:rPr>
          <w:rStyle w:val="WW8Num3z0"/>
          <w:rFonts w:ascii="Verdana" w:hAnsi="Verdana"/>
          <w:color w:val="000000"/>
          <w:sz w:val="18"/>
          <w:szCs w:val="18"/>
        </w:rPr>
        <w:t> </w:t>
      </w:r>
      <w:r>
        <w:rPr>
          <w:rStyle w:val="WW8Num4z0"/>
          <w:rFonts w:ascii="Verdana" w:hAnsi="Verdana"/>
          <w:color w:val="4682B4"/>
          <w:sz w:val="18"/>
          <w:szCs w:val="18"/>
        </w:rPr>
        <w:t>Ильина</w:t>
      </w:r>
      <w:r>
        <w:rPr>
          <w:rFonts w:ascii="Verdana" w:hAnsi="Verdana"/>
          <w:color w:val="000000"/>
          <w:sz w:val="18"/>
          <w:szCs w:val="18"/>
        </w:rPr>
        <w:t>, Ф: Кафки, АД. Сахарова, Л.Н. Толстого, И.Г.</w:t>
      </w:r>
      <w:r>
        <w:rPr>
          <w:rStyle w:val="WW8Num3z0"/>
          <w:rFonts w:ascii="Verdana" w:hAnsi="Verdana"/>
          <w:color w:val="000000"/>
          <w:sz w:val="18"/>
          <w:szCs w:val="18"/>
        </w:rPr>
        <w:t> </w:t>
      </w:r>
      <w:r>
        <w:rPr>
          <w:rStyle w:val="WW8Num4z0"/>
          <w:rFonts w:ascii="Verdana" w:hAnsi="Verdana"/>
          <w:color w:val="4682B4"/>
          <w:sz w:val="18"/>
          <w:szCs w:val="18"/>
        </w:rPr>
        <w:t>Фихте</w:t>
      </w:r>
      <w:r>
        <w:rPr>
          <w:rFonts w:ascii="Verdana" w:hAnsi="Verdana"/>
          <w:color w:val="000000"/>
          <w:sz w:val="18"/>
          <w:szCs w:val="18"/>
        </w:rPr>
        <w:t>, Э. Фромма, А. Швейцера, А. Шопенгауэра и др.</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до сих пор в российской юридической науке отсутствует комплексное теоретико-правовое исследование понятия, классификации и механизма реализации конституционных гарантий прав и свобод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разработки понятия гарантий и механизма реализации прав, свобод и обязанностей человека и гражданина в России явились работы С.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Л.Н Антоновой, В.М. Баранова, В.М.</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Ю.И Гревцова, Ю.С. Решетова,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В Д. Сорокина, P.O.</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А.И. Экимова. Различные аспекты прав, свобод и обязанностей человека и гражданина отражены также в работах зарубежных авторов: А.</w:t>
      </w:r>
      <w:r>
        <w:rPr>
          <w:rStyle w:val="WW8Num3z0"/>
          <w:rFonts w:ascii="Verdana" w:hAnsi="Verdana"/>
          <w:color w:val="000000"/>
          <w:sz w:val="18"/>
          <w:szCs w:val="18"/>
        </w:rPr>
        <w:t> </w:t>
      </w:r>
      <w:r>
        <w:rPr>
          <w:rStyle w:val="WW8Num4z0"/>
          <w:rFonts w:ascii="Verdana" w:hAnsi="Verdana"/>
          <w:color w:val="4682B4"/>
          <w:sz w:val="18"/>
          <w:szCs w:val="18"/>
        </w:rPr>
        <w:t>Дайси</w:t>
      </w:r>
      <w:r>
        <w:rPr>
          <w:rFonts w:ascii="Verdana" w:hAnsi="Verdana"/>
          <w:color w:val="000000"/>
          <w:sz w:val="18"/>
          <w:szCs w:val="18"/>
        </w:rPr>
        <w:t>, X. Крамера, С. Крэга, Р. Пруссара, И. Сабо,</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 Харисона. Однако утверждать, что тема исследована достаточно полно, нельзя, поскольку все имеющиеся по данной теме научные разработки носят далеко не исчерпывающий характер.</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настоящего исследования состоит в формировании теоретических основ конституционных гарантий прав и свобод человека и гражданина и формулировании на этой основе современной концепции конституционных гарантий прав и свобод человека и гражданина в России.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Достижению поставленной цели способствовало решение следующих основных задач: изучение юридических гарантий как необходимого элемента реализации прав и свобод человека и гражданина; определение места гарантий в структуре конституционно-правового статуса человека и гражданина; определение этапов возникновения и развития концепции конституционных гарантий </w:t>
      </w:r>
      <w:r>
        <w:rPr>
          <w:rFonts w:ascii="Verdana" w:hAnsi="Verdana"/>
          <w:color w:val="000000"/>
          <w:sz w:val="18"/>
          <w:szCs w:val="18"/>
        </w:rPr>
        <w:lastRenderedPageBreak/>
        <w:t>прав и свобод человека и гражданина, а также содержания этой концепции; изучение понятия и классификация конституционных гарантий прав и свобод человека и гражданина (политических; экономических; социально-нравственных); выявление и изучение содержания юридического механизма конституционных гарантий прав и свобод человека и гражданина, системы их нормативно-правового регулирования в Российской Федерации; выявление и анализ системы органов</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участвующих в реализации конституционных гарантий прав и свобод человека и гражданина; определение особенностей реализации конституционных гарантий прав и свобод человека и гражданина в деятельности органов государственной власти общей компетенции; правоохранительных органов;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выявление проблем реализации конституционных гарантий прав и свобод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решений Европейского Суда по правам человека и предложение путей их решения.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комплекс</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правом общественных отношений, возникающих в процессе реализации конституционных гарантий прав и свобод человека и гражданина в современной России.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теоретическое осмысление норм конституционного права и практики их применения; формирующих основы механизма реализации конституционных гарантий прав и свобод человека и гражданина в Российской Федерации: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составили современные общенаучные и специальные методы познания, в частности анализ, синтез, системный, социологический,- историко-юридический методы,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анализа документов и т.д. Их применение в сочетании с новейшими достижениями юридической, философской, политологической и социологической МЫСЛИ ПОЗВОЛИЛО' выявить и проанализировать содержание, сущность и особенности реализации конституционных . гарантий прав и свобод человека и гражданина в Российской Федерации.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Предметное интервьюирование специалистов (124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системы г. Москвы) на тему: «Эффективность реализации конституционных гарантий прав человека в современных российских условиях» (март-июнь 2007 г.).</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Исследование в виде анкетирования на тему: «Прямое действие конституционных норм и их применение в деятельности органов государственной власти». В исследовании приняли участие 94 федеральных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гг. Москвы и Санкт-Петербурга (октябрь 2008 г.).</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Исследование в виде выборочного опроса 158 сотрудников 13 российских некоммерческих общественных организаций1 (декабрь 2008 г.) на предмет эффективности реализации конституционных гарантий и деятельности некоммерческих общественных организаций по защите прав и свобод человека и гражданина в современной России (февраль-апрель 2009 г.).</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Изучение, обобщение и анализ 125 уголовных дел на предмет соблюдения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Российской Федерации конституционных прав и свобод человека и гражданина (май-август 2009 г.).</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Анализ нормативного правового материала и материалов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высших судов Российской Федерации, посвященных механизму реализации конституционных гарантий прав и свобод человека и гражданина на территории Российской Федерации и за ее пределами (2008-2011 гг.).</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Источниковедческую основу исследования составили научные труды отечественных и зарубежных авторов по теории и истории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теории и истории прав человека, отраслевым юридическим наукам, политологии, социологии, философии, этике; психологии и др. Исследованию подвергалось</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Fonts w:ascii="Verdana" w:hAnsi="Verdana"/>
          <w:color w:val="000000"/>
          <w:sz w:val="18"/>
          <w:szCs w:val="18"/>
        </w:rPr>
        <w:t>законодательство, международно-правовые документы, утратившее силу и действующее российское отраслевое законодательство, документы, в том числе:</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1991 г., Конституция Российской Федерации 1993 г., конституции советского периода, конституции республик в составе России, конституции зарубежных</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Московская Хельсинкская группа, Хакасский республиканский общественный</w:t>
      </w:r>
      <w:r>
        <w:rPr>
          <w:rStyle w:val="WW8Num3z0"/>
          <w:rFonts w:ascii="Verdana" w:hAnsi="Verdana"/>
          <w:color w:val="000000"/>
          <w:sz w:val="18"/>
          <w:szCs w:val="18"/>
        </w:rPr>
        <w:t> </w:t>
      </w:r>
      <w:r>
        <w:rPr>
          <w:rStyle w:val="WW8Num4z0"/>
          <w:rFonts w:ascii="Verdana" w:hAnsi="Verdana"/>
          <w:color w:val="4682B4"/>
          <w:sz w:val="18"/>
          <w:szCs w:val="18"/>
        </w:rPr>
        <w:t>правозащитный</w:t>
      </w:r>
      <w:r>
        <w:rPr>
          <w:rStyle w:val="WW8Num3z0"/>
          <w:rFonts w:ascii="Verdana" w:hAnsi="Verdana"/>
          <w:color w:val="000000"/>
          <w:sz w:val="18"/>
          <w:szCs w:val="18"/>
        </w:rPr>
        <w:t> </w:t>
      </w:r>
      <w:r>
        <w:rPr>
          <w:rFonts w:ascii="Verdana" w:hAnsi="Verdana"/>
          <w:color w:val="000000"/>
          <w:sz w:val="18"/>
          <w:szCs w:val="18"/>
        </w:rPr>
        <w:t>благотворительный фонд «</w:t>
      </w:r>
      <w:r>
        <w:rPr>
          <w:rStyle w:val="WW8Num4z0"/>
          <w:rFonts w:ascii="Verdana" w:hAnsi="Verdana"/>
          <w:color w:val="4682B4"/>
          <w:sz w:val="18"/>
          <w:szCs w:val="18"/>
        </w:rPr>
        <w:t>Наше право</w:t>
      </w:r>
      <w:r>
        <w:rPr>
          <w:rFonts w:ascii="Verdana" w:hAnsi="Verdana"/>
          <w:color w:val="000000"/>
          <w:sz w:val="18"/>
          <w:szCs w:val="18"/>
        </w:rPr>
        <w:t>», Карельская общественная организация «</w:t>
      </w:r>
      <w:r>
        <w:rPr>
          <w:rStyle w:val="WW8Num4z0"/>
          <w:rFonts w:ascii="Verdana" w:hAnsi="Verdana"/>
          <w:color w:val="4682B4"/>
          <w:sz w:val="18"/>
          <w:szCs w:val="18"/>
        </w:rPr>
        <w:t>Молодежный правозащитный Союз Республики Карелия</w:t>
      </w:r>
      <w:r>
        <w:rPr>
          <w:rFonts w:ascii="Verdana" w:hAnsi="Verdana"/>
          <w:color w:val="000000"/>
          <w:sz w:val="18"/>
          <w:szCs w:val="18"/>
        </w:rPr>
        <w:t>», общественный фонд Республики Башкортостан «</w:t>
      </w:r>
      <w:r>
        <w:rPr>
          <w:rStyle w:val="WW8Num4z0"/>
          <w:rFonts w:ascii="Verdana" w:hAnsi="Verdana"/>
          <w:color w:val="4682B4"/>
          <w:sz w:val="18"/>
          <w:szCs w:val="18"/>
        </w:rPr>
        <w:t>Международный стандарт</w:t>
      </w:r>
      <w:r>
        <w:rPr>
          <w:rFonts w:ascii="Verdana" w:hAnsi="Verdana"/>
          <w:color w:val="000000"/>
          <w:sz w:val="18"/>
          <w:szCs w:val="18"/>
        </w:rPr>
        <w:t xml:space="preserve">», общественный благотворительный фонд </w:t>
      </w:r>
      <w:r>
        <w:rPr>
          <w:rFonts w:ascii="Verdana" w:hAnsi="Verdana"/>
          <w:color w:val="000000"/>
          <w:sz w:val="18"/>
          <w:szCs w:val="18"/>
        </w:rPr>
        <w:lastRenderedPageBreak/>
        <w:t>«</w:t>
      </w:r>
      <w:r>
        <w:rPr>
          <w:rStyle w:val="WW8Num4z0"/>
          <w:rFonts w:ascii="Verdana" w:hAnsi="Verdana"/>
          <w:color w:val="4682B4"/>
          <w:sz w:val="18"/>
          <w:szCs w:val="18"/>
        </w:rPr>
        <w:t>Право Матери</w:t>
      </w:r>
      <w:r>
        <w:rPr>
          <w:rFonts w:ascii="Verdana" w:hAnsi="Verdana"/>
          <w:color w:val="000000"/>
          <w:sz w:val="18"/>
          <w:szCs w:val="18"/>
        </w:rPr>
        <w:t>», международная общественная организация «</w:t>
      </w:r>
      <w:r>
        <w:rPr>
          <w:rStyle w:val="WW8Num4z0"/>
          <w:rFonts w:ascii="Verdana" w:hAnsi="Verdana"/>
          <w:color w:val="4682B4"/>
          <w:sz w:val="18"/>
          <w:szCs w:val="18"/>
        </w:rPr>
        <w:t>Мемориал</w:t>
      </w:r>
      <w:r>
        <w:rPr>
          <w:rFonts w:ascii="Verdana" w:hAnsi="Verdana"/>
          <w:color w:val="000000"/>
          <w:sz w:val="18"/>
          <w:szCs w:val="18"/>
        </w:rPr>
        <w:t>», Карельский Союз защиты детей, межрегиональная общественная организация «</w:t>
      </w:r>
      <w:r>
        <w:rPr>
          <w:rStyle w:val="WW8Num4z0"/>
          <w:rFonts w:ascii="Verdana" w:hAnsi="Verdana"/>
          <w:color w:val="4682B4"/>
          <w:sz w:val="18"/>
          <w:szCs w:val="18"/>
        </w:rPr>
        <w:t>Мое право</w:t>
      </w:r>
      <w:r>
        <w:rPr>
          <w:rFonts w:ascii="Verdana" w:hAnsi="Verdana"/>
          <w:color w:val="000000"/>
          <w:sz w:val="18"/>
          <w:szCs w:val="18"/>
        </w:rPr>
        <w:t>», общественная организация «</w:t>
      </w:r>
      <w:r>
        <w:rPr>
          <w:rStyle w:val="WW8Num4z0"/>
          <w:rFonts w:ascii="Verdana" w:hAnsi="Verdana"/>
          <w:color w:val="4682B4"/>
          <w:sz w:val="18"/>
          <w:szCs w:val="18"/>
        </w:rPr>
        <w:t>Московский центр поддержки заключенных и их семей</w:t>
      </w:r>
      <w:r>
        <w:rPr>
          <w:rFonts w:ascii="Verdana" w:hAnsi="Verdana"/>
          <w:color w:val="000000"/>
          <w:sz w:val="18"/>
          <w:szCs w:val="18"/>
        </w:rPr>
        <w:t>», Пермский региональный правозащитный центр,</w:t>
      </w:r>
      <w:r>
        <w:rPr>
          <w:rStyle w:val="WW8Num3z0"/>
          <w:rFonts w:ascii="Verdana" w:hAnsi="Verdana"/>
          <w:color w:val="000000"/>
          <w:sz w:val="18"/>
          <w:szCs w:val="18"/>
        </w:rPr>
        <w:t> </w:t>
      </w:r>
      <w:r>
        <w:rPr>
          <w:rStyle w:val="WW8Num4z0"/>
          <w:rFonts w:ascii="Verdana" w:hAnsi="Verdana"/>
          <w:color w:val="4682B4"/>
          <w:sz w:val="18"/>
          <w:szCs w:val="18"/>
        </w:rPr>
        <w:t>правозащитная</w:t>
      </w:r>
      <w:r>
        <w:rPr>
          <w:rStyle w:val="WW8Num3z0"/>
          <w:rFonts w:ascii="Verdana" w:hAnsi="Verdana"/>
          <w:color w:val="000000"/>
          <w:sz w:val="18"/>
          <w:szCs w:val="18"/>
        </w:rPr>
        <w:t> </w:t>
      </w:r>
      <w:r>
        <w:rPr>
          <w:rFonts w:ascii="Verdana" w:hAnsi="Verdana"/>
          <w:color w:val="000000"/>
          <w:sz w:val="18"/>
          <w:szCs w:val="18"/>
        </w:rPr>
        <w:t>организация г. Екатеринбурга «</w:t>
      </w:r>
      <w:r>
        <w:rPr>
          <w:rStyle w:val="WW8Num4z0"/>
          <w:rFonts w:ascii="Verdana" w:hAnsi="Verdana"/>
          <w:color w:val="4682B4"/>
          <w:sz w:val="18"/>
          <w:szCs w:val="18"/>
        </w:rPr>
        <w:t>Сутяжник</w:t>
      </w:r>
      <w:r>
        <w:rPr>
          <w:rFonts w:ascii="Verdana" w:hAnsi="Verdana"/>
          <w:color w:val="000000"/>
          <w:sz w:val="18"/>
          <w:szCs w:val="18"/>
        </w:rPr>
        <w:t>», правозащитная организация «Фонд защиты</w:t>
      </w:r>
      <w:r>
        <w:rPr>
          <w:rStyle w:val="WW8Num3z0"/>
          <w:rFonts w:ascii="Verdana" w:hAnsi="Verdana"/>
          <w:color w:val="000000"/>
          <w:sz w:val="18"/>
          <w:szCs w:val="18"/>
        </w:rPr>
        <w:t> </w:t>
      </w:r>
      <w:r>
        <w:rPr>
          <w:rStyle w:val="WW8Num4z0"/>
          <w:rFonts w:ascii="Verdana" w:hAnsi="Verdana"/>
          <w:color w:val="4682B4"/>
          <w:sz w:val="18"/>
          <w:szCs w:val="18"/>
        </w:rPr>
        <w:t>гласности</w:t>
      </w:r>
      <w:r>
        <w:rPr>
          <w:rFonts w:ascii="Verdana" w:hAnsi="Verdana"/>
          <w:color w:val="000000"/>
          <w:sz w:val="18"/>
          <w:szCs w:val="18"/>
        </w:rPr>
        <w:t>», благотворительный фонд «</w:t>
      </w:r>
      <w:r>
        <w:rPr>
          <w:rStyle w:val="WW8Num4z0"/>
          <w:rFonts w:ascii="Verdana" w:hAnsi="Verdana"/>
          <w:color w:val="4682B4"/>
          <w:sz w:val="18"/>
          <w:szCs w:val="18"/>
        </w:rPr>
        <w:t>Милосердие</w:t>
      </w:r>
      <w:r>
        <w:rPr>
          <w:rFonts w:ascii="Verdana" w:hAnsi="Verdana"/>
          <w:color w:val="000000"/>
          <w:sz w:val="18"/>
          <w:szCs w:val="18"/>
        </w:rPr>
        <w:t>». государств. Были исследованы следующие международно-правовые акты: всеобщая декларация прав человека,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Международный пакт об экономических, социальных и культурных правах,</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1950 г. и факультативные протоколы к ней, ряд других фундаментальных актов. В' работе широко использованы материалы судебной практики, включая практику Европейского Суда по правам человека.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том, что в ней впервые в российской юридической науке последнего десятилетия предметом отдельного комплексного исследования стали конституционные гарантии основных прав, свобод и обязанностей человека и гражданина с учетом современного законодательства РФ и современной судебной практики</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конституционных норм. В- данной работе впервые определено содержание и особенности реализации конституционных гарантий путем сопоставления современного российского законодательства с действующими международно-правовыми актами в области прав и свобод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В1 работе выявлены и другие существенные аспекты юридических гарантий основных прав, свобод и обязанностей человека и гражданина, а также механизма реализации этих гарантий: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уточнено место юридических гарантий в системе общих гарантий;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определена взаимосвязь и взаимообусловленность процессов их реализации;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сформулировано понятие системы гарантий, названы и исследованы их виды, дана классификация;</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поставлены и разработаны теоретические проблемы реализации юридических гарантий, роль и значение которых постоянно возрастает;</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выявлены особенности реализации юридических гарантий основных прав, свобод и обязанностей человека и гражданина, показана роль органов государства,</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общественно-политических организаций;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сделан акцент на раскрытие содержания деятельности международного сообщества по соблюдению, охране и защите прав и свобод человека;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особое место отведено исследованию роли органов внутренних дел по соблюдению, охране и защите основных прав, свобод и обязанностей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проанализированы правовые основы деятельности органов внутренних дел по соблюдению, охране и защите прав, свобод и обязанностей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Обширная проблема конституционных гарантий и механизма реализации основных прав, свобод и обязанностей человека и гражданина осталась невостребованной. В отечественном</w:t>
      </w:r>
      <w:r>
        <w:rPr>
          <w:rStyle w:val="WW8Num3z0"/>
          <w:rFonts w:ascii="Verdana" w:hAnsi="Verdana"/>
          <w:color w:val="000000"/>
          <w:sz w:val="18"/>
          <w:szCs w:val="18"/>
        </w:rPr>
        <w:t> </w:t>
      </w:r>
      <w:r>
        <w:rPr>
          <w:rStyle w:val="WW8Num4z0"/>
          <w:rFonts w:ascii="Verdana" w:hAnsi="Verdana"/>
          <w:color w:val="4682B4"/>
          <w:sz w:val="18"/>
          <w:szCs w:val="18"/>
        </w:rPr>
        <w:t>государствоведении</w:t>
      </w:r>
      <w:r>
        <w:rPr>
          <w:rStyle w:val="WW8Num3z0"/>
          <w:rFonts w:ascii="Verdana" w:hAnsi="Verdana"/>
          <w:color w:val="000000"/>
          <w:sz w:val="18"/>
          <w:szCs w:val="18"/>
        </w:rPr>
        <w:t> </w:t>
      </w:r>
      <w:r>
        <w:rPr>
          <w:rFonts w:ascii="Verdana" w:hAnsi="Verdana"/>
          <w:color w:val="000000"/>
          <w:sz w:val="18"/>
          <w:szCs w:val="18"/>
        </w:rPr>
        <w:t>имеются несколько теоретических работ, которые посвящены данной проблеме, но все они касаются гарантий' отдельногвзятого права или группе прав.</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основная цель предпринятого исследования' -выявление и поиск решения актуальных теоретических и практических проблем в области конституционных гарантий основных прав, свобод и обязанностей человека и гражданина и механизма их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Основой методологии стала научная теория прав человека и правового государства, гуманистические, философские и этические учения прошлого и современности, достижения теории государства и права, конституционного права и других юридических наук. В основу работы положены фундаментальные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и наднационального уровня:</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Декларация прав человека и гражданина 1991 г., Конституция Российской Федерации 1993 г., конституции субъектов Федерации, конституции советского периода, а также конституционное законодательство зарубежных государств;</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международно-правовые документы: Всеобщая декларация прав человека, Международный пакт о гражданских и политических правах,</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Международный пакт об экономических, социальных и культурных правах, Конвенция о защите прав человека и основных свобод 1950 г. и</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Российской Федерацией 14 протоколов к ней; российское отраслевое и текущее законодательство, внутриведомственные нормативные акты, приказы, инструкции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Министерства внутренних дел, судебная практика.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автор уделил роли органов внутренних дел в соблюдении, охране и защите прав, свобод и обязанностей человека и гражданина, в том числе месту и роли учрежденной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в механизме Российского государства.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работы над диссертацией осуществлен сбор и анализ эмпирического материала, судебной практики, работы органов Прокуратуры, Министерства внутренних дел в области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При этом выявлен ряд особенностей, наиболее часто присущих обстоятельствам нарушения прав и свобод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настоящем диссертационном исследовании изучены особенности реализации юридических гарантий в процессе осуществления сотрудникам органов, внутренних дел правоохранительной' деятельности. При этом выдвинут ряд предложений по совершенствованию их деятельности, соблюдению, охране и защите прав свобод и обязанностей человека и гражданина, а также совершенствованию правовой культуры сотрудников органов внутренних дел, показано возрастание роли и значение юридических гарантий в период проведения радикальных реформ в стране.</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своей юридической природе и системе гарантий права и свободы идентичны. Каждое из этих понятий означает</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признанную возможность человека избирать вид и меру своего поведения. Анализ конституционного законодательства показывает, что термин «</w:t>
      </w:r>
      <w:r>
        <w:rPr>
          <w:rStyle w:val="WW8Num4z0"/>
          <w:rFonts w:ascii="Verdana" w:hAnsi="Verdana"/>
          <w:color w:val="4682B4"/>
          <w:sz w:val="18"/>
          <w:szCs w:val="18"/>
        </w:rPr>
        <w:t>свобода</w:t>
      </w:r>
      <w:r>
        <w:rPr>
          <w:rFonts w:ascii="Verdana" w:hAnsi="Verdana"/>
          <w:color w:val="000000"/>
          <w:sz w:val="18"/>
          <w:szCs w:val="18"/>
        </w:rPr>
        <w:t>» призван подчеркнуть более широкие возможности индивидуального выбора, не очерчивая конкретного его результата.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Гарантии прав человека в Российской Федерации — это совокупность социально-экономических, политических, юридических, нравственных, организационных предпосылок, условий, средств и способов, создающих равные возможности личности для осуществления своих прав, свобод и интересов. Юридическими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прав и свобод граждан выступают лишь те нормативные установления, которые связаны исключительно с закреплением юридически определенных средств и способов обеспечения беспрепятственного пользования» правами, защитой прав и свобод и восстановлением их в случае нарушения: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Под юридическими гарантиями следует понимать признание и закрепление прав, свобод и обязанностей человека и гражданина в Конституции и других нормативных актах государства и обеспечение их реализации всей правоохранительной деятельностью данного государства, общественно-политическими организациями, их</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и самой личностью.</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Основным принципом построения системы юридических гарантий реализации прав и свобод человека и гражданина является их всеобщность, основанная на праве каждого защищать свои* права и свободы всеми способами, не запрещенными законом и не</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r>
        <w:rPr>
          <w:rStyle w:val="WW8Num3z0"/>
          <w:rFonts w:ascii="Verdana" w:hAnsi="Verdana"/>
          <w:color w:val="000000"/>
          <w:sz w:val="18"/>
          <w:szCs w:val="18"/>
        </w:rPr>
        <w:t> </w:t>
      </w:r>
      <w:r>
        <w:rPr>
          <w:rFonts w:ascii="Verdana" w:hAnsi="Verdana"/>
          <w:color w:val="000000"/>
          <w:sz w:val="18"/>
          <w:szCs w:val="18"/>
        </w:rPr>
        <w:t>закону. Важнейшим принципом обеспечения гарантий реализации статуса личности является комплексность и полнота гарантий. Этим принципом должны руководствоваться в своей деятельности все государственные органы, органы местного самоуправления, общественно-политические организации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Доказывается целесообразность классифицирования юридических гарантий по отраслям права. В соответствии с делением системы права на отдельные отрасли права можно выделить следующие виды юридических гарантий: конституционно-правовые, административно-правовые, административно-процессуальные, гражданско-правовые, гражданско-процессуальные, уголовно-правовые, уголовно-процессуальные, финансовоправовые, трудовые, семейно-правовые, земельно-правовые, экологическо-правовые, международно-правовые гарантии.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Юридический механизм реализации состоит из следующих элементов:</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правовые нормы,</w:t>
      </w:r>
      <w:r>
        <w:rPr>
          <w:rStyle w:val="WW8Num3z0"/>
          <w:rFonts w:ascii="Verdana" w:hAnsi="Verdana"/>
          <w:color w:val="000000"/>
          <w:sz w:val="18"/>
          <w:szCs w:val="18"/>
        </w:rPr>
        <w:t> </w:t>
      </w:r>
      <w:r>
        <w:rPr>
          <w:rStyle w:val="WW8Num4z0"/>
          <w:rFonts w:ascii="Verdana" w:hAnsi="Verdana"/>
          <w:color w:val="4682B4"/>
          <w:sz w:val="18"/>
          <w:szCs w:val="18"/>
        </w:rPr>
        <w:t>закрепляющие</w:t>
      </w:r>
      <w:r>
        <w:rPr>
          <w:rStyle w:val="WW8Num3z0"/>
          <w:rFonts w:ascii="Verdana" w:hAnsi="Verdana"/>
          <w:color w:val="000000"/>
          <w:sz w:val="18"/>
          <w:szCs w:val="18"/>
        </w:rPr>
        <w:t> </w:t>
      </w:r>
      <w:r>
        <w:rPr>
          <w:rFonts w:ascii="Verdana" w:hAnsi="Verdana"/>
          <w:color w:val="000000"/>
          <w:sz w:val="18"/>
          <w:szCs w:val="18"/>
        </w:rPr>
        <w:t>основные права, свободы и обязанности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юридические факты,</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возникновение готовности, процесса самой реализации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основных прав, свобод и обязанностей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деятельность специальных органов и субъектов права, призванных обеспечивать права, свободы и обязанности;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непосредственная деятельность суда и правоохранительных органов;</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специальные юридические процедуры;</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институт юридической ответственности;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уровень правовой культуры населения и самого носителя прав, свобод и обязанностей.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Действенность юридического механизма реализации зависит от бесперебойного и эффективного функционирования* всей совокупности элементов. Рассматривая элементы механизма реализации автор приходит к выводу, что процесс реализации проходит следующие четыре стадии: возникновения, готовности, непосредственной реализации и прекращения реализации основных прав, свобод и обязанностей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Механизм реализации зависит от правовой культуры и самих носителей прав, свобод и обязанностей. Каждый человек и</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должен' знать свои права, свободы и обязанности, правильно ими пользоваться. При осуществлении своих прав и свобод каждый человек должен подвергаться только таким ограничениям, которые установлены законом исключительно с целью обеспечения должного признания и уважения прав, свобод и обязанностей других людей.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Под</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гарантиями прав человека и гражданина в Российской Федерации предлагается понимать</w:t>
      </w:r>
      <w:r>
        <w:rPr>
          <w:rStyle w:val="WW8Num3z0"/>
          <w:rFonts w:ascii="Verdana" w:hAnsi="Verdana"/>
          <w:color w:val="000000"/>
          <w:sz w:val="18"/>
          <w:szCs w:val="18"/>
        </w:rPr>
        <w:t> </w:t>
      </w:r>
      <w:r>
        <w:rPr>
          <w:rStyle w:val="WW8Num4z0"/>
          <w:rFonts w:ascii="Verdana" w:hAnsi="Verdana"/>
          <w:color w:val="4682B4"/>
          <w:sz w:val="18"/>
          <w:szCs w:val="18"/>
        </w:rPr>
        <w:t>закрепленную</w:t>
      </w:r>
      <w:r>
        <w:rPr>
          <w:rStyle w:val="WW8Num3z0"/>
          <w:rFonts w:ascii="Verdana" w:hAnsi="Verdana"/>
          <w:color w:val="000000"/>
          <w:sz w:val="18"/>
          <w:szCs w:val="18"/>
        </w:rPr>
        <w:t> </w:t>
      </w:r>
      <w:r>
        <w:rPr>
          <w:rFonts w:ascii="Verdana" w:hAnsi="Verdana"/>
          <w:color w:val="000000"/>
          <w:sz w:val="18"/>
          <w:szCs w:val="18"/>
        </w:rPr>
        <w:t>в Конституции РФ 1993 г. совокупность (но еще не систему) экономических, социальных, политических и идеологических условий, которые предопределяют реальность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 механизмы реализации всех прав и свобод человека и гражданина, являются решающей предпосылкой формирования у личности заинтересованности в их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рассмотрения конституционных гарантий основных прав, свобод и обязанностей человека и гражданина была дана авторская классификация- конституционных гарантий, проанализирована каждая</w:t>
      </w:r>
      <w:r>
        <w:rPr>
          <w:rStyle w:val="WW8Num3z0"/>
          <w:rFonts w:ascii="Verdana" w:hAnsi="Verdana"/>
          <w:color w:val="000000"/>
          <w:sz w:val="18"/>
          <w:szCs w:val="18"/>
        </w:rPr>
        <w:t> </w:t>
      </w:r>
      <w:r>
        <w:rPr>
          <w:rStyle w:val="WW8Num4z0"/>
          <w:rFonts w:ascii="Verdana" w:hAnsi="Verdana"/>
          <w:color w:val="4682B4"/>
          <w:sz w:val="18"/>
          <w:szCs w:val="18"/>
        </w:rPr>
        <w:t>гарантия</w:t>
      </w:r>
      <w:r>
        <w:rPr>
          <w:rFonts w:ascii="Verdana" w:hAnsi="Verdana"/>
          <w:color w:val="000000"/>
          <w:sz w:val="18"/>
          <w:szCs w:val="18"/>
        </w:rPr>
        <w:t>, определено их место в системе гарантий.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Проблема соотношения прав и обязанностей человека не разработана ни на международном, ни на национальном уровне, что породило ряд негативных последствий. Отсутствие закрепления обязанностей человека на том же уровне, что и его прав, приводит к недооценке обязанностей, что на практике отрицательно сказывается на обеспечении прав и свобод человека. Такой подход способствует искажению личной ориентации, не исключает нарушения прав и свобод человека.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предлагает включить в главу 2 Конституции РФ</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об обязанностях человека и гражданина в России и изменить название главы 2 Конституции РФ на «</w:t>
      </w:r>
      <w:r>
        <w:rPr>
          <w:rStyle w:val="WW8Num4z0"/>
          <w:rFonts w:ascii="Verdana" w:hAnsi="Verdana"/>
          <w:color w:val="4682B4"/>
          <w:sz w:val="18"/>
          <w:szCs w:val="18"/>
        </w:rPr>
        <w:t>Права, свободы и обязанности человека и гражданина</w:t>
      </w:r>
      <w:r>
        <w:rPr>
          <w:rFonts w:ascii="Verdana" w:hAnsi="Verdana"/>
          <w:color w:val="000000"/>
          <w:sz w:val="18"/>
          <w:szCs w:val="18"/>
        </w:rPr>
        <w:t>».</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Особое внимание уделяется</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ответственности, делается примерный перечень ее видов, перечисляются органы, организации и должностные лица, к которым могут применяться</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конституционной ответственности. Автор обосновывает необходимость принятия специального нормативного акта (помимо Федерального конституционного закона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Конституционно-процессуального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который призван регламентировать деятельность органов конституционного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Всесторонне изучив государственные органы власти и общественно политические организации, участвующие в реализации юридических гарантий, прав, свобод и обязанностей человека и гражданина, необходимо сделать следующие выводы:</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11.1*. Механизм реализации юридических гарантий основных прав, свобод и обязанностей человека гражданина делится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внутригосударственный</w:t>
      </w:r>
      <w:r>
        <w:rPr>
          <w:rStyle w:val="WW8Num3z0"/>
          <w:rFonts w:ascii="Verdana" w:hAnsi="Verdana"/>
          <w:color w:val="000000"/>
          <w:sz w:val="18"/>
          <w:szCs w:val="18"/>
        </w:rPr>
        <w:t> </w:t>
      </w:r>
      <w:r>
        <w:rPr>
          <w:rFonts w:ascii="Verdana" w:hAnsi="Verdana"/>
          <w:color w:val="000000"/>
          <w:sz w:val="18"/>
          <w:szCs w:val="18"/>
        </w:rPr>
        <w:t>и внешний международный механизм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11.2. Анализируя Федеральный конституционный закон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 xml:space="preserve">по правам-человека в Российской-Федерации», диссертант сделал вывод о том, что недостаточно высокая </w:t>
      </w:r>
      <w:r>
        <w:rPr>
          <w:rFonts w:ascii="Verdana" w:hAnsi="Verdana"/>
          <w:color w:val="000000"/>
          <w:sz w:val="18"/>
          <w:szCs w:val="18"/>
        </w:rPr>
        <w:lastRenderedPageBreak/>
        <w:t>эффективность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человекам РФ обусловлена отсутствием у него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Для повышения результативности деятельности Уполномоченного по правам человека в-РФ и его аппарата предлагается предоставить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Уполномоченному по правам человека в РФ: а)</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на возбуждение дисциплинарных и</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производств по'фактам нарушений прав человека; б) полномочие привлечения1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дисциплинарной ответственности руководителей организаций и должностных лиц, которые нарушают права и свободы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Изучив деятельность органов внутренних дел по соблюдению, охране и защите прав, свобод и обязанностей граждан, необходимо сделать следующие выводы и внести следующие предложения: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12.1. Процесс нравственного воспитания сотрудника органов внутренних дел включает ряд направлений: а) передачу сотрудникам органов внутренних дел новых знаний о правилах, принципах, идеалах и признаках нравственного и этического поведения; б) создание в трудовых коллективах атмосферы доверия и одобрения нравственного этического поведения и</w:t>
      </w:r>
      <w:r>
        <w:rPr>
          <w:rStyle w:val="WW8Num3z0"/>
          <w:rFonts w:ascii="Verdana" w:hAnsi="Verdana"/>
          <w:color w:val="000000"/>
          <w:sz w:val="18"/>
          <w:szCs w:val="18"/>
        </w:rPr>
        <w:t> </w:t>
      </w:r>
      <w:r>
        <w:rPr>
          <w:rStyle w:val="WW8Num4z0"/>
          <w:rFonts w:ascii="Verdana" w:hAnsi="Verdana"/>
          <w:color w:val="4682B4"/>
          <w:sz w:val="18"/>
          <w:szCs w:val="18"/>
        </w:rPr>
        <w:t>осуждения</w:t>
      </w:r>
      <w:r>
        <w:rPr>
          <w:rStyle w:val="WW8Num3z0"/>
          <w:rFonts w:ascii="Verdana" w:hAnsi="Verdana"/>
          <w:color w:val="000000"/>
          <w:sz w:val="18"/>
          <w:szCs w:val="18"/>
        </w:rPr>
        <w:t> </w:t>
      </w:r>
      <w:r>
        <w:rPr>
          <w:rFonts w:ascii="Verdana" w:hAnsi="Verdana"/>
          <w:color w:val="000000"/>
          <w:sz w:val="18"/>
          <w:szCs w:val="18"/>
        </w:rPr>
        <w:t>любых отклонений от установленных норм, т.е. нарушения дисциплины; в) целенаправленное влияние на личность путем использования педагогических приемов, способных формировать у сотрудников необходимые моральные и этические качества на основе индивидуального подхода к ним; г) воздействие силой положительного примера на сотрудников; д) поощрение сотрудников, отличившихся в службе и общественной работе; е) сплочение коллектива через общие мероприятия: спорт, художественная самодеятельность, экскурсии, театр и т.д.</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12.2. Деятельность органов внутренних дел подразделяется на внутреннюю и внешнюю.</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Внутренняя сторона деятельности заключается в том, чтобы сами органы и их сотрудники не нарушали прав и свобод человека и гражданина, стояли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исполнения ими своих обязанностей.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Внешняя сторона деятельности органов * внутренних дел состоит из четырех основных направлений: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осуществлять эффективную профилактическую деятельность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нарушений прав и свобод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своевременно</w:t>
      </w:r>
      <w:r>
        <w:rPr>
          <w:rStyle w:val="WW8Num3z0"/>
          <w:rFonts w:ascii="Verdana" w:hAnsi="Verdana"/>
          <w:color w:val="000000"/>
          <w:sz w:val="18"/>
          <w:szCs w:val="18"/>
        </w:rPr>
        <w:t> </w:t>
      </w:r>
      <w:r>
        <w:rPr>
          <w:rStyle w:val="WW8Num4z0"/>
          <w:rFonts w:ascii="Verdana" w:hAnsi="Verdana"/>
          <w:color w:val="4682B4"/>
          <w:sz w:val="18"/>
          <w:szCs w:val="18"/>
        </w:rPr>
        <w:t>пресекать</w:t>
      </w:r>
      <w:r>
        <w:rPr>
          <w:rStyle w:val="WW8Num3z0"/>
          <w:rFonts w:ascii="Verdana" w:hAnsi="Verdana"/>
          <w:color w:val="000000"/>
          <w:sz w:val="18"/>
          <w:szCs w:val="18"/>
        </w:rPr>
        <w:t> </w:t>
      </w:r>
      <w:r>
        <w:rPr>
          <w:rFonts w:ascii="Verdana" w:hAnsi="Verdana"/>
          <w:color w:val="000000"/>
          <w:sz w:val="18"/>
          <w:szCs w:val="18"/>
        </w:rPr>
        <w:t>нарушение прав и свобод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своевременно раскрывать нарушения основных прав и свобод человека и гражданина; принимать своевременные меры к возможно полному восстановлению нарушенных прав и свобод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Утверждение начал</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гуманизма в УК РФ 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регулирующих деятельность правоохранительных органов, изменение задач уголовного судопроизводства с целью превращения традиционно репрессивных органов предварительного следствия и суда в подлинно</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признание приоритета интересов личности над так называемыми</w:t>
      </w:r>
      <w:r>
        <w:rPr>
          <w:rStyle w:val="WW8Num3z0"/>
          <w:rFonts w:ascii="Verdana" w:hAnsi="Verdana"/>
          <w:color w:val="000000"/>
          <w:sz w:val="18"/>
          <w:szCs w:val="18"/>
        </w:rPr>
        <w:t> </w:t>
      </w:r>
      <w:r>
        <w:rPr>
          <w:rStyle w:val="WW8Num4z0"/>
          <w:rFonts w:ascii="Verdana" w:hAnsi="Verdana"/>
          <w:color w:val="4682B4"/>
          <w:sz w:val="18"/>
          <w:szCs w:val="18"/>
        </w:rPr>
        <w:t>публичными</w:t>
      </w:r>
      <w:r>
        <w:rPr>
          <w:rStyle w:val="WW8Num3z0"/>
          <w:rFonts w:ascii="Verdana" w:hAnsi="Verdana"/>
          <w:color w:val="000000"/>
          <w:sz w:val="18"/>
          <w:szCs w:val="18"/>
        </w:rPr>
        <w:t> </w:t>
      </w:r>
      <w:r>
        <w:rPr>
          <w:rFonts w:ascii="Verdana" w:hAnsi="Verdana"/>
          <w:color w:val="000000"/>
          <w:sz w:val="18"/>
          <w:szCs w:val="18"/>
        </w:rPr>
        <w:t>интересами - одно из важнейших гуманистических направлений соблюдения прав человека и гражданина в России.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определяется малоисследованностью проблемы конституционных гарантий основных прав, свобод и обязанностей человека и гражданина и механизма их реализации. В связи с этим данная работа должна восполнить</w:t>
      </w:r>
      <w:r>
        <w:rPr>
          <w:rStyle w:val="WW8Num3z0"/>
          <w:rFonts w:ascii="Verdana" w:hAnsi="Verdana"/>
          <w:color w:val="000000"/>
          <w:sz w:val="18"/>
          <w:szCs w:val="18"/>
        </w:rPr>
        <w:t> </w:t>
      </w:r>
      <w:r>
        <w:rPr>
          <w:rStyle w:val="WW8Num4z0"/>
          <w:rFonts w:ascii="Verdana" w:hAnsi="Verdana"/>
          <w:color w:val="4682B4"/>
          <w:sz w:val="18"/>
          <w:szCs w:val="18"/>
        </w:rPr>
        <w:t>пробел</w:t>
      </w:r>
      <w:r>
        <w:rPr>
          <w:rFonts w:ascii="Verdana" w:hAnsi="Verdana"/>
          <w:color w:val="000000"/>
          <w:sz w:val="18"/>
          <w:szCs w:val="18"/>
        </w:rPr>
        <w:t>, существующий в юридической науке, и в конституционном праве в частности. Поскольку исследуются* природа, содержание; классификация и место конституционных и юридических гарантий в системе гарантий, содержащиеся в работе выводы, немаловажны для юридической науки. Предлагаемое исследование основано на фундаментальных актах, включая</w:t>
      </w:r>
      <w:r>
        <w:rPr>
          <w:rStyle w:val="WW8Num3z0"/>
          <w:rFonts w:ascii="Verdana" w:hAnsi="Verdana"/>
          <w:color w:val="000000"/>
          <w:sz w:val="18"/>
          <w:szCs w:val="18"/>
        </w:rPr>
        <w:t> </w:t>
      </w:r>
      <w:r>
        <w:rPr>
          <w:rStyle w:val="WW8Num4z0"/>
          <w:rFonts w:ascii="Verdana" w:hAnsi="Verdana"/>
          <w:color w:val="4682B4"/>
          <w:sz w:val="18"/>
          <w:szCs w:val="18"/>
        </w:rPr>
        <w:t>Декларацию</w:t>
      </w:r>
      <w:r>
        <w:rPr>
          <w:rStyle w:val="WW8Num3z0"/>
          <w:rFonts w:ascii="Verdana" w:hAnsi="Verdana"/>
          <w:color w:val="000000"/>
          <w:sz w:val="18"/>
          <w:szCs w:val="18"/>
        </w:rPr>
        <w:t> </w:t>
      </w:r>
      <w:r>
        <w:rPr>
          <w:rFonts w:ascii="Verdana" w:hAnsi="Verdana"/>
          <w:color w:val="000000"/>
          <w:sz w:val="18"/>
          <w:szCs w:val="18"/>
        </w:rPr>
        <w:t>прав и свобод человека и гражданина 1991 г., действующую Конституцию Российской Федерации, конституционное законодательство, признавших и</w:t>
      </w:r>
      <w:r>
        <w:rPr>
          <w:rStyle w:val="WW8Num3z0"/>
          <w:rFonts w:ascii="Verdana" w:hAnsi="Verdana"/>
          <w:color w:val="000000"/>
          <w:sz w:val="18"/>
          <w:szCs w:val="18"/>
        </w:rPr>
        <w:t> </w:t>
      </w:r>
      <w:r>
        <w:rPr>
          <w:rStyle w:val="WW8Num4z0"/>
          <w:rFonts w:ascii="Verdana" w:hAnsi="Verdana"/>
          <w:color w:val="4682B4"/>
          <w:sz w:val="18"/>
          <w:szCs w:val="18"/>
        </w:rPr>
        <w:t>закрепивших</w:t>
      </w:r>
      <w:r>
        <w:rPr>
          <w:rStyle w:val="WW8Num3z0"/>
          <w:rFonts w:ascii="Verdana" w:hAnsi="Verdana"/>
          <w:color w:val="000000"/>
          <w:sz w:val="18"/>
          <w:szCs w:val="18"/>
        </w:rPr>
        <w:t> </w:t>
      </w:r>
      <w:r>
        <w:rPr>
          <w:rFonts w:ascii="Verdana" w:hAnsi="Verdana"/>
          <w:color w:val="000000"/>
          <w:sz w:val="18"/>
          <w:szCs w:val="18"/>
        </w:rPr>
        <w:t>основные права, свободы и обязанности человека и гражданина и их</w:t>
      </w:r>
      <w:r>
        <w:rPr>
          <w:rStyle w:val="WW8Num3z0"/>
          <w:rFonts w:ascii="Verdana" w:hAnsi="Verdana"/>
          <w:color w:val="000000"/>
          <w:sz w:val="18"/>
          <w:szCs w:val="18"/>
        </w:rPr>
        <w:t> </w:t>
      </w:r>
      <w:r>
        <w:rPr>
          <w:rStyle w:val="WW8Num4z0"/>
          <w:rFonts w:ascii="Verdana" w:hAnsi="Verdana"/>
          <w:color w:val="4682B4"/>
          <w:sz w:val="18"/>
          <w:szCs w:val="18"/>
        </w:rPr>
        <w:t>гарантированность</w:t>
      </w:r>
      <w:r>
        <w:rPr>
          <w:rFonts w:ascii="Verdana" w:hAnsi="Verdana"/>
          <w:color w:val="000000"/>
          <w:sz w:val="18"/>
          <w:szCs w:val="18"/>
        </w:rPr>
        <w:t>.</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разработка проблемы конституционных гарантий основных прав, свобод и обязанностей составляет определенный вклад в разработку общей концепции прав, свобод и обязанностей человека и гражданина в России и имеет значение для,юридической науки в целом.</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работе рассматриваются некоторые вопросы, связанные с реализацией основных прав, свобод и обязанностей, через различные органы и общественные организации как внутри государства, так и за его пределами на международном уровне.</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состоит в том, что выводы и предложения, сформулированные в диссертации, могут быть использованы: при совершенствовании российского законодательства, посвященного соблюдению, охране и защите прав, свобод и обязанностей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правоохранительной деятельности органов внутренних дел и других правоохранительных органов Российской Федерации; в учебном процессе высших, средних специальных и средних учебных заведений при изучении вопросов, связанных с правами,</w:t>
      </w:r>
      <w:r>
        <w:rPr>
          <w:rStyle w:val="WW8Num3z0"/>
          <w:rFonts w:ascii="Verdana" w:hAnsi="Verdana"/>
          <w:color w:val="000000"/>
          <w:sz w:val="18"/>
          <w:szCs w:val="18"/>
        </w:rPr>
        <w:t> </w:t>
      </w:r>
      <w:r>
        <w:rPr>
          <w:rStyle w:val="WW8Num4z0"/>
          <w:rFonts w:ascii="Verdana" w:hAnsi="Verdana"/>
          <w:color w:val="4682B4"/>
          <w:sz w:val="18"/>
          <w:szCs w:val="18"/>
        </w:rPr>
        <w:t>свободами</w:t>
      </w:r>
      <w:r>
        <w:rPr>
          <w:rStyle w:val="WW8Num3z0"/>
          <w:rFonts w:ascii="Verdana" w:hAnsi="Verdana"/>
          <w:color w:val="000000"/>
          <w:sz w:val="18"/>
          <w:szCs w:val="18"/>
        </w:rPr>
        <w:t> </w:t>
      </w:r>
      <w:r>
        <w:rPr>
          <w:rFonts w:ascii="Verdana" w:hAnsi="Verdana"/>
          <w:color w:val="000000"/>
          <w:sz w:val="18"/>
          <w:szCs w:val="18"/>
        </w:rPr>
        <w:t>и обязанностями человека и гражданина, их гарантированности механизмом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Тема раскрывается, исходя из новых современных юридических подходов, основанных на изучении прав, свобод и обязанностей человека и гражданина как</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ценности российского общества, мировой цивилизации. Новая трактовка основных прав, свобод и обязанностей человека и гражданина позволяет расширить и углубить представление о</w:t>
      </w:r>
      <w:r>
        <w:rPr>
          <w:rStyle w:val="WW8Num4z0"/>
          <w:rFonts w:ascii="Verdana" w:hAnsi="Verdana"/>
          <w:color w:val="4682B4"/>
          <w:sz w:val="18"/>
          <w:szCs w:val="18"/>
        </w:rPr>
        <w:t>гарантиях</w:t>
      </w:r>
      <w:r>
        <w:rPr>
          <w:rFonts w:ascii="Verdana" w:hAnsi="Verdana"/>
          <w:color w:val="000000"/>
          <w:sz w:val="18"/>
          <w:szCs w:val="18"/>
        </w:rPr>
        <w:t>, содержании и формах реализации основных прав, свобод и обязанностей, в теоретическом аспекте выявить различия между основными правами, свободами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использованы при подготовке учебников и учебных пособий, а также в преподавании дисциплин «</w:t>
      </w:r>
      <w:r>
        <w:rPr>
          <w:rStyle w:val="WW8Num4z0"/>
          <w:rFonts w:ascii="Verdana" w:hAnsi="Verdana"/>
          <w:color w:val="4682B4"/>
          <w:sz w:val="18"/>
          <w:szCs w:val="18"/>
        </w:rPr>
        <w:t>Конституционное право Российской Федерации</w:t>
      </w:r>
      <w:r>
        <w:rPr>
          <w:rFonts w:ascii="Verdana" w:hAnsi="Verdana"/>
          <w:color w:val="000000"/>
          <w:sz w:val="18"/>
          <w:szCs w:val="18"/>
        </w:rPr>
        <w:t>» и «</w:t>
      </w:r>
      <w:r>
        <w:rPr>
          <w:rStyle w:val="WW8Num4z0"/>
          <w:rFonts w:ascii="Verdana" w:hAnsi="Verdana"/>
          <w:color w:val="4682B4"/>
          <w:sz w:val="18"/>
          <w:szCs w:val="18"/>
        </w:rPr>
        <w:t>Права человека</w:t>
      </w:r>
      <w:r>
        <w:rPr>
          <w:rFonts w:ascii="Verdana" w:hAnsi="Verdana"/>
          <w:color w:val="000000"/>
          <w:sz w:val="18"/>
          <w:szCs w:val="18"/>
        </w:rPr>
        <w:t>».</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проходила в форме обсуждения диссертационных материалов на научно-практических конференциях и семинарах, внедрения научных разработок в учебный процесс и практическую деятельность государственных органов и общественных объединений.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Концептуальные выводы и предложения диссертационного исследования докладывались автором на конференциях и семинарах, в частности: на научно-практической конференции «</w:t>
      </w:r>
      <w:r>
        <w:rPr>
          <w:rStyle w:val="WW8Num4z0"/>
          <w:rFonts w:ascii="Verdana" w:hAnsi="Verdana"/>
          <w:color w:val="4682B4"/>
          <w:sz w:val="18"/>
          <w:szCs w:val="18"/>
        </w:rPr>
        <w:t>Юридическая наука и практика России: итоги и перспективы развития</w:t>
      </w:r>
      <w:r>
        <w:rPr>
          <w:rFonts w:ascii="Verdana" w:hAnsi="Verdana"/>
          <w:color w:val="000000"/>
          <w:sz w:val="18"/>
          <w:szCs w:val="18"/>
        </w:rPr>
        <w:t>» (г.Москва, 19декабря 2002 г.), третьей научной конференции аспирантов и докторантов Московского гуманитарного университета (г. Москва, 28 ноября 2003 г.), электронной конференции «</w:t>
      </w:r>
      <w:r>
        <w:rPr>
          <w:rStyle w:val="WW8Num4z0"/>
          <w:rFonts w:ascii="Verdana" w:hAnsi="Verdana"/>
          <w:color w:val="4682B4"/>
          <w:sz w:val="18"/>
          <w:szCs w:val="18"/>
        </w:rPr>
        <w:t>Конституционные права и свободы человека и гражданина</w:t>
      </w:r>
      <w:r>
        <w:rPr>
          <w:rFonts w:ascii="Verdana" w:hAnsi="Verdana"/>
          <w:color w:val="000000"/>
          <w:sz w:val="18"/>
          <w:szCs w:val="18"/>
        </w:rPr>
        <w:t>» (г. Тирасполь, 16 марта 2005 г.), международной научнопрактической конференции «</w:t>
      </w:r>
      <w:r>
        <w:rPr>
          <w:rStyle w:val="WW8Num4z0"/>
          <w:rFonts w:ascii="Verdana" w:hAnsi="Verdana"/>
          <w:color w:val="4682B4"/>
          <w:sz w:val="18"/>
          <w:szCs w:val="18"/>
        </w:rPr>
        <w:t>Обеспечение прав и свобод человека и гражданина</w:t>
      </w:r>
      <w:r>
        <w:rPr>
          <w:rFonts w:ascii="Verdana" w:hAnsi="Verdana"/>
          <w:color w:val="000000"/>
          <w:sz w:val="18"/>
          <w:szCs w:val="18"/>
        </w:rPr>
        <w:t>» (г. Тюмень, 17-19 ноября 2005 г.), научно-практической конференции «Социально-правовые гарантии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в Российской Федерации» (г. Оренбург, 1 марта 2006 г.), всероссийской научно-практической конференции «</w:t>
      </w:r>
      <w:r>
        <w:rPr>
          <w:rStyle w:val="WW8Num4z0"/>
          <w:rFonts w:ascii="Verdana" w:hAnsi="Verdana"/>
          <w:color w:val="4682B4"/>
          <w:sz w:val="18"/>
          <w:szCs w:val="18"/>
        </w:rPr>
        <w:t>Актуальные проблемы юридической науки в условиях развития современной России</w:t>
      </w:r>
      <w:r>
        <w:rPr>
          <w:rFonts w:ascii="Verdana" w:hAnsi="Verdana"/>
          <w:color w:val="000000"/>
          <w:sz w:val="18"/>
          <w:szCs w:val="18"/>
        </w:rPr>
        <w:t>» (г. Нижний Новгород, 18 мая 2007 г.).</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опубликованы диссертантом в 85 научных публикациях общим объемом более 145 п.л., в том числе в монографических работах 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в журналах, рекомендованных ВАК Минобрнауки России. Отдельные результаты исследования нашли применение в учебном процессе Московского университета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Некоторые научные результаты внедрены диссертантом в практическую деятельность федеральных и региональных органов государственной власти и управления.</w:t>
      </w:r>
    </w:p>
    <w:p w:rsidR="00332769" w:rsidRDefault="00332769" w:rsidP="0033276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Хазов, Евгений Николаевич</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проведённого исследования позволяют сформулировать ряд теоретических выводов и практических рекомендаций по совершенствованию российского законодательства в области, соблюдения, охраны и защиты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исполнения, человеком и</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своих обязанностей. При рассмотрении основных прав, свобод и</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человека и гражданина были проанализированы основные их положения, даны определения, правовому статусу личности, классификация основных прав, свобод и обязанностей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прав человека в Российской Федерации — это совокупность социально-экономических, политических, юридических, нравственных, организационных предпосылок, </w:t>
      </w:r>
      <w:r>
        <w:rPr>
          <w:rFonts w:ascii="Verdana" w:hAnsi="Verdana"/>
          <w:color w:val="000000"/>
          <w:sz w:val="18"/>
          <w:szCs w:val="18"/>
        </w:rPr>
        <w:lastRenderedPageBreak/>
        <w:t>условий, средств и способов, создающих равные возможности личности для осуществления своих прав, свобод и интересов. Не все правовые нормы являются юридическими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прав и свобод граждан, а лишь те из них, которые содержат определенные средства и способы, при помощи которых достигается беспрепятственное пользование правами, защита прав и свобод и восстановление их в случае нарушения.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юридическими гарантиями следует понимать признание и закрепление прав, „ свобод *и обязанностей человека и гражданина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и других нормативных актах государства и обеспечение их реализации всей</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деятельностью данного государства, общественно-политическими организациями, их</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и самой личностью.</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 принципом построения системы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прав и свобод человека и гражданина является их всеобщность, основанная на праве каждого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всеми способами не запрещенными законом и не</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r>
        <w:rPr>
          <w:rStyle w:val="WW8Num3z0"/>
          <w:rFonts w:ascii="Verdana" w:hAnsi="Verdana"/>
          <w:color w:val="000000"/>
          <w:sz w:val="18"/>
          <w:szCs w:val="18"/>
        </w:rPr>
        <w:t> </w:t>
      </w:r>
      <w:r>
        <w:rPr>
          <w:rFonts w:ascii="Verdana" w:hAnsi="Verdana"/>
          <w:color w:val="000000"/>
          <w:sz w:val="18"/>
          <w:szCs w:val="18"/>
        </w:rPr>
        <w:t>закону. Важнейшим принципом обеспечения гарантий реализации статуса личности является комплексность и полнота гарантий. Этим принципом должны руководствоваться в своей деятельности все государственные органы,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общественно-политические организации и должностные лица. Доказывается целесообразность классифицировать юридические гарантии по отраслям права. В соответствии с делением ^ системы права на отдельные отрасли права можно выделить следующие виды юридических гарантий: конституционно-правовые, административно-правовые, административно-процессуальные, гражданско-правовые, гражданско-процессуальные; уголовно-правовые, уголовно-процессуальные, финансово-правовые, трудовые гарантии, семейно-правовые, земельно-правовые, экологическо-правовые, международно-правовые гарантии.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Юридический механизм-реализации состоит из следующих элементов: а)- правовые нормы,</w:t>
      </w:r>
      <w:r>
        <w:rPr>
          <w:rStyle w:val="WW8Num3z0"/>
          <w:rFonts w:ascii="Verdana" w:hAnsi="Verdana"/>
          <w:color w:val="000000"/>
          <w:sz w:val="18"/>
          <w:szCs w:val="18"/>
        </w:rPr>
        <w:t> </w:t>
      </w:r>
      <w:r>
        <w:rPr>
          <w:rStyle w:val="WW8Num4z0"/>
          <w:rFonts w:ascii="Verdana" w:hAnsi="Verdana"/>
          <w:color w:val="4682B4"/>
          <w:sz w:val="18"/>
          <w:szCs w:val="18"/>
        </w:rPr>
        <w:t>закрепляющие</w:t>
      </w:r>
      <w:r>
        <w:rPr>
          <w:rStyle w:val="WW8Num3z0"/>
          <w:rFonts w:ascii="Verdana" w:hAnsi="Verdana"/>
          <w:color w:val="000000"/>
          <w:sz w:val="18"/>
          <w:szCs w:val="18"/>
        </w:rPr>
        <w:t> </w:t>
      </w:r>
      <w:r>
        <w:rPr>
          <w:rFonts w:ascii="Verdana" w:hAnsi="Verdana"/>
          <w:color w:val="000000"/>
          <w:sz w:val="18"/>
          <w:szCs w:val="18"/>
        </w:rPr>
        <w:t>основные права, свободы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человека и гражданина; б) юридические факты,</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возникновение готовности, процесса самой реализации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основных прав, свобод и обязанностей человека и гражданина; в) деятельность специальных органов и субъектов права, призванных обеспечивать права, свободы и обязанности; г) непосредственная деятельность суда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д) специальные юридические процедуры; е) институт юридической ответственности; ж) уровень правовой культуры населения и самого носителя прав, свобод и обязанностей.</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Действенность юридического механизма реализации зависит от бесперебойного и эффективного функционирования всей совокупности элементов. Рассматривая элементы механизма реализации автор приходит к выводу, что процесс реализации проходит следующие 4 стадии: возникновения, готовности, непосредственной реализации и прекращения реализации основных прав, свобод и обязанностей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реализации зависит от правовой культуры и самих носителей прав, свобод и обязанностей. Каждый человек и</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должен знать свои права, свободы и обязанности, правильно ими пользоваться. При осуществлении своих прав и свобод каждый человек должен подвергаться только таким ограничениям, которые установлены законом исключительно с целью обеспечения должного признания и уважения- прав, свобод и обязанностей других людей. Под</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гарантиями прав человека и гражданина в Российской Федерации предлагается понимать</w:t>
      </w:r>
      <w:r>
        <w:rPr>
          <w:rStyle w:val="WW8Num3z0"/>
          <w:rFonts w:ascii="Verdana" w:hAnsi="Verdana"/>
          <w:color w:val="000000"/>
          <w:sz w:val="18"/>
          <w:szCs w:val="18"/>
        </w:rPr>
        <w:t> </w:t>
      </w:r>
      <w:r>
        <w:rPr>
          <w:rStyle w:val="WW8Num4z0"/>
          <w:rFonts w:ascii="Verdana" w:hAnsi="Verdana"/>
          <w:color w:val="4682B4"/>
          <w:sz w:val="18"/>
          <w:szCs w:val="18"/>
        </w:rPr>
        <w:t>закрепленную</w:t>
      </w:r>
      <w:r>
        <w:rPr>
          <w:rStyle w:val="WW8Num3z0"/>
          <w:rFonts w:ascii="Verdana" w:hAnsi="Verdana"/>
          <w:color w:val="000000"/>
          <w:sz w:val="18"/>
          <w:szCs w:val="18"/>
        </w:rPr>
        <w:t> </w:t>
      </w:r>
      <w:r>
        <w:rPr>
          <w:rFonts w:ascii="Verdana" w:hAnsi="Verdana"/>
          <w:color w:val="000000"/>
          <w:sz w:val="18"/>
          <w:szCs w:val="18"/>
        </w:rPr>
        <w:t>в Конституции РФ 1993 г. совокупность (но еще не систему) экономических,, социальных, политических и идеологических условий, которые предопределяют реальность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 механизмы реализации всех прав и свобод человека и гражданина, являются решающей-предпосылкой1 формирования у личности заинтересованности в их реализации. В процессе рассмотрения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гарантий основных прав, свобод и обязанностей человека и гражданина была дана авторская классификация конституционных гарантий, проанализирована каждая</w:t>
      </w:r>
      <w:r>
        <w:rPr>
          <w:rStyle w:val="WW8Num3z0"/>
          <w:rFonts w:ascii="Verdana" w:hAnsi="Verdana"/>
          <w:color w:val="000000"/>
          <w:sz w:val="18"/>
          <w:szCs w:val="18"/>
        </w:rPr>
        <w:t> </w:t>
      </w:r>
      <w:r>
        <w:rPr>
          <w:rStyle w:val="WW8Num4z0"/>
          <w:rFonts w:ascii="Verdana" w:hAnsi="Verdana"/>
          <w:color w:val="4682B4"/>
          <w:sz w:val="18"/>
          <w:szCs w:val="18"/>
        </w:rPr>
        <w:t>гарантия</w:t>
      </w:r>
      <w:r>
        <w:rPr>
          <w:rFonts w:ascii="Verdana" w:hAnsi="Verdana"/>
          <w:color w:val="000000"/>
          <w:sz w:val="18"/>
          <w:szCs w:val="18"/>
        </w:rPr>
        <w:t>, определено их место в системе гарантий.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соотношения прав и обязанностей человека не разработана ни на международном, ни на национальном уровне, что породило ряд негативных последствий. Отсутствие закрепления обязанностей человека на том же уровне, что и его прав, приводит к недооценке обязанностей, что на практике отрицательно сказывается на обеспечении прав и свобод человека. Такой- подход способствует искажению личной ориентации, не исключает нарушение прав и свобод человека. Автор предлагает включить в главу вторую Конституции РФ</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 xml:space="preserve">об обязанностях человека и </w:t>
      </w:r>
      <w:r>
        <w:rPr>
          <w:rFonts w:ascii="Verdana" w:hAnsi="Verdana"/>
          <w:color w:val="000000"/>
          <w:sz w:val="18"/>
          <w:szCs w:val="18"/>
        </w:rPr>
        <w:lastRenderedPageBreak/>
        <w:t>гражданина в России, изменив название главы 2 Конституции РФ на «</w:t>
      </w:r>
      <w:r>
        <w:rPr>
          <w:rStyle w:val="WW8Num4z0"/>
          <w:rFonts w:ascii="Verdana" w:hAnsi="Verdana"/>
          <w:color w:val="4682B4"/>
          <w:sz w:val="18"/>
          <w:szCs w:val="18"/>
        </w:rPr>
        <w:t>Права, свободы и обязанности человека и гражданина</w:t>
      </w:r>
      <w:r>
        <w:rPr>
          <w:rFonts w:ascii="Verdana" w:hAnsi="Verdana"/>
          <w:color w:val="000000"/>
          <w:sz w:val="18"/>
          <w:szCs w:val="18"/>
        </w:rPr>
        <w:t>».</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сделан вывод о необходимости принятия специального нормативного акта (помимо Федерального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закона «О</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Конституционно-процессуального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который призван регламентировать на федеральном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механизм конституционного судопроизводства.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Всесторонне изучив деятельность органов государственной власти (за период 2000-2009 гг.), участвующих в реализации юридических гарантий, прав, свобод и обязанностей человека и гражданина, необходимо сделать следующие выводы:</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 о том, что механизм реализации юридических гарантий основных прав, свобод и обязанностей человека гражданина делится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внутригосударственный</w:t>
      </w:r>
      <w:r>
        <w:rPr>
          <w:rStyle w:val="WW8Num3z0"/>
          <w:rFonts w:ascii="Verdana" w:hAnsi="Verdana"/>
          <w:color w:val="000000"/>
          <w:sz w:val="18"/>
          <w:szCs w:val="18"/>
        </w:rPr>
        <w:t> </w:t>
      </w:r>
      <w:r>
        <w:rPr>
          <w:rFonts w:ascii="Verdana" w:hAnsi="Verdana"/>
          <w:color w:val="000000"/>
          <w:sz w:val="18"/>
          <w:szCs w:val="18"/>
        </w:rPr>
        <w:t>и внешний международный механизм реализации.</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Анализируя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Об Уполномоченном по правам, человека в Российской Федерации</w:t>
      </w:r>
      <w:r>
        <w:rPr>
          <w:rFonts w:ascii="Verdana" w:hAnsi="Verdana"/>
          <w:color w:val="000000"/>
          <w:sz w:val="18"/>
          <w:szCs w:val="18"/>
        </w:rPr>
        <w:t>», диссертант . сделал вывод о том, что недостаточно высокая эффективность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РФ обусловлена отсутствием у него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Для повышения результативности деятельности Уполномоченного- по правам человека в РФ и его аппарата предлагается предоставить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Уполномоченному по правам человека в РФ: а)</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на возбуждение дисциплинарных и</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производств по фактам нарушений прав человека; б) полномочие привлечения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дисциплинарной ответственности руководителей" организаций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которые нарушают права и свободы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 органов внутренних дел подразделяется на внутреннюю и внешнюю: а) внутренняя сторона деятельности заключается в том, чтобы сами органы, и их сотрудники не нарушали прав и свобод человека и гражданина, стояли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исполнения ими своих обязанностей; б) внешняя сторона деятельности органов внутренних дел состоит из четырёх основных направлений:</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Первое. Осуществление эффективной профилактической деятельности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нарушений прав и свобод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Второе. Своевременно</w:t>
      </w:r>
      <w:r>
        <w:rPr>
          <w:rStyle w:val="WW8Num3z0"/>
          <w:rFonts w:ascii="Verdana" w:hAnsi="Verdana"/>
          <w:color w:val="000000"/>
          <w:sz w:val="18"/>
          <w:szCs w:val="18"/>
        </w:rPr>
        <w:t> </w:t>
      </w:r>
      <w:r>
        <w:rPr>
          <w:rStyle w:val="WW8Num4z0"/>
          <w:rFonts w:ascii="Verdana" w:hAnsi="Verdana"/>
          <w:color w:val="4682B4"/>
          <w:sz w:val="18"/>
          <w:szCs w:val="18"/>
        </w:rPr>
        <w:t>пресекать</w:t>
      </w:r>
      <w:r>
        <w:rPr>
          <w:rStyle w:val="WW8Num3z0"/>
          <w:rFonts w:ascii="Verdana" w:hAnsi="Verdana"/>
          <w:color w:val="000000"/>
          <w:sz w:val="18"/>
          <w:szCs w:val="18"/>
        </w:rPr>
        <w:t> </w:t>
      </w:r>
      <w:r>
        <w:rPr>
          <w:rFonts w:ascii="Verdana" w:hAnsi="Verdana"/>
          <w:color w:val="000000"/>
          <w:sz w:val="18"/>
          <w:szCs w:val="18"/>
        </w:rPr>
        <w:t>нарушение прав и свобод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Третье. Своевременно раскрывать нарушения основных прав и свобод человека и гражданина.</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Четвёртое. Принимать своевременные меры к возможно полному восстановлению нарушенных прав и свобод человека и гражданина.</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Утверждение начал</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гуманизма в УК 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регулирующих деятельность правоохранительных органов; изменение задач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 целью превращения органов предварительного следствия и суда в подлинно</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признание приоритета интересов личности над так называемыми</w:t>
      </w:r>
      <w:r>
        <w:rPr>
          <w:rStyle w:val="WW8Num3z0"/>
          <w:rFonts w:ascii="Verdana" w:hAnsi="Verdana"/>
          <w:color w:val="000000"/>
          <w:sz w:val="18"/>
          <w:szCs w:val="18"/>
        </w:rPr>
        <w:t> </w:t>
      </w:r>
      <w:r>
        <w:rPr>
          <w:rStyle w:val="WW8Num4z0"/>
          <w:rFonts w:ascii="Verdana" w:hAnsi="Verdana"/>
          <w:color w:val="4682B4"/>
          <w:sz w:val="18"/>
          <w:szCs w:val="18"/>
        </w:rPr>
        <w:t>публичными</w:t>
      </w:r>
      <w:r>
        <w:rPr>
          <w:rFonts w:ascii="Verdana" w:hAnsi="Verdana"/>
          <w:color w:val="000000"/>
          <w:sz w:val="18"/>
          <w:szCs w:val="18"/>
        </w:rPr>
        <w:t>интересами - одно из важнейших гуманистических направлений соблюдения прав человека и гражданина в России.</w:t>
      </w:r>
    </w:p>
    <w:p w:rsidR="00332769" w:rsidRDefault="00332769" w:rsidP="003327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 концепцией »конституционных гарантий прав и свобод человека и гражданина следует понимать .систему способов, средств и' факторов, собранных воедино в одном нормативном документе, обеспечивающих необходимые условия реализации на практике всех указанных в Конституции РФ 1993 г. прав и свобод человека, вытекающих из достоинства, присущего человеческой личности, и являющихся существенными для ее свободного и полного развития.</w:t>
      </w:r>
    </w:p>
    <w:p w:rsidR="00332769" w:rsidRDefault="00332769" w:rsidP="003327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система реализуется с помощью особого правового механизма, структура которого включает: общественные нормы;</w:t>
      </w:r>
      <w:r>
        <w:rPr>
          <w:rStyle w:val="WW8Num3z0"/>
          <w:rFonts w:ascii="Verdana" w:hAnsi="Verdana"/>
          <w:color w:val="000000"/>
          <w:sz w:val="18"/>
          <w:szCs w:val="18"/>
        </w:rPr>
        <w:t> </w:t>
      </w:r>
      <w:r>
        <w:rPr>
          <w:rStyle w:val="WW8Num4z0"/>
          <w:rFonts w:ascii="Verdana" w:hAnsi="Verdana"/>
          <w:color w:val="4682B4"/>
          <w:sz w:val="18"/>
          <w:szCs w:val="18"/>
        </w:rPr>
        <w:t>правомерную</w:t>
      </w:r>
      <w:r>
        <w:rPr>
          <w:rStyle w:val="WW8Num3z0"/>
          <w:rFonts w:ascii="Verdana" w:hAnsi="Verdana"/>
          <w:color w:val="000000"/>
          <w:sz w:val="18"/>
          <w:szCs w:val="18"/>
        </w:rPr>
        <w:t> </w:t>
      </w:r>
      <w:r>
        <w:rPr>
          <w:rFonts w:ascii="Verdana" w:hAnsi="Verdana"/>
          <w:color w:val="000000"/>
          <w:sz w:val="18"/>
          <w:szCs w:val="18"/>
        </w:rPr>
        <w:t>деятельность субъектов прав человека и гражданина;</w:t>
      </w:r>
      <w:r>
        <w:rPr>
          <w:rStyle w:val="WW8Num3z0"/>
          <w:rFonts w:ascii="Verdana" w:hAnsi="Verdana"/>
          <w:color w:val="000000"/>
          <w:sz w:val="18"/>
          <w:szCs w:val="18"/>
        </w:rPr>
        <w:t> </w:t>
      </w:r>
      <w:r>
        <w:rPr>
          <w:rStyle w:val="WW8Num4z0"/>
          <w:rFonts w:ascii="Verdana" w:hAnsi="Verdana"/>
          <w:color w:val="4682B4"/>
          <w:sz w:val="18"/>
          <w:szCs w:val="18"/>
        </w:rPr>
        <w:t>гласность</w:t>
      </w:r>
      <w:r>
        <w:rPr>
          <w:rFonts w:ascii="Verdana" w:hAnsi="Verdana"/>
          <w:color w:val="000000"/>
          <w:sz w:val="18"/>
          <w:szCs w:val="18"/>
        </w:rPr>
        <w:t>; общественное мнение; гарантии: общие, специальные (юридические), организационные; процедуры; ответственность; контроль.</w:t>
      </w:r>
    </w:p>
    <w:p w:rsidR="00332769" w:rsidRDefault="00332769" w:rsidP="0033276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Хазов, Евгений Николаевич, 2011 год</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и другие официальные источники1. Российской Федерации: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 64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Конституция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 Под общей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1994. 624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 Конституция</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1978 года. М., 1978. 59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 52. Ст. 1865.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Российской Федерации от 26 февраля 1997 года N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Об Уполномоченном по правам человека в Российской Федерации // Собрание законодательства РФ 1997. №9. Ст.1011.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конституционный закон Российской Федерации от 31 декабря 1996г.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СЗ РФ. 1997. № 1 ст.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конституционный закон Российской Федерации от 21 июля 1994 г.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Собрание законодательства Российской Федерации. 1994. №13. Ст. 1447;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Конституционный закон Российской Федерации 30 мая 2001 года «</w:t>
      </w:r>
      <w:r>
        <w:rPr>
          <w:rStyle w:val="WW8Num4z0"/>
          <w:rFonts w:ascii="Verdana" w:hAnsi="Verdana"/>
          <w:color w:val="4682B4"/>
          <w:sz w:val="18"/>
          <w:szCs w:val="18"/>
        </w:rPr>
        <w:t>О чрезвычайном положении в Российской Федерации</w:t>
      </w:r>
      <w:r>
        <w:rPr>
          <w:rFonts w:ascii="Verdana" w:hAnsi="Verdana"/>
          <w:color w:val="000000"/>
          <w:sz w:val="18"/>
          <w:szCs w:val="18"/>
        </w:rPr>
        <w:t>» // Собрание законодательства Российской Федерации. 2001. №22 ст. 774.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Российской Федерации «</w:t>
      </w:r>
      <w:r>
        <w:rPr>
          <w:rStyle w:val="WW8Num4z0"/>
          <w:rFonts w:ascii="Verdana" w:hAnsi="Verdana"/>
          <w:color w:val="4682B4"/>
          <w:sz w:val="18"/>
          <w:szCs w:val="18"/>
        </w:rPr>
        <w:t>О реабилитации репрессированных народов</w:t>
      </w:r>
      <w:r>
        <w:rPr>
          <w:rFonts w:ascii="Verdana" w:hAnsi="Verdana"/>
          <w:color w:val="000000"/>
          <w:sz w:val="18"/>
          <w:szCs w:val="18"/>
        </w:rPr>
        <w:t>» от 26 апреля 1991г. //Вед. РФ. 199Г. №18.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Российской Федерации* от 18 октября 1991г. «</w:t>
      </w:r>
      <w:r>
        <w:rPr>
          <w:rStyle w:val="WW8Num4z0"/>
          <w:rFonts w:ascii="Verdana" w:hAnsi="Verdana"/>
          <w:color w:val="4682B4"/>
          <w:sz w:val="18"/>
          <w:szCs w:val="18"/>
        </w:rPr>
        <w:t>О реабилитации жертв, политических репрессий</w:t>
      </w:r>
      <w:r>
        <w:rPr>
          <w:rFonts w:ascii="Verdana" w:hAnsi="Verdana"/>
          <w:color w:val="000000"/>
          <w:sz w:val="18"/>
          <w:szCs w:val="18"/>
        </w:rPr>
        <w:t>»// Вед: РФ. 1991 № 44 ст. 1428; 1993. № 1 ст. 21к</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Российской- Федерации от 25 октября 1991 года в редакции от 24 июля 1998года «</w:t>
      </w:r>
      <w:r>
        <w:rPr>
          <w:rStyle w:val="WW8Num4z0"/>
          <w:rFonts w:ascii="Verdana" w:hAnsi="Verdana"/>
          <w:color w:val="4682B4"/>
          <w:sz w:val="18"/>
          <w:szCs w:val="18"/>
        </w:rPr>
        <w:t>О языках народов Российской Федерации</w:t>
      </w:r>
      <w:r>
        <w:rPr>
          <w:rFonts w:ascii="Verdana" w:hAnsi="Verdana"/>
          <w:color w:val="000000"/>
          <w:sz w:val="18"/>
          <w:szCs w:val="18"/>
        </w:rPr>
        <w:t>».// Вед. РФ. 1991. № 50 ст. 1740., 1742.; СЗ. РФ. 1998. № 31 ст. 3804.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Российской Федерации от 27 декабря 1991года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Вед. РФ 1991. № 7. Ст. 300, № 24; // СЗ РФ. 1995. № 3, № 24, № 30. 1996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Российской Федерации от 27 апреля 1993года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 Вед. РФ .1993. № 19 ст. 685; СЗ РФ. 1995. № 15.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Российской Федерации, от 10 июля. 1992 года «</w:t>
      </w:r>
      <w:r>
        <w:rPr>
          <w:rStyle w:val="WW8Num4z0"/>
          <w:rFonts w:ascii="Verdana" w:hAnsi="Verdana"/>
          <w:color w:val="4682B4"/>
          <w:sz w:val="18"/>
          <w:szCs w:val="18"/>
        </w:rPr>
        <w:t>Об образовании в Российской Федерации</w:t>
      </w:r>
      <w:r>
        <w:rPr>
          <w:rFonts w:ascii="Verdana" w:hAnsi="Verdana"/>
          <w:color w:val="000000"/>
          <w:sz w:val="18"/>
          <w:szCs w:val="18"/>
        </w:rPr>
        <w:t>».// Вед. РФ. 1992. № 30 ст. 1797; СЗ РФ. № 17; 1995. № 26. ст.2399; 1996. № 3. ст. 150.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Российской Федерации от 26 сентября 1997 года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религиозных объединениях»// Собрание законодательства Российской Федерации. 1997. №39. Ст. 4465.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 введении в действие Гражданскогопроцессуального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2002. 20 ноября.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28 октября 2003 года № 134-Ф3 «О внесении изменения в статью 26 Федерального закона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РСФСР от 12 июля 1991 года «</w:t>
      </w:r>
      <w:r>
        <w:rPr>
          <w:rStyle w:val="WW8Num4z0"/>
          <w:rFonts w:ascii="Verdana" w:hAnsi="Verdana"/>
          <w:color w:val="4682B4"/>
          <w:sz w:val="18"/>
          <w:szCs w:val="18"/>
        </w:rPr>
        <w:t>О Конституционном Суде РСФСР</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РСФСР от 20 ноября 1980 года «Об утверждении Положения об</w:t>
      </w:r>
      <w:r>
        <w:rPr>
          <w:rStyle w:val="WW8Num3z0"/>
          <w:rFonts w:ascii="Verdana" w:hAnsi="Verdana"/>
          <w:color w:val="000000"/>
          <w:sz w:val="18"/>
          <w:szCs w:val="18"/>
        </w:rPr>
        <w:t> </w:t>
      </w:r>
      <w:r>
        <w:rPr>
          <w:rStyle w:val="WW8Num4z0"/>
          <w:rFonts w:ascii="Verdana" w:hAnsi="Verdana"/>
          <w:color w:val="4682B4"/>
          <w:sz w:val="18"/>
          <w:szCs w:val="18"/>
        </w:rPr>
        <w:t>адвокатуре</w:t>
      </w:r>
      <w:r>
        <w:rPr>
          <w:rStyle w:val="WW8Num3z0"/>
          <w:rFonts w:ascii="Verdana" w:hAnsi="Verdana"/>
          <w:color w:val="000000"/>
          <w:sz w:val="18"/>
          <w:szCs w:val="18"/>
        </w:rPr>
        <w:t> </w:t>
      </w:r>
      <w:r>
        <w:rPr>
          <w:rFonts w:ascii="Verdana" w:hAnsi="Verdana"/>
          <w:color w:val="000000"/>
          <w:sz w:val="18"/>
          <w:szCs w:val="18"/>
        </w:rPr>
        <w:t>РСФСР» // Ведомости Верховного Совета РСФСР. 1980: № 48. Ст. 1596;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 РФ от 21 июля 1993 года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РФ. 1997. № 41. Ст. 4673.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РФ от 26 июня 1992 года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 Вестник</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1992. № 30. Ст. 1792.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от 27 апреля 1993 г. №4866-1 «Об обжаловании в суд действий и решений,, нарушающих права и свободы</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Ведомости Съезда народных депутатов РФ и Верховного Совета РФ. 1993. №• 19: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РФ от 13 декабря 1996 года «Об</w:t>
      </w:r>
      <w:r>
        <w:rPr>
          <w:rStyle w:val="WW8Num3z0"/>
          <w:rFonts w:ascii="Verdana" w:hAnsi="Verdana"/>
          <w:color w:val="000000"/>
          <w:sz w:val="18"/>
          <w:szCs w:val="18"/>
        </w:rPr>
        <w:t> </w:t>
      </w:r>
      <w:r>
        <w:rPr>
          <w:rStyle w:val="WW8Num4z0"/>
          <w:rFonts w:ascii="Verdana" w:hAnsi="Verdana"/>
          <w:color w:val="4682B4"/>
          <w:sz w:val="18"/>
          <w:szCs w:val="18"/>
        </w:rPr>
        <w:t>оружии</w:t>
      </w:r>
      <w:r>
        <w:rPr>
          <w:rFonts w:ascii="Verdana" w:hAnsi="Verdana"/>
          <w:color w:val="000000"/>
          <w:sz w:val="18"/>
          <w:szCs w:val="18"/>
        </w:rPr>
        <w:t>» // Собрание: законодательства РФ. 1996. № 51. Ст. 5681.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Российской Федерации; от 11.07.2001 г. № 94 « О политических партиях» // Собрание законодательства Российской Федерации. 2001. Ст. 2950.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Российской Федерации от 15 августа 1996 года № 114- ФЗ «</w:t>
      </w:r>
      <w:r>
        <w:rPr>
          <w:rStyle w:val="WW8Num4z0"/>
          <w:rFonts w:ascii="Verdana" w:hAnsi="Verdana"/>
          <w:color w:val="4682B4"/>
          <w:sz w:val="18"/>
          <w:szCs w:val="18"/>
        </w:rPr>
        <w:t>О порядке выезда: из Российской Федерации и въезда в Российскую Федерацию</w:t>
      </w:r>
      <w:r>
        <w:rPr>
          <w:rFonts w:ascii="Verdana" w:hAnsi="Verdana"/>
          <w:color w:val="000000"/>
          <w:sz w:val="18"/>
          <w:szCs w:val="18"/>
        </w:rPr>
        <w:t>» // Российская газета. 1996. 22 августа.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Федеральный закон Российской Федерации от 19 февраля 1993 года в новой редакции от 28 июня 1997года. «</w:t>
      </w:r>
      <w:r>
        <w:rPr>
          <w:rStyle w:val="WW8Num4z0"/>
          <w:rFonts w:ascii="Verdana" w:hAnsi="Verdana"/>
          <w:color w:val="4682B4"/>
          <w:sz w:val="18"/>
          <w:szCs w:val="18"/>
        </w:rPr>
        <w:t>О беженцах</w:t>
      </w:r>
      <w:r>
        <w:rPr>
          <w:rFonts w:ascii="Verdana" w:hAnsi="Verdana"/>
          <w:color w:val="000000"/>
          <w:sz w:val="18"/>
          <w:szCs w:val="18"/>
        </w:rPr>
        <w:t>».// Вед. РФ. 1993. № 12. Ст.425; СЗ РФ. 1997. № 26. ст. 2956.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Российской Федерации от 19 февраля 1993года в новой редакции от 20 декабря 1995г. «</w:t>
      </w:r>
      <w:r>
        <w:rPr>
          <w:rStyle w:val="WW8Num4z0"/>
          <w:rFonts w:ascii="Verdana" w:hAnsi="Verdana"/>
          <w:color w:val="4682B4"/>
          <w:sz w:val="18"/>
          <w:szCs w:val="18"/>
        </w:rPr>
        <w:t>О вынужденныхпереселенцах</w:t>
      </w:r>
      <w:r>
        <w:rPr>
          <w:rFonts w:ascii="Verdana" w:hAnsi="Verdana"/>
          <w:color w:val="000000"/>
          <w:sz w:val="18"/>
          <w:szCs w:val="18"/>
        </w:rPr>
        <w:t>» // Собрание законодательства Российской Федерации. 1993 № 12. Ст. 427.; 1995. № 52: Ст. 5110.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РСФСР от 28 ноября 1991. № 1948-1 "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РСФСР " // Ведомости Съезда народных депутатов РСФСР и Верховного Совета РСФСР. 1992. №6. Ст.2431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РСФСР" от 17 июня, 1993 года " О внесении изменений и дополнений в закон РСФСР " О гражданстве "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 Верховного Совета РСФСР. 1993. № 2. Ст. 1112.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Российской Федерации от 6 февраля 1995 года" О внесении изменений? в закон РФ "О гражданстве РФ" // Собрание законодательства Российской Федерации. 1995. №7. Ст.494.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Российской Федерации от 6 декабря 1999 года «О внесении изменений и дополнений в Закон РСФСР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Собрание законодательства Российской Федерации. 1999. № 49. Ст. 5905.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Российской Федерации от 25 июля 2000 года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внесении изменения в статью 7 Закона Российской Федерации «</w:t>
      </w:r>
      <w:r>
        <w:rPr>
          <w:rStyle w:val="WW8Num4z0"/>
          <w:rFonts w:ascii="Verdana" w:hAnsi="Verdana"/>
          <w:color w:val="4682B4"/>
          <w:sz w:val="18"/>
          <w:szCs w:val="18"/>
        </w:rPr>
        <w:t>О милиции</w:t>
      </w:r>
      <w:r>
        <w:rPr>
          <w:rFonts w:ascii="Verdana" w:hAnsi="Verdana"/>
          <w:color w:val="000000"/>
          <w:sz w:val="18"/>
          <w:szCs w:val="18"/>
        </w:rPr>
        <w:t>» // Собрание законодательства Российской Федерации. 2000. № 31. Ст. 3204.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Российской Федерации от 29 декабря 2000 года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36 Закона Российской Федерации «</w:t>
      </w:r>
      <w:r>
        <w:rPr>
          <w:rStyle w:val="WW8Num4z0"/>
          <w:rFonts w:ascii="Verdana" w:hAnsi="Verdana"/>
          <w:color w:val="4682B4"/>
          <w:sz w:val="18"/>
          <w:szCs w:val="18"/>
        </w:rPr>
        <w:t>О милиции</w:t>
      </w:r>
      <w:r>
        <w:rPr>
          <w:rFonts w:ascii="Verdana" w:hAnsi="Verdana"/>
          <w:color w:val="000000"/>
          <w:sz w:val="18"/>
          <w:szCs w:val="18"/>
        </w:rPr>
        <w:t>» // Собрание законодательства Российской Федерации. 2000. № 1 (часть II). Ст. 15.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Российской Федерации* от 15 ноября 1995 года «</w:t>
      </w:r>
      <w:r>
        <w:rPr>
          <w:rStyle w:val="WW8Num4z0"/>
          <w:rFonts w:ascii="Verdana" w:hAnsi="Verdana"/>
          <w:color w:val="4682B4"/>
          <w:sz w:val="18"/>
          <w:szCs w:val="18"/>
        </w:rPr>
        <w:t>О безопасности дорожного движения</w:t>
      </w:r>
      <w:r>
        <w:rPr>
          <w:rFonts w:ascii="Verdana" w:hAnsi="Verdana"/>
          <w:color w:val="000000"/>
          <w:sz w:val="18"/>
          <w:szCs w:val="18"/>
        </w:rPr>
        <w:t>» Собрание законодательства Российской Федерации. 1995. № 50. Ст. 4873; 1999. № 10. Ст. 1158.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Российской Федерации-от 15 июля 1995 года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Собрание законодательства Российской Федерации. 1995. №29. Ст. 2759; 1998. №30. Ст. 3613; 2001. № 11. Ст. 1102.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Российской Федерации от 11 марта 1992 года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Российской Федерации» Ведомости Съезда народных депутатов Российской Федерации и Верховного Совета Российской Федерации. 1992. № 17 Ст. 888.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Российской Федерации от марта 1998 года " О внесении изменений и дополнений в закон о средствах массовой информации" Российская газета^ 1998. 5-марта.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Закон-РСФСР от 5 марта 1992 года № 2446-1 "О безопасности" // Ведомости Съезда народных депутатов РФ и Верховного Совета РФ. 1992. № 15. Ст.769.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закон Российской Федерации от 13 декабря 1996 г «</w:t>
      </w:r>
      <w:r>
        <w:rPr>
          <w:rStyle w:val="WW8Num4z0"/>
          <w:rFonts w:ascii="Verdana" w:hAnsi="Verdana"/>
          <w:color w:val="4682B4"/>
          <w:sz w:val="18"/>
          <w:szCs w:val="18"/>
        </w:rPr>
        <w:t>Об оружии</w:t>
      </w:r>
      <w:r>
        <w:rPr>
          <w:rFonts w:ascii="Verdana" w:hAnsi="Verdana"/>
          <w:color w:val="000000"/>
          <w:sz w:val="18"/>
          <w:szCs w:val="18"/>
        </w:rPr>
        <w:t>»// Собрание законодательства Российской Федерации. 1996. №51. Ст. 5681; 1998. №30. Ст. 3613; №31. Ст. 3834; №51. Ст. 6269; 1999. №47. Ст. 5612; 2000. № 16. Ст. 1640.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Российской Федерации от 8 мая 1994 года "О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Совета Федерации и статусе депутата Государственной Думы Федерального Собрания Российской Федерации " // Собрание законодательства Российской Федерации 1994. № 2. Ст.74.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Российской Федерации от 19 мая 1995 года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ФЗ "Об общественных объединениях" // Российская газета. 1995. 25 мая.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Российской Федерации от 12 августа 1995 года N 144-ФЗ "Об оперативно-розыскной деятельности" // Российская газета. 1995. 8 августа.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Российской Федерации от 10 февраля 1999 года №31-ФЗ "О внесении изменений и дополнений в 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1999,17 февраля.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2 января 2000 года № 19- ФЗ " О внесений -изменений и дополнений в закон Российской Федерации" О Прокуратуре Российской Федерации // Российская газета, 2000, 5 января.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Российской Федерации от 23 февраля 1996г « О присоединении России к</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Совета Европы». // Собрание законодательства Российской Федерации. 1996. № 9 ст. 774.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Федеральный закон Российской Федерации от 24 июня 1999 года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Российской Федерации от 24 мая 1999 года «</w:t>
      </w:r>
      <w:r>
        <w:rPr>
          <w:rStyle w:val="WW8Num4z0"/>
          <w:rFonts w:ascii="Verdana" w:hAnsi="Verdana"/>
          <w:color w:val="4682B4"/>
          <w:sz w:val="18"/>
          <w:szCs w:val="18"/>
        </w:rPr>
        <w:t>О государственной политике в отношении соотечественников за рубежом</w:t>
      </w:r>
      <w:r>
        <w:rPr>
          <w:rFonts w:ascii="Verdana" w:hAnsi="Verdana"/>
          <w:color w:val="000000"/>
          <w:sz w:val="18"/>
          <w:szCs w:val="18"/>
        </w:rPr>
        <w:t>» // Собрание законодательства Российской Федерации: 1999. № 22 ст. 2670.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Российской Федерации от 24 июля 1998 года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-ребёнка в РФ» // Собрание законодательства Российской Федерации: 1998. №3 Г ст. 3802.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Федеральный закон Российской Федерации от 30 апреля 1999 года «</w:t>
      </w:r>
      <w:r>
        <w:rPr>
          <w:rStyle w:val="WW8Num4z0"/>
          <w:rFonts w:ascii="Verdana" w:hAnsi="Verdana"/>
          <w:color w:val="4682B4"/>
          <w:sz w:val="18"/>
          <w:szCs w:val="18"/>
        </w:rPr>
        <w:t>О гарантиях прав коренных малочисленных народов Российской Федерации</w:t>
      </w:r>
      <w:r>
        <w:rPr>
          <w:rFonts w:ascii="Verdana" w:hAnsi="Verdana"/>
          <w:color w:val="000000"/>
          <w:sz w:val="18"/>
          <w:szCs w:val="18"/>
        </w:rPr>
        <w:t>» // Собрание законодательства* Российской Федерации. 1999. № 18 ст. 2208.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24 июня 1981 г. «О правовом положении ино- . странных граждан в СССР» Ведомости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1981. № 26. Ст. 836.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Исправительно-трудовой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 Ведомости Съезда народных депутатов Российской Федерации и Верховного Совета Российской Федерации. 1993. №10. Ст. 360.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Кодекс Российской .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отЗО декабря 2001 года № 195 ФЗ // СПб.,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РСФСР (с постатейными материалами ).//М:, 1991.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Трудовой кодекс Российской Федерации от 30 декабря 2001 года. №197 ФЗ.//СПб.,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Исправительно-трудовой кодекс РСФСР (с</w:t>
      </w:r>
      <w:r>
        <w:rPr>
          <w:rStyle w:val="WW8Num3z0"/>
          <w:rFonts w:ascii="Verdana" w:hAnsi="Verdana"/>
          <w:color w:val="000000"/>
          <w:sz w:val="18"/>
          <w:szCs w:val="18"/>
        </w:rPr>
        <w:t> </w:t>
      </w:r>
      <w:r>
        <w:rPr>
          <w:rStyle w:val="WW8Num4z0"/>
          <w:rFonts w:ascii="Verdana" w:hAnsi="Verdana"/>
          <w:color w:val="4682B4"/>
          <w:sz w:val="18"/>
          <w:szCs w:val="18"/>
        </w:rPr>
        <w:t>постатейными</w:t>
      </w:r>
      <w:r>
        <w:rPr>
          <w:rStyle w:val="WW8Num3z0"/>
          <w:rFonts w:ascii="Verdana" w:hAnsi="Verdana"/>
          <w:color w:val="000000"/>
          <w:sz w:val="18"/>
          <w:szCs w:val="18"/>
        </w:rPr>
        <w:t> </w:t>
      </w:r>
      <w:r>
        <w:rPr>
          <w:rFonts w:ascii="Verdana" w:hAnsi="Verdana"/>
          <w:color w:val="000000"/>
          <w:sz w:val="18"/>
          <w:szCs w:val="18"/>
        </w:rPr>
        <w:t>материалами)//М., 1994.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Семейный кодекс Российской Федерации // Собрание законодательства Российской Федерации. 1996. № 1. Ст. 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Уголовно-процессуальный кодекс РСФСР (с постатейными материалами)//М., 1995.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Уголовно процессуальный кодекс от 18.декабря 2001 г. № 174-ФЗ. Собрание Законодательства Российской Федерации. Спб.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Уголовный кодекс Российской Федерации от 13 июня 1996 № 63-ФЗ // СПб., 2000,223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Федеральный закон Российской Федерации от 13 марта 1997 года № 49-ФЗ. "О внесении дополнения и изменения в Кодекс РСФСР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 Собрание законодательства Российской Федерации, №9, 1997, ст. 392.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Федеральный закон Российской Федерации от 17 марта 1997 года №50-ФЗ "О внесении дополнений в Гражданский процессуальный кодекс РСФСР".// Собрание законодательства Российской Федерации, № 9, 1997, ст.393.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Федеральный закон Российской Федерации от 17 марта 1997 года №51-ФЗ "О внесении дополнений в Уголовно-процессуальный кодекс РСФСР".// Собрание законодательства Российской Федерации, №9, 1997, ст.394.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Федеральный закон Российской Федерации от 31 января 1995 года №119-ФЗ с изменениями на 18 февраля 1999 года «</w:t>
      </w:r>
      <w:r>
        <w:rPr>
          <w:rStyle w:val="WW8Num4z0"/>
          <w:rFonts w:ascii="Verdana" w:hAnsi="Verdana"/>
          <w:color w:val="4682B4"/>
          <w:sz w:val="18"/>
          <w:szCs w:val="18"/>
        </w:rPr>
        <w:t>Об основах государственной службы в Российской Федерации</w:t>
      </w:r>
      <w:r>
        <w:rPr>
          <w:rFonts w:ascii="Verdana" w:hAnsi="Verdana"/>
          <w:color w:val="000000"/>
          <w:sz w:val="18"/>
          <w:szCs w:val="18"/>
        </w:rPr>
        <w:t>» // Собрание Законодательства Российской Федерации №31, 1995. Ст. 569.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Закон РСФСР от 02 июня 1992 года № 3185-1 «</w:t>
      </w:r>
      <w:r>
        <w:rPr>
          <w:rStyle w:val="WW8Num4z0"/>
          <w:rFonts w:ascii="Verdana" w:hAnsi="Verdana"/>
          <w:color w:val="4682B4"/>
          <w:sz w:val="18"/>
          <w:szCs w:val="18"/>
        </w:rPr>
        <w:t>О психиатрической помощи и гарантиях прав граждан при ее оказании</w:t>
      </w:r>
      <w:r>
        <w:rPr>
          <w:rFonts w:ascii="Verdana" w:hAnsi="Verdana"/>
          <w:color w:val="000000"/>
          <w:sz w:val="18"/>
          <w:szCs w:val="18"/>
        </w:rPr>
        <w:t>».// Российская газета № 184, 1992. 18 августа.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Основы законодательства Российской Федерации об охране здоровья граждан // Российская газета. 1993. 18 августа.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Федеральный конституционный закон от 21 июля 1994 года № 1-ФКЗ " О Конституционном Суде Российской Федерации" // Собрание законодательства РФ 1994. №13. Ст. 1447.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от 17 мая 2000 года № 867 "О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Российская газета. 2000. 20 мая. Ст.4081.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Статистический сборник</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правонарушения ( 1995-1999год) // М.,</w:t>
      </w:r>
      <w:r>
        <w:rPr>
          <w:rStyle w:val="WW8Num3z0"/>
          <w:rFonts w:ascii="Verdana" w:hAnsi="Verdana"/>
          <w:color w:val="000000"/>
          <w:sz w:val="18"/>
          <w:szCs w:val="18"/>
        </w:rPr>
        <w:t> </w:t>
      </w:r>
      <w:r>
        <w:rPr>
          <w:rStyle w:val="WW8Num4z0"/>
          <w:rFonts w:ascii="Verdana" w:hAnsi="Verdana"/>
          <w:color w:val="4682B4"/>
          <w:sz w:val="18"/>
          <w:szCs w:val="18"/>
        </w:rPr>
        <w:t>ГИЦ</w:t>
      </w:r>
      <w:r>
        <w:rPr>
          <w:rStyle w:val="WW8Num3z0"/>
          <w:rFonts w:ascii="Verdana" w:hAnsi="Verdana"/>
          <w:color w:val="000000"/>
          <w:sz w:val="18"/>
          <w:szCs w:val="18"/>
        </w:rPr>
        <w:t> </w:t>
      </w:r>
      <w:r>
        <w:rPr>
          <w:rFonts w:ascii="Verdana" w:hAnsi="Verdana"/>
          <w:color w:val="000000"/>
          <w:sz w:val="18"/>
          <w:szCs w:val="18"/>
        </w:rPr>
        <w:t>МВД России. 2000. 179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(за январь- декабрь 2000 года.) ИМ., ГИЦ</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2001. 56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Материалы оперативного совещания ГУКи КП по итогам работы за 2000 год // М., ГУКи КП. 2001. 28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Сведения о состоянии' преступности, в Санкт-Петербурге и Ленинградской области за январь октябрь 2000 // ИЦ</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СПб и ЛО МВД РФ. СПб., 2000. 42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 Сведения о. состоянии преступности по Северо-западному округу • России. Сведения за январь- декабрь 2001 года. ИЦ. ГУВД СПб. И ЛО. СПб., 2002. С.47.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Совместная- программа между Комиссией Европейских Сообществ и Советом Европы по укреплению федеральных структур и механизмов защиты прав человека по реформированию правовой системы в Российской Федерации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№11. С.2-4.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4 июля 2003 г. № 400 «О размере оплаты труда</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участвующего в качестве защитника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по назначению органов дознания, органов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или суда».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Закон Республики Карелия от 1 ноября 2002 г. № 627-ЗРК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Республики Карелия».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Закон Республики Карелия от 27 октября 2003 г. № 710-ЗРК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участках и должностях мировых судей в Республике Карелия».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Указ главы Республики Карелия от 16 июля 2002 г. № 62 «О формировании списков</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заседателей по Республике Карелия».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Распоряжение главы Республики Карелия от 21 октября 2002 г. № 305-р «</w:t>
      </w:r>
      <w:r>
        <w:rPr>
          <w:rStyle w:val="WW8Num4z0"/>
          <w:rFonts w:ascii="Verdana" w:hAnsi="Verdana"/>
          <w:color w:val="4682B4"/>
          <w:sz w:val="18"/>
          <w:szCs w:val="18"/>
        </w:rPr>
        <w:t>Об утверждении списков присяжных</w:t>
      </w:r>
      <w:r>
        <w:rPr>
          <w:rFonts w:ascii="Verdana" w:hAnsi="Verdana"/>
          <w:color w:val="000000"/>
          <w:sz w:val="18"/>
          <w:szCs w:val="18"/>
        </w:rPr>
        <w:t>».1.. Законодательные акты и другие официальные источники международных организаций и зарубежных государств:</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Объединённых Наций. Казань, 1995. С. 19-23.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Всеобщая Декларация1 прав человека //</w:t>
      </w:r>
      <w:r>
        <w:rPr>
          <w:rStyle w:val="WW8Num3z0"/>
          <w:rFonts w:ascii="Verdana" w:hAnsi="Verdana"/>
          <w:color w:val="000000"/>
          <w:sz w:val="18"/>
          <w:szCs w:val="18"/>
        </w:rPr>
        <w:t> </w:t>
      </w:r>
      <w:r>
        <w:rPr>
          <w:rStyle w:val="WW8Num4z0"/>
          <w:rFonts w:ascii="Verdana" w:hAnsi="Verdana"/>
          <w:color w:val="4682B4"/>
          <w:sz w:val="18"/>
          <w:szCs w:val="18"/>
        </w:rPr>
        <w:t>ССОР</w:t>
      </w:r>
      <w:r>
        <w:rPr>
          <w:rStyle w:val="WW8Num3z0"/>
          <w:rFonts w:ascii="Verdana" w:hAnsi="Verdana"/>
          <w:color w:val="000000"/>
          <w:sz w:val="18"/>
          <w:szCs w:val="18"/>
        </w:rPr>
        <w:t> </w:t>
      </w:r>
      <w:r>
        <w:rPr>
          <w:rFonts w:ascii="Verdana" w:hAnsi="Verdana"/>
          <w:color w:val="000000"/>
          <w:sz w:val="18"/>
          <w:szCs w:val="18"/>
        </w:rPr>
        <w:t>и международное сотрудничество в области прав человека: Документы и материалы. М., 1989. С.413-419.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года // Права человека: Сборник универсальных и региональных международных документов. М., 1990. С. 85-117.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 СССР и международное сотрудничество в области прав человека: Документы и материалы. М., 1989. С. 302-320.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Международный пакт об экономических, социальных и культурных правах // СССР и международное сотрудничество в области прав человека. Документы и материалы. М., 1989. С. 292-302.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Кодекс поведения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по поддержанию правопорядка // СССР и международное сотрудничество в области прав человека. Документы и материалы. М., 1989. С. 499-504.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Женевская</w:t>
      </w:r>
      <w:r>
        <w:rPr>
          <w:rStyle w:val="WW8Num3z0"/>
          <w:rFonts w:ascii="Verdana" w:hAnsi="Verdana"/>
          <w:color w:val="000000"/>
          <w:sz w:val="18"/>
          <w:szCs w:val="18"/>
        </w:rPr>
        <w:t> </w:t>
      </w:r>
      <w:r>
        <w:rPr>
          <w:rFonts w:ascii="Verdana" w:hAnsi="Verdana"/>
          <w:color w:val="000000"/>
          <w:sz w:val="18"/>
          <w:szCs w:val="18"/>
        </w:rPr>
        <w:t>декларация Всемирной медицинской ассоциации // Врач. 1994. №4. С. 16-17.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Африканская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прав человека и народов 1981 год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Основные принципы применения силы и</w:t>
      </w:r>
      <w:r>
        <w:rPr>
          <w:rStyle w:val="WW8Num3z0"/>
          <w:rFonts w:ascii="Verdana" w:hAnsi="Verdana"/>
          <w:color w:val="000000"/>
          <w:sz w:val="18"/>
          <w:szCs w:val="18"/>
        </w:rPr>
        <w:t> </w:t>
      </w:r>
      <w:r>
        <w:rPr>
          <w:rStyle w:val="WW8Num4z0"/>
          <w:rFonts w:ascii="Verdana" w:hAnsi="Verdana"/>
          <w:color w:val="4682B4"/>
          <w:sz w:val="18"/>
          <w:szCs w:val="18"/>
        </w:rPr>
        <w:t>огнестрельного</w:t>
      </w:r>
      <w:r>
        <w:rPr>
          <w:rStyle w:val="WW8Num3z0"/>
          <w:rFonts w:ascii="Verdana" w:hAnsi="Verdana"/>
          <w:color w:val="000000"/>
          <w:sz w:val="18"/>
          <w:szCs w:val="18"/>
        </w:rPr>
        <w:t> </w:t>
      </w:r>
      <w:r>
        <w:rPr>
          <w:rFonts w:ascii="Verdana" w:hAnsi="Verdana"/>
          <w:color w:val="000000"/>
          <w:sz w:val="18"/>
          <w:szCs w:val="18"/>
        </w:rPr>
        <w:t>оружия должностными лицами по&gt; поддержанию</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 Сборник стандартов и норм</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области предупреждения преступности и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Нью-Йорк, 1992. С. 163-170.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Документ Копенгагенского совещания* конференции по человеческому измерению</w:t>
      </w:r>
      <w:r>
        <w:rPr>
          <w:rStyle w:val="WW8Num3z0"/>
          <w:rFonts w:ascii="Verdana" w:hAnsi="Verdana"/>
          <w:color w:val="000000"/>
          <w:sz w:val="18"/>
          <w:szCs w:val="18"/>
        </w:rPr>
        <w:t> </w:t>
      </w:r>
      <w:r>
        <w:rPr>
          <w:rStyle w:val="WW8Num4z0"/>
          <w:rFonts w:ascii="Verdana" w:hAnsi="Verdana"/>
          <w:color w:val="4682B4"/>
          <w:sz w:val="18"/>
          <w:szCs w:val="18"/>
        </w:rPr>
        <w:t>СБСЕ</w:t>
      </w:r>
      <w:r>
        <w:rPr>
          <w:rStyle w:val="WW8Num3z0"/>
          <w:rFonts w:ascii="Verdana" w:hAnsi="Verdana"/>
          <w:color w:val="000000"/>
          <w:sz w:val="18"/>
          <w:szCs w:val="18"/>
        </w:rPr>
        <w:t> </w:t>
      </w:r>
      <w:r>
        <w:rPr>
          <w:rFonts w:ascii="Verdana" w:hAnsi="Verdana"/>
          <w:color w:val="000000"/>
          <w:sz w:val="18"/>
          <w:szCs w:val="18"/>
        </w:rPr>
        <w:t>// Международная жизнь. 1990. № 9. С. 135149.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Второй Факультативный протокол к Международному</w:t>
      </w:r>
      <w:r>
        <w:rPr>
          <w:rStyle w:val="WW8Num3z0"/>
          <w:rFonts w:ascii="Verdana" w:hAnsi="Verdana"/>
          <w:color w:val="000000"/>
          <w:sz w:val="18"/>
          <w:szCs w:val="18"/>
        </w:rPr>
        <w:t> </w:t>
      </w:r>
      <w:r>
        <w:rPr>
          <w:rStyle w:val="WW8Num4z0"/>
          <w:rFonts w:ascii="Verdana" w:hAnsi="Verdana"/>
          <w:color w:val="4682B4"/>
          <w:sz w:val="18"/>
          <w:szCs w:val="18"/>
        </w:rPr>
        <w:t>пакту</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 Резолюции и решения, принятые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на 44 сессии. Нью-Йорк, 1990. С. 288-291.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Меры, гарантирующие защиту прав тех, кто приговорён к</w:t>
      </w:r>
      <w:r>
        <w:rPr>
          <w:rStyle w:val="WW8Num3z0"/>
          <w:rFonts w:ascii="Verdana" w:hAnsi="Verdana"/>
          <w:color w:val="000000"/>
          <w:sz w:val="18"/>
          <w:szCs w:val="18"/>
        </w:rPr>
        <w:t> </w:t>
      </w:r>
      <w:r>
        <w:rPr>
          <w:rStyle w:val="WW8Num4z0"/>
          <w:rFonts w:ascii="Verdana" w:hAnsi="Verdana"/>
          <w:color w:val="4682B4"/>
          <w:sz w:val="18"/>
          <w:szCs w:val="18"/>
        </w:rPr>
        <w:t>смертной</w:t>
      </w:r>
      <w:r>
        <w:rPr>
          <w:rStyle w:val="WW8Num3z0"/>
          <w:rFonts w:ascii="Verdana" w:hAnsi="Verdana"/>
          <w:color w:val="000000"/>
          <w:sz w:val="18"/>
          <w:szCs w:val="18"/>
        </w:rPr>
        <w:t> </w:t>
      </w:r>
      <w:r>
        <w:rPr>
          <w:rFonts w:ascii="Verdana" w:hAnsi="Verdana"/>
          <w:color w:val="000000"/>
          <w:sz w:val="18"/>
          <w:szCs w:val="18"/>
        </w:rPr>
        <w:t>казни // Международные соглашения и рекомендации Организации Объединённых Наций в области защиты прав человека и борьбы спреступностью. М., 1989. С. 69-70.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Минимальные стандартные правила обращения с заключёнными // Международные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рекомендации Организации Объединённых Наций в области защиты прав человека 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1989. С. 71-92.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Доклад Комитета по правам человека на 47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//Нью-Йорк, 1993. 485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Доклад Генерального секретаря Организации Объединённых наций на 1 очередной сессии</w:t>
      </w:r>
      <w:r>
        <w:rPr>
          <w:rStyle w:val="WW8Num3z0"/>
          <w:rFonts w:ascii="Verdana" w:hAnsi="Verdana"/>
          <w:color w:val="000000"/>
          <w:sz w:val="18"/>
          <w:szCs w:val="18"/>
        </w:rPr>
        <w:t> </w:t>
      </w:r>
      <w:r>
        <w:rPr>
          <w:rStyle w:val="WW8Num4z0"/>
          <w:rFonts w:ascii="Verdana" w:hAnsi="Verdana"/>
          <w:color w:val="4682B4"/>
          <w:sz w:val="18"/>
          <w:szCs w:val="18"/>
        </w:rPr>
        <w:t>ЭКОСОС</w:t>
      </w:r>
      <w:r>
        <w:rPr>
          <w:rStyle w:val="WW8Num3z0"/>
          <w:rFonts w:ascii="Verdana" w:hAnsi="Verdana"/>
          <w:color w:val="000000"/>
          <w:sz w:val="18"/>
          <w:szCs w:val="18"/>
        </w:rPr>
        <w:t> </w:t>
      </w:r>
      <w:r>
        <w:rPr>
          <w:rFonts w:ascii="Verdana" w:hAnsi="Verdana"/>
          <w:color w:val="000000"/>
          <w:sz w:val="18"/>
          <w:szCs w:val="18"/>
        </w:rPr>
        <w:t>// Нью-Йорк, 1985. 86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Российской Федерации в 1999 г.: Специальный доклад уполномоченного по</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 Доклад о деятельности уполномоченного по права человека Российской Федерации в 1998 г.М.: 1999. 45.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Документ Московского- совещания. Конференция по человеческому измерению СБСЕ // М., 1991. 65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Итоговый документ</w:t>
      </w:r>
      <w:r>
        <w:rPr>
          <w:rStyle w:val="WW8Num3z0"/>
          <w:rFonts w:ascii="Verdana" w:hAnsi="Verdana"/>
          <w:color w:val="000000"/>
          <w:sz w:val="18"/>
          <w:szCs w:val="18"/>
        </w:rPr>
        <w:t> </w:t>
      </w:r>
      <w:r>
        <w:rPr>
          <w:rStyle w:val="WW8Num4z0"/>
          <w:rFonts w:ascii="Verdana" w:hAnsi="Verdana"/>
          <w:color w:val="4682B4"/>
          <w:sz w:val="18"/>
          <w:szCs w:val="18"/>
        </w:rPr>
        <w:t>Венской</w:t>
      </w:r>
      <w:r>
        <w:rPr>
          <w:rStyle w:val="WW8Num3z0"/>
          <w:rFonts w:ascii="Verdana" w:hAnsi="Verdana"/>
          <w:color w:val="000000"/>
          <w:sz w:val="18"/>
          <w:szCs w:val="18"/>
        </w:rPr>
        <w:t> </w:t>
      </w:r>
      <w:r>
        <w:rPr>
          <w:rFonts w:ascii="Verdana" w:hAnsi="Verdana"/>
          <w:color w:val="000000"/>
          <w:sz w:val="18"/>
          <w:szCs w:val="18"/>
        </w:rPr>
        <w:t>встречи представителей участников Совещания по безопасности и сотрудничеству в Европе (1989 г.). Права человека// Сборник международных документов. М., 1990. 203 с.1. Ш.</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практика:t &gt;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6 декабря 2001 г. № 255-0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 В.Н. Ежова и Ю.А.</w:t>
      </w:r>
      <w:r>
        <w:rPr>
          <w:rStyle w:val="WW8Num3z0"/>
          <w:rFonts w:ascii="Verdana" w:hAnsi="Verdana"/>
          <w:color w:val="000000"/>
          <w:sz w:val="18"/>
          <w:szCs w:val="18"/>
        </w:rPr>
        <w:t> </w:t>
      </w:r>
      <w:r>
        <w:rPr>
          <w:rStyle w:val="WW8Num4z0"/>
          <w:rFonts w:ascii="Verdana" w:hAnsi="Verdana"/>
          <w:color w:val="4682B4"/>
          <w:sz w:val="18"/>
          <w:szCs w:val="18"/>
        </w:rPr>
        <w:t>Варзугиной</w:t>
      </w:r>
      <w:r>
        <w:rPr>
          <w:rStyle w:val="WW8Num3z0"/>
          <w:rFonts w:ascii="Verdana" w:hAnsi="Verdana"/>
          <w:color w:val="000000"/>
          <w:sz w:val="18"/>
          <w:szCs w:val="18"/>
        </w:rPr>
        <w:t> </w:t>
      </w:r>
      <w:r>
        <w:rPr>
          <w:rFonts w:ascii="Verdana" w:hAnsi="Verdana"/>
          <w:color w:val="000000"/>
          <w:sz w:val="18"/>
          <w:szCs w:val="18"/>
        </w:rPr>
        <w:t>на нарушение их конституционных прав</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80 Федерального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Постановление Конституционного Суда РФ от 16 июня 1998 г. № 19-П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толковании отдельных положений статей 125, 126 и 127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Постановление Конституционного Суда РФ от 27 апреля 1998 г. № 12-П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отдельных положений части 1 статьи 92 Конституции Республики Башкортостан «О</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Республики Башкортостан».</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Конституционного Суда РФ от 15 июля 1999 г. № 11-П «По делу о проверке конституционности отдельных положений Закона РСФСР «</w:t>
      </w:r>
      <w:r>
        <w:rPr>
          <w:rStyle w:val="WW8Num4z0"/>
          <w:rFonts w:ascii="Verdana" w:hAnsi="Verdana"/>
          <w:color w:val="4682B4"/>
          <w:sz w:val="18"/>
          <w:szCs w:val="18"/>
        </w:rPr>
        <w:t>О Государственной налоговой службе РСФСР</w:t>
      </w:r>
      <w:r>
        <w:rPr>
          <w:rFonts w:ascii="Verdana" w:hAnsi="Verdana"/>
          <w:color w:val="000000"/>
          <w:sz w:val="18"/>
          <w:szCs w:val="18"/>
        </w:rPr>
        <w:t>» 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Законов РФ «</w:t>
      </w:r>
      <w:r>
        <w:rPr>
          <w:rStyle w:val="WW8Num4z0"/>
          <w:rFonts w:ascii="Verdana" w:hAnsi="Verdana"/>
          <w:color w:val="4682B4"/>
          <w:sz w:val="18"/>
          <w:szCs w:val="18"/>
        </w:rPr>
        <w:t>Об основах налоговой системы в Российской Федерации</w:t>
      </w:r>
      <w:r>
        <w:rPr>
          <w:rFonts w:ascii="Verdana" w:hAnsi="Verdana"/>
          <w:color w:val="000000"/>
          <w:sz w:val="18"/>
          <w:szCs w:val="18"/>
        </w:rPr>
        <w:t>» и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Постановление Конституционного Суда РФ от 14 апреля 1999 г. № 6-П «По делу о проверке конституционности положений части 1 статьи 325</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Б.Л. Дрибинского и A.A. Майстрова».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Постановление Конституционного Суда РФ от 27 декабря 1999 г. № 19-П «По делу о проверке конституционности положений пункта 3 статьи 20 Федерального закона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Постановление Конституционного Суда РФ'от 10 апреля 2001 г. № 5-П «По делу о проверке конституционности ч. 1 п. 1 ст. 8 Федерального закона «</w:t>
      </w:r>
      <w:r>
        <w:rPr>
          <w:rStyle w:val="WW8Num4z0"/>
          <w:rFonts w:ascii="Verdana" w:hAnsi="Verdana"/>
          <w:color w:val="4682B4"/>
          <w:sz w:val="18"/>
          <w:szCs w:val="18"/>
        </w:rPr>
        <w:t>О материальной ответственности военнослужащих</w:t>
      </w:r>
      <w:r>
        <w:rPr>
          <w:rFonts w:ascii="Verdana" w:hAnsi="Verdana"/>
          <w:color w:val="000000"/>
          <w:sz w:val="18"/>
          <w:szCs w:val="18"/>
        </w:rPr>
        <w:t>».</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22 апреля1992 г. «О применении судами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Союза ССР».</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Постановление Пленума Верховного Суда РФ от 24 августа1993 г. №7 «</w:t>
      </w:r>
      <w:r>
        <w:rPr>
          <w:rStyle w:val="WW8Num4z0"/>
          <w:rFonts w:ascii="Verdana" w:hAnsi="Verdana"/>
          <w:color w:val="4682B4"/>
          <w:sz w:val="18"/>
          <w:szCs w:val="18"/>
        </w:rPr>
        <w:t>О сроках рассмотрения уголовных и гражданских дел судами Российской Федерации</w:t>
      </w:r>
      <w:r>
        <w:rPr>
          <w:rFonts w:ascii="Verdana" w:hAnsi="Verdana"/>
          <w:color w:val="000000"/>
          <w:sz w:val="18"/>
          <w:szCs w:val="18"/>
        </w:rPr>
        <w:t>» // Сборник постановлений Пленума Верховного Суда Российской Федерации (1961—1996). М., 1997.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Постановление Пленума Верховного Суда РФ от 31 октября 1995 г. №8 «О некоторых вопросах применения судами конституции Российской Федерации при осуществлении правосудия».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Постановление Пленума Верховного Суда РФ от 16 ноября 1999 года «О ходе выполнения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Суда Российской Федерации от 24 августа 1993 года № 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Библиография по конституционному праву России. М.: Зерцало-М,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Проблемы реформы конституции / Российский</w:t>
      </w:r>
      <w:r>
        <w:rPr>
          <w:rStyle w:val="WW8Num3z0"/>
          <w:rFonts w:ascii="Verdana" w:hAnsi="Verdana"/>
          <w:color w:val="000000"/>
          <w:sz w:val="18"/>
          <w:szCs w:val="18"/>
        </w:rPr>
        <w:t> </w:t>
      </w:r>
      <w:r>
        <w:rPr>
          <w:rStyle w:val="WW8Num4z0"/>
          <w:rFonts w:ascii="Verdana" w:hAnsi="Verdana"/>
          <w:color w:val="4682B4"/>
          <w:sz w:val="18"/>
          <w:szCs w:val="18"/>
        </w:rPr>
        <w:t>конституционализм</w:t>
      </w:r>
      <w:r>
        <w:rPr>
          <w:rFonts w:ascii="Verdana" w:hAnsi="Verdana"/>
          <w:color w:val="000000"/>
          <w:sz w:val="18"/>
          <w:szCs w:val="18"/>
        </w:rPr>
        <w:t>: проблемы и решения. М., 1999.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А.Я. Права человека (новое знание). М., 1995. 225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1971.223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П.П. Профессиональное сознание работников органов внутренних дел (теоретические проблемы). М., 1991.130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Бельсон</w:t>
      </w:r>
      <w:r>
        <w:rPr>
          <w:rStyle w:val="WW8Num3z0"/>
          <w:rFonts w:ascii="Verdana" w:hAnsi="Verdana"/>
          <w:color w:val="000000"/>
          <w:sz w:val="18"/>
          <w:szCs w:val="18"/>
        </w:rPr>
        <w:t> </w:t>
      </w:r>
      <w:r>
        <w:rPr>
          <w:rFonts w:ascii="Verdana" w:hAnsi="Verdana"/>
          <w:color w:val="000000"/>
          <w:sz w:val="18"/>
          <w:szCs w:val="18"/>
        </w:rPr>
        <w:t>Я.М. Полиция "свободного" общества. М., 1984. 173с.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Бережнов</w:t>
      </w:r>
      <w:r>
        <w:rPr>
          <w:rStyle w:val="WW8Num3z0"/>
          <w:rFonts w:ascii="Verdana" w:hAnsi="Verdana"/>
          <w:color w:val="000000"/>
          <w:sz w:val="18"/>
          <w:szCs w:val="18"/>
        </w:rPr>
        <w:t> </w:t>
      </w:r>
      <w:r>
        <w:rPr>
          <w:rFonts w:ascii="Verdana" w:hAnsi="Verdana"/>
          <w:color w:val="000000"/>
          <w:sz w:val="18"/>
          <w:szCs w:val="18"/>
        </w:rPr>
        <w:t>А.Г. Права личности: некоторые вопросы теории. М., 1991. 142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Богачёва О.Г. Обеспечение и охрана советской</w:t>
      </w:r>
      <w:r>
        <w:rPr>
          <w:rStyle w:val="WW8Num3z0"/>
          <w:rFonts w:ascii="Verdana" w:hAnsi="Verdana"/>
          <w:color w:val="000000"/>
          <w:sz w:val="18"/>
          <w:szCs w:val="18"/>
        </w:rPr>
        <w:t> </w:t>
      </w:r>
      <w:r>
        <w:rPr>
          <w:rStyle w:val="WW8Num4z0"/>
          <w:rFonts w:ascii="Verdana" w:hAnsi="Verdana"/>
          <w:color w:val="4682B4"/>
          <w:sz w:val="18"/>
          <w:szCs w:val="18"/>
        </w:rPr>
        <w:t>милицией</w:t>
      </w:r>
      <w:r>
        <w:rPr>
          <w:rStyle w:val="WW8Num3z0"/>
          <w:rFonts w:ascii="Verdana" w:hAnsi="Verdana"/>
          <w:color w:val="000000"/>
          <w:sz w:val="18"/>
          <w:szCs w:val="18"/>
        </w:rPr>
        <w:t> </w:t>
      </w:r>
      <w:r>
        <w:rPr>
          <w:rFonts w:ascii="Verdana" w:hAnsi="Verdana"/>
          <w:color w:val="000000"/>
          <w:sz w:val="18"/>
          <w:szCs w:val="18"/>
        </w:rPr>
        <w:t>конституционных прав и свобод советских граждан. М., 1988. 67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H.A., Зражевская Т.Д. Ответственность в системегарантий</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Воронеж. 1995. 84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Третья власть в России. Книга вторая — продолжение реформ.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ВенгеровА.Б.</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нормы в судебной практике / Судебная практика в советской правовой системе. М., 1975.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Обеспечение и охрана советской милицией конституционных прав и свобод граждан. М., 1988. 72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 229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Ростовщиков И.В. Профилактика в системе обеспечения прав и свобод граждан в развитом социалистическом обществе //Правовые проблемы профилактики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М., 1985. 110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Конституционные правами обязанности советских граждан. М., 1972. 300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Юридические гарантии конституционных прав и свобод личности в социалистическом обществе. М., 1987. 89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Гошуляк</w:t>
      </w:r>
      <w:r>
        <w:rPr>
          <w:rStyle w:val="WW8Num3z0"/>
          <w:rFonts w:ascii="Verdana" w:hAnsi="Verdana"/>
          <w:color w:val="000000"/>
          <w:sz w:val="18"/>
          <w:szCs w:val="18"/>
        </w:rPr>
        <w:t> </w:t>
      </w:r>
      <w:r>
        <w:rPr>
          <w:rFonts w:ascii="Verdana" w:hAnsi="Verdana"/>
          <w:color w:val="000000"/>
          <w:sz w:val="18"/>
          <w:szCs w:val="18"/>
        </w:rPr>
        <w:t>В.В. Теоретико-правовые проблемы конституционного и уставного законодательства субъектов Российской Федерации. М: Янус-К, 2000.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ГулиевВ.Е.,</w:t>
      </w:r>
      <w:r>
        <w:rPr>
          <w:rStyle w:val="WW8Num3z0"/>
          <w:rFonts w:ascii="Verdana" w:hAnsi="Verdana"/>
          <w:color w:val="000000"/>
          <w:sz w:val="18"/>
          <w:szCs w:val="18"/>
        </w:rPr>
        <w:t> </w:t>
      </w:r>
      <w:r>
        <w:rPr>
          <w:rStyle w:val="WW8Num4z0"/>
          <w:rFonts w:ascii="Verdana" w:hAnsi="Verdana"/>
          <w:color w:val="4682B4"/>
          <w:sz w:val="18"/>
          <w:szCs w:val="18"/>
        </w:rPr>
        <w:t>Рудинский</w:t>
      </w:r>
      <w:r>
        <w:rPr>
          <w:rStyle w:val="WW8Num3z0"/>
          <w:rFonts w:ascii="Verdana" w:hAnsi="Verdana"/>
          <w:color w:val="000000"/>
          <w:sz w:val="18"/>
          <w:szCs w:val="18"/>
        </w:rPr>
        <w:t> </w:t>
      </w:r>
      <w:r>
        <w:rPr>
          <w:rFonts w:ascii="Verdana" w:hAnsi="Verdana"/>
          <w:color w:val="000000"/>
          <w:sz w:val="18"/>
          <w:szCs w:val="18"/>
        </w:rPr>
        <w:t>Ф.М. Социалистическая демократия и личные права. М., 1984.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Советское государственное право. М., 1947.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Дженис</w:t>
      </w:r>
      <w:r>
        <w:rPr>
          <w:rStyle w:val="WW8Num3z0"/>
          <w:rFonts w:ascii="Verdana" w:hAnsi="Verdana"/>
          <w:color w:val="000000"/>
          <w:sz w:val="18"/>
          <w:szCs w:val="18"/>
        </w:rPr>
        <w:t> </w:t>
      </w:r>
      <w:r>
        <w:rPr>
          <w:rFonts w:ascii="Verdana" w:hAnsi="Verdana"/>
          <w:color w:val="000000"/>
          <w:sz w:val="18"/>
          <w:szCs w:val="18"/>
        </w:rPr>
        <w:t>М., Кэй Р., Бредли Э. Европейское право в области прав человека. Практика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Доклад о соблюдении прав человека в Российской Федерации в 2001 г. / Права человека в регионах Российской Федерации в 2001 г. М.: Московская Хельсинская Группа;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ДюрягинИ.Я.</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закон. М.: Юридическая литература,</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Европейский Суд по правам человека: правила обращения исудопроизводства. Сборник статей и документов / Под ред. A.B. Деменевой, Б. Петранова. Вып. 1. Екатеринбург, 2001.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Еременко</w:t>
      </w:r>
      <w:r>
        <w:rPr>
          <w:rStyle w:val="WW8Num3z0"/>
          <w:rFonts w:ascii="Verdana" w:hAnsi="Verdana"/>
          <w:color w:val="000000"/>
          <w:sz w:val="18"/>
          <w:szCs w:val="18"/>
        </w:rPr>
        <w:t> </w:t>
      </w:r>
      <w:r>
        <w:rPr>
          <w:rFonts w:ascii="Verdana" w:hAnsi="Verdana"/>
          <w:color w:val="000000"/>
          <w:sz w:val="18"/>
          <w:szCs w:val="18"/>
        </w:rPr>
        <w:t>Ю.П. Советская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Саратов,1982.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ЖаккеЖ.-П.</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и политические институты / Droit constitutionnel et institutions politiques. Учебное пособие. 4-е изд. (Перевод с франц. проф. В.В.</w:t>
      </w:r>
      <w:r>
        <w:rPr>
          <w:rStyle w:val="WW8Num3z0"/>
          <w:rFonts w:ascii="Verdana" w:hAnsi="Verdana"/>
          <w:color w:val="000000"/>
          <w:sz w:val="18"/>
          <w:szCs w:val="18"/>
        </w:rPr>
        <w:t> </w:t>
      </w:r>
      <w:r>
        <w:rPr>
          <w:rStyle w:val="WW8Num4z0"/>
          <w:rFonts w:ascii="Verdana" w:hAnsi="Verdana"/>
          <w:color w:val="4682B4"/>
          <w:sz w:val="18"/>
          <w:szCs w:val="18"/>
        </w:rPr>
        <w:t>Маклакова</w:t>
      </w:r>
      <w:r>
        <w:rPr>
          <w:rFonts w:ascii="Verdana" w:hAnsi="Verdana"/>
          <w:color w:val="000000"/>
          <w:sz w:val="18"/>
          <w:szCs w:val="18"/>
        </w:rPr>
        <w:t>). М.: Юристъ,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Защита прав человека. Сборник документов 1998—2000 гг. / Под ред. О.О. Миронова. М.: Юридическая литература, 2001.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Зиновьев-A.B. Демократизм советской</w:t>
      </w:r>
      <w:r>
        <w:rPr>
          <w:rStyle w:val="WW8Num3z0"/>
          <w:rFonts w:ascii="Verdana" w:hAnsi="Verdana"/>
          <w:color w:val="000000"/>
          <w:sz w:val="18"/>
          <w:szCs w:val="18"/>
        </w:rPr>
        <w:t> </w:t>
      </w:r>
      <w:r>
        <w:rPr>
          <w:rStyle w:val="WW8Num4z0"/>
          <w:rFonts w:ascii="Verdana" w:hAnsi="Verdana"/>
          <w:color w:val="4682B4"/>
          <w:sz w:val="18"/>
          <w:szCs w:val="18"/>
        </w:rPr>
        <w:t>избирательной</w:t>
      </w:r>
      <w:r>
        <w:rPr>
          <w:rStyle w:val="WW8Num3z0"/>
          <w:rFonts w:ascii="Verdana" w:hAnsi="Verdana"/>
          <w:color w:val="000000"/>
          <w:sz w:val="18"/>
          <w:szCs w:val="18"/>
        </w:rPr>
        <w:t> </w:t>
      </w:r>
      <w:r>
        <w:rPr>
          <w:rFonts w:ascii="Verdana" w:hAnsi="Verdana"/>
          <w:color w:val="000000"/>
          <w:sz w:val="18"/>
          <w:szCs w:val="18"/>
        </w:rPr>
        <w:t>системы. Л., 1985. 17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Зиновьев</w:t>
      </w:r>
      <w:r>
        <w:rPr>
          <w:rStyle w:val="WW8Num3z0"/>
          <w:rFonts w:ascii="Verdana" w:hAnsi="Verdana"/>
          <w:color w:val="000000"/>
          <w:sz w:val="18"/>
          <w:szCs w:val="18"/>
        </w:rPr>
        <w:t> </w:t>
      </w:r>
      <w:r>
        <w:rPr>
          <w:rFonts w:ascii="Verdana" w:hAnsi="Verdana"/>
          <w:color w:val="000000"/>
          <w:sz w:val="18"/>
          <w:szCs w:val="18"/>
        </w:rPr>
        <w:t>A.B. Конституционные принципы советской избирательной системы. Конституция СССР и критика буржуазного</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Fonts w:ascii="Verdana" w:hAnsi="Verdana"/>
          <w:color w:val="000000"/>
          <w:sz w:val="18"/>
          <w:szCs w:val="18"/>
        </w:rPr>
        <w:t>. Л., 1985. 94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Зиновьев</w:t>
      </w:r>
      <w:r>
        <w:rPr>
          <w:rStyle w:val="WW8Num3z0"/>
          <w:rFonts w:ascii="Verdana" w:hAnsi="Verdana"/>
          <w:color w:val="000000"/>
          <w:sz w:val="18"/>
          <w:szCs w:val="18"/>
        </w:rPr>
        <w:t> </w:t>
      </w:r>
      <w:r>
        <w:rPr>
          <w:rFonts w:ascii="Verdana" w:hAnsi="Verdana"/>
          <w:color w:val="000000"/>
          <w:sz w:val="18"/>
          <w:szCs w:val="18"/>
        </w:rPr>
        <w:t>A.B. Основы конституционного права. СПб., 1996. 96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Зиновьев</w:t>
      </w:r>
      <w:r>
        <w:rPr>
          <w:rStyle w:val="WW8Num3z0"/>
          <w:rFonts w:ascii="Verdana" w:hAnsi="Verdana"/>
          <w:color w:val="000000"/>
          <w:sz w:val="18"/>
          <w:szCs w:val="18"/>
        </w:rPr>
        <w:t> </w:t>
      </w:r>
      <w:r>
        <w:rPr>
          <w:rFonts w:ascii="Verdana" w:hAnsi="Verdana"/>
          <w:color w:val="000000"/>
          <w:sz w:val="18"/>
          <w:szCs w:val="18"/>
        </w:rPr>
        <w:t>A.B. Конституционное право России: проблемы теории и практики. СПб., 2000. 420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Зломанов Л., Уманский Л. Наши права: политические и экономические. Цифры и факты. М., 1984. 151.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основания политико-правовых исследований. М., 1991. 330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Ключевский</w:t>
      </w:r>
      <w:r>
        <w:rPr>
          <w:rStyle w:val="WW8Num3z0"/>
          <w:rFonts w:ascii="Verdana" w:hAnsi="Verdana"/>
          <w:color w:val="000000"/>
          <w:sz w:val="18"/>
          <w:szCs w:val="18"/>
        </w:rPr>
        <w:t> </w:t>
      </w:r>
      <w:r>
        <w:rPr>
          <w:rFonts w:ascii="Verdana" w:hAnsi="Verdana"/>
          <w:color w:val="000000"/>
          <w:sz w:val="18"/>
          <w:szCs w:val="18"/>
        </w:rPr>
        <w:t>В.О. Курс русской истории // Ключевский В.О. Сочинения. Т.2. М., 1986. 585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O.E. Конституционное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КокотовА.Н. Предназначение конституции и российский конституционный процесс / Конституционализм в России: теория, история и современность. Екатеринбург, 1996.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Личность в политической системе Российского общества. М., 1995.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Части первой (</w:t>
      </w:r>
      <w:r>
        <w:rPr>
          <w:rStyle w:val="WW8Num4z0"/>
          <w:rFonts w:ascii="Verdana" w:hAnsi="Verdana"/>
          <w:color w:val="4682B4"/>
          <w:sz w:val="18"/>
          <w:szCs w:val="18"/>
        </w:rPr>
        <w:t>постатейный</w:t>
      </w:r>
      <w:r>
        <w:rPr>
          <w:rFonts w:ascii="Verdana" w:hAnsi="Verdana"/>
          <w:color w:val="000000"/>
          <w:sz w:val="18"/>
          <w:szCs w:val="18"/>
        </w:rPr>
        <w:t>) / Под ред. О.Н.</w:t>
      </w:r>
      <w:r>
        <w:rPr>
          <w:rStyle w:val="WW8Num3z0"/>
          <w:rFonts w:ascii="Verdana" w:hAnsi="Verdana"/>
          <w:color w:val="000000"/>
          <w:sz w:val="18"/>
          <w:szCs w:val="18"/>
        </w:rPr>
        <w:t> </w:t>
      </w:r>
      <w:r>
        <w:rPr>
          <w:rStyle w:val="WW8Num4z0"/>
          <w:rFonts w:ascii="Verdana" w:hAnsi="Verdana"/>
          <w:color w:val="4682B4"/>
          <w:sz w:val="18"/>
          <w:szCs w:val="18"/>
        </w:rPr>
        <w:t>Садикова</w:t>
      </w:r>
      <w:r>
        <w:rPr>
          <w:rFonts w:ascii="Verdana" w:hAnsi="Verdana"/>
          <w:color w:val="000000"/>
          <w:sz w:val="18"/>
          <w:szCs w:val="18"/>
        </w:rPr>
        <w:t>. М.: Инфра, 1997.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 (постатейный) / Под ред. Г.А. Жилина.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Комментарий к законодательству о судебной системе Российской Федерации / Под ред. Т.Г.</w:t>
      </w:r>
      <w:r>
        <w:rPr>
          <w:rStyle w:val="WW8Num3z0"/>
          <w:rFonts w:ascii="Verdana" w:hAnsi="Verdana"/>
          <w:color w:val="000000"/>
          <w:sz w:val="18"/>
          <w:szCs w:val="18"/>
        </w:rPr>
        <w:t> </w:t>
      </w:r>
      <w:r>
        <w:rPr>
          <w:rStyle w:val="WW8Num4z0"/>
          <w:rFonts w:ascii="Verdana" w:hAnsi="Verdana"/>
          <w:color w:val="4682B4"/>
          <w:sz w:val="18"/>
          <w:szCs w:val="18"/>
        </w:rPr>
        <w:t>Морщаковой</w:t>
      </w:r>
      <w:r>
        <w:rPr>
          <w:rFonts w:ascii="Verdana" w:hAnsi="Verdana"/>
          <w:color w:val="000000"/>
          <w:sz w:val="18"/>
          <w:szCs w:val="18"/>
        </w:rPr>
        <w:t>. М.: Юристъ, 2003.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Комментарий к Конституции Российской Федерации / Под ред.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М.: Юристъ,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Конституционное законодательство России / Под ред. Ю.А. Тихомирова. М., 1999."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 Конституционное право России / Под ред. Е.И.</w:t>
      </w:r>
      <w:r>
        <w:rPr>
          <w:rStyle w:val="WW8Num3z0"/>
          <w:rFonts w:ascii="Verdana" w:hAnsi="Verdana"/>
          <w:color w:val="000000"/>
          <w:sz w:val="18"/>
          <w:szCs w:val="18"/>
        </w:rPr>
        <w:t> </w:t>
      </w:r>
      <w:r>
        <w:rPr>
          <w:rStyle w:val="WW8Num4z0"/>
          <w:rFonts w:ascii="Verdana" w:hAnsi="Verdana"/>
          <w:color w:val="4682B4"/>
          <w:sz w:val="18"/>
          <w:szCs w:val="18"/>
        </w:rPr>
        <w:t>Козловой</w:t>
      </w:r>
      <w:r>
        <w:rPr>
          <w:rFonts w:ascii="Verdana" w:hAnsi="Verdana"/>
          <w:color w:val="000000"/>
          <w:sz w:val="18"/>
          <w:szCs w:val="18"/>
        </w:rPr>
        <w:t>, O.E. Кутафина. М., 1995.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Конституционное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в странах СНГ и Балтии. Сборник нормативных актов / Отв. ред. М.А.</w:t>
      </w:r>
      <w:r>
        <w:rPr>
          <w:rStyle w:val="WW8Num3z0"/>
          <w:rFonts w:ascii="Verdana" w:hAnsi="Verdana"/>
          <w:color w:val="000000"/>
          <w:sz w:val="18"/>
          <w:szCs w:val="18"/>
        </w:rPr>
        <w:t> </w:t>
      </w:r>
      <w:r>
        <w:rPr>
          <w:rStyle w:val="WW8Num4z0"/>
          <w:rFonts w:ascii="Verdana" w:hAnsi="Verdana"/>
          <w:color w:val="4682B4"/>
          <w:sz w:val="18"/>
          <w:szCs w:val="18"/>
        </w:rPr>
        <w:t>Митюков</w:t>
      </w:r>
      <w:r>
        <w:rPr>
          <w:rFonts w:ascii="Verdana" w:hAnsi="Verdana"/>
          <w:color w:val="000000"/>
          <w:sz w:val="18"/>
          <w:szCs w:val="18"/>
        </w:rPr>
        <w:t>. М.: Зерцало, 1998.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КоркуновН.М. Лекции по общей теории права. 9-е издание. СПб., 1914.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Общественное значение права. СПб., 1892.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КравецИ.А. Конституционализм и российская государственность в начале XX века. Учебное пособие / М.: Юкэа, 2000.17,7. КравецИ.А. Формирование российского конституционализма: проблемы теории и практики. М.: Юкэа,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Курицын</w:t>
      </w:r>
      <w:r>
        <w:rPr>
          <w:rStyle w:val="WW8Num3z0"/>
          <w:rFonts w:ascii="Verdana" w:hAnsi="Verdana"/>
          <w:color w:val="000000"/>
          <w:sz w:val="18"/>
          <w:szCs w:val="18"/>
        </w:rPr>
        <w:t> </w:t>
      </w:r>
      <w:r>
        <w:rPr>
          <w:rFonts w:ascii="Verdana" w:hAnsi="Verdana"/>
          <w:color w:val="000000"/>
          <w:sz w:val="18"/>
          <w:szCs w:val="18"/>
        </w:rPr>
        <w:t>В.М. Развитие прав и свобод в Советском государстве. М., 1983. 191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Политико-правовой механизм реализации и охраны конституционных прав граждан. // Актуальные теоретические проблемы развития государственного права и советского строительства. М., 1976. С. 95 107.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Кучинский Ю. Права человека и классовые права. М., 1981. 176с.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Левченко И.П. Правоприменительная деятельность органов внутренних дел. М., 1989. 84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Права человека: проблемы и перспективы. М.,1979.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Макуев</w:t>
      </w:r>
      <w:r>
        <w:rPr>
          <w:rStyle w:val="WW8Num3z0"/>
          <w:rFonts w:ascii="Verdana" w:hAnsi="Verdana"/>
          <w:color w:val="000000"/>
          <w:sz w:val="18"/>
          <w:szCs w:val="18"/>
        </w:rPr>
        <w:t> </w:t>
      </w:r>
      <w:r>
        <w:rPr>
          <w:rFonts w:ascii="Verdana" w:hAnsi="Verdana"/>
          <w:color w:val="000000"/>
          <w:sz w:val="18"/>
          <w:szCs w:val="18"/>
        </w:rPr>
        <w:t>Р.Х. Проблемы правоприменительной деятельности милиции в экстремальных условиях. M., 1992. 60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Гражданский закон и права личности в СССР. М., 1981.213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Мал евина М.Н. Личные</w:t>
      </w:r>
      <w:r>
        <w:rPr>
          <w:rStyle w:val="WW8Num3z0"/>
          <w:rFonts w:ascii="Verdana" w:hAnsi="Verdana"/>
          <w:color w:val="000000"/>
          <w:sz w:val="18"/>
          <w:szCs w:val="18"/>
        </w:rPr>
        <w:t> </w:t>
      </w:r>
      <w:r>
        <w:rPr>
          <w:rStyle w:val="WW8Num4z0"/>
          <w:rFonts w:ascii="Verdana" w:hAnsi="Verdana"/>
          <w:color w:val="4682B4"/>
          <w:sz w:val="18"/>
          <w:szCs w:val="18"/>
        </w:rPr>
        <w:t>неимущественные</w:t>
      </w:r>
      <w:r>
        <w:rPr>
          <w:rStyle w:val="WW8Num3z0"/>
          <w:rFonts w:ascii="Verdana" w:hAnsi="Verdana"/>
          <w:color w:val="000000"/>
          <w:sz w:val="18"/>
          <w:szCs w:val="18"/>
        </w:rPr>
        <w:t> </w:t>
      </w:r>
      <w:r>
        <w:rPr>
          <w:rFonts w:ascii="Verdana" w:hAnsi="Verdana"/>
          <w:color w:val="000000"/>
          <w:sz w:val="18"/>
          <w:szCs w:val="18"/>
        </w:rPr>
        <w:t>права граждан. М., 2000. 242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1987. 227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Саратов, 1972. 290 е. 320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Кузьминский Е.Ф., Мазаев Ю.Н. Права человека в массовом сознании. М., 1995. 53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Мовчан</w:t>
      </w:r>
      <w:r>
        <w:rPr>
          <w:rStyle w:val="WW8Num3z0"/>
          <w:rFonts w:ascii="Verdana" w:hAnsi="Verdana"/>
          <w:color w:val="000000"/>
          <w:sz w:val="18"/>
          <w:szCs w:val="18"/>
        </w:rPr>
        <w:t> </w:t>
      </w:r>
      <w:r>
        <w:rPr>
          <w:rFonts w:ascii="Verdana" w:hAnsi="Verdana"/>
          <w:color w:val="000000"/>
          <w:sz w:val="18"/>
          <w:szCs w:val="18"/>
        </w:rPr>
        <w:t>А.П. Права человека и международные отношения. М., 1982. 143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Мордовец</w:t>
      </w:r>
      <w:r>
        <w:rPr>
          <w:rStyle w:val="WW8Num3z0"/>
          <w:rFonts w:ascii="Verdana" w:hAnsi="Verdana"/>
          <w:color w:val="000000"/>
          <w:sz w:val="18"/>
          <w:szCs w:val="18"/>
        </w:rPr>
        <w:t> </w:t>
      </w:r>
      <w:r>
        <w:rPr>
          <w:rFonts w:ascii="Verdana" w:hAnsi="Verdana"/>
          <w:color w:val="000000"/>
          <w:sz w:val="18"/>
          <w:szCs w:val="18"/>
        </w:rPr>
        <w:t>A.C., Магомедов A.A., Силантьева Л.В.,</w:t>
      </w:r>
      <w:r>
        <w:rPr>
          <w:rStyle w:val="WW8Num3z0"/>
          <w:rFonts w:ascii="Verdana" w:hAnsi="Verdana"/>
          <w:color w:val="000000"/>
          <w:sz w:val="18"/>
          <w:szCs w:val="18"/>
        </w:rPr>
        <w:t> </w:t>
      </w:r>
      <w:r>
        <w:rPr>
          <w:rStyle w:val="WW8Num4z0"/>
          <w:rFonts w:ascii="Verdana" w:hAnsi="Verdana"/>
          <w:color w:val="4682B4"/>
          <w:sz w:val="18"/>
          <w:szCs w:val="18"/>
        </w:rPr>
        <w:t>Чинчиков</w:t>
      </w:r>
      <w:r>
        <w:rPr>
          <w:rStyle w:val="WW8Num3z0"/>
          <w:rFonts w:ascii="Verdana" w:hAnsi="Verdana"/>
          <w:color w:val="000000"/>
          <w:sz w:val="18"/>
          <w:szCs w:val="18"/>
        </w:rPr>
        <w:t> </w:t>
      </w:r>
      <w:r>
        <w:rPr>
          <w:rFonts w:ascii="Verdana" w:hAnsi="Verdana"/>
          <w:color w:val="000000"/>
          <w:sz w:val="18"/>
          <w:szCs w:val="18"/>
        </w:rPr>
        <w:t>A.A. Права человека и деятельность органов внутренних дел. Саратов, 1994. 131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P.A. Права человека: идеи, нормы, реальность. М., 1991. 159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Неправительственные</w:t>
      </w:r>
      <w:r>
        <w:rPr>
          <w:rStyle w:val="WW8Num3z0"/>
          <w:rFonts w:ascii="Verdana" w:hAnsi="Verdana"/>
          <w:color w:val="000000"/>
          <w:sz w:val="18"/>
          <w:szCs w:val="18"/>
        </w:rPr>
        <w:t> </w:t>
      </w:r>
      <w:r>
        <w:rPr>
          <w:rStyle w:val="WW8Num4z0"/>
          <w:rFonts w:ascii="Verdana" w:hAnsi="Verdana"/>
          <w:color w:val="4682B4"/>
          <w:sz w:val="18"/>
          <w:szCs w:val="18"/>
        </w:rPr>
        <w:t>правозащитные</w:t>
      </w:r>
      <w:r>
        <w:rPr>
          <w:rStyle w:val="WW8Num3z0"/>
          <w:rFonts w:ascii="Verdana" w:hAnsi="Verdana"/>
          <w:color w:val="000000"/>
          <w:sz w:val="18"/>
          <w:szCs w:val="18"/>
        </w:rPr>
        <w:t> </w:t>
      </w:r>
      <w:r>
        <w:rPr>
          <w:rFonts w:ascii="Verdana" w:hAnsi="Verdana"/>
          <w:color w:val="000000"/>
          <w:sz w:val="18"/>
          <w:szCs w:val="18"/>
        </w:rPr>
        <w:t>организации Российской Федерации. Справочник / под ред. О.О. Миронова. М.: Республика,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Об общественном идеале / Власть и право. Из истории русской правовой мысли. М., 1990.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Нудненко</w:t>
      </w:r>
      <w:r>
        <w:rPr>
          <w:rStyle w:val="WW8Num3z0"/>
          <w:rFonts w:ascii="Verdana" w:hAnsi="Verdana"/>
          <w:color w:val="000000"/>
          <w:sz w:val="18"/>
          <w:szCs w:val="18"/>
        </w:rPr>
        <w:t> </w:t>
      </w:r>
      <w:r>
        <w:rPr>
          <w:rFonts w:ascii="Verdana" w:hAnsi="Verdana"/>
          <w:color w:val="000000"/>
          <w:sz w:val="18"/>
          <w:szCs w:val="18"/>
        </w:rPr>
        <w:t>Л.А. Теория демократии. М.: Юристъ, 2001.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Общая теория права и государства: Учебник для</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вузов / Под ред. В.В. Лазарева. М., 1994.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Основин</w:t>
      </w:r>
      <w:r>
        <w:rPr>
          <w:rStyle w:val="WW8Num3z0"/>
          <w:rFonts w:ascii="Verdana" w:hAnsi="Verdana"/>
          <w:color w:val="000000"/>
          <w:sz w:val="18"/>
          <w:szCs w:val="18"/>
        </w:rPr>
        <w:t> </w:t>
      </w:r>
      <w:r>
        <w:rPr>
          <w:rFonts w:ascii="Verdana" w:hAnsi="Verdana"/>
          <w:color w:val="000000"/>
          <w:sz w:val="18"/>
          <w:szCs w:val="18"/>
        </w:rPr>
        <w:t>B.C. О некоторых методологических вопросахреализации конституционных норм / Теоретические вопросы реализации Советской Конституции. М., 1982.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Общетеоретические проблемы административно-правового обеспечения общественного порядка / Под ред.</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В.Ф. Киев, 1982. 155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Огибалин</w:t>
      </w:r>
      <w:r>
        <w:rPr>
          <w:rStyle w:val="WW8Num3z0"/>
          <w:rFonts w:ascii="Verdana" w:hAnsi="Verdana"/>
          <w:color w:val="000000"/>
          <w:sz w:val="18"/>
          <w:szCs w:val="18"/>
        </w:rPr>
        <w:t> </w:t>
      </w:r>
      <w:r>
        <w:rPr>
          <w:rFonts w:ascii="Verdana" w:hAnsi="Verdana"/>
          <w:color w:val="000000"/>
          <w:sz w:val="18"/>
          <w:szCs w:val="18"/>
        </w:rPr>
        <w:t>Ю.А. Материально-правовые и 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обеспечения демократии и свободы личности. Тверь, 1993. 56.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О нарушении прав человека в России. Сборник материалов Московского исследовательского Центра по правам человека. М.: « Права человека», 1998. 328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Органы управления и статус гражданина. Под ред.</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Б.М. Алма-Ата, 1988. 176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Палютин</w:t>
      </w:r>
      <w:r>
        <w:rPr>
          <w:rStyle w:val="WW8Num3z0"/>
          <w:rFonts w:ascii="Verdana" w:hAnsi="Verdana"/>
          <w:color w:val="000000"/>
          <w:sz w:val="18"/>
          <w:szCs w:val="18"/>
        </w:rPr>
        <w:t> </w:t>
      </w:r>
      <w:r>
        <w:rPr>
          <w:rFonts w:ascii="Verdana" w:hAnsi="Verdana"/>
          <w:color w:val="000000"/>
          <w:sz w:val="18"/>
          <w:szCs w:val="18"/>
        </w:rPr>
        <w:t>В.А. Государство и личность в СССР. М., 1974. 231с.06.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Преступность: что мы знаем о ней?</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что мы думаем о ней? / Под ред.</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Style w:val="WW8Num3z0"/>
          <w:rFonts w:ascii="Verdana" w:hAnsi="Verdana"/>
          <w:color w:val="000000"/>
          <w:sz w:val="18"/>
          <w:szCs w:val="18"/>
        </w:rPr>
        <w:t> </w:t>
      </w:r>
      <w:r>
        <w:rPr>
          <w:rFonts w:ascii="Verdana" w:hAnsi="Verdana"/>
          <w:color w:val="000000"/>
          <w:sz w:val="18"/>
          <w:szCs w:val="18"/>
        </w:rPr>
        <w:t>И.Б. М.,1994 .80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Разаренов</w:t>
      </w:r>
      <w:r>
        <w:rPr>
          <w:rStyle w:val="WW8Num3z0"/>
          <w:rFonts w:ascii="Verdana" w:hAnsi="Verdana"/>
          <w:color w:val="000000"/>
          <w:sz w:val="18"/>
          <w:szCs w:val="18"/>
        </w:rPr>
        <w:t> </w:t>
      </w:r>
      <w:r>
        <w:rPr>
          <w:rFonts w:ascii="Verdana" w:hAnsi="Verdana"/>
          <w:color w:val="000000"/>
          <w:sz w:val="18"/>
          <w:szCs w:val="18"/>
        </w:rPr>
        <w:t>Ф.С. Организационно-правовые основы охраны общественного порядка и обеспечения общественной безопасности в особых условиях. М., 1993. 45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Реализация прав граждан в условиях развитого социализма / Отв.ред. Е.А.Лукашева. М., 1983. 264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Рудинский</w:t>
      </w:r>
      <w:r>
        <w:rPr>
          <w:rStyle w:val="WW8Num3z0"/>
          <w:rFonts w:ascii="Verdana" w:hAnsi="Verdana"/>
          <w:color w:val="000000"/>
          <w:sz w:val="18"/>
          <w:szCs w:val="18"/>
        </w:rPr>
        <w:t> </w:t>
      </w:r>
      <w:r>
        <w:rPr>
          <w:rFonts w:ascii="Verdana" w:hAnsi="Verdana"/>
          <w:color w:val="000000"/>
          <w:sz w:val="18"/>
          <w:szCs w:val="18"/>
        </w:rPr>
        <w:t>Ф.М. Личность и социалистическая законность. Волгоград, 1976. 159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Сабо И. Идеологическая борьба и права человека.М., 1981. 135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189.</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Уважение к праву в деятельности органов внутренних дел. Л., 1987. 88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Социалистическая правовая культура / Под ред. Н.И.Матузова. Саратов, 1989. 144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Советское государственное строительство и право. Курс лекций / Под ред.</w:t>
      </w:r>
      <w:r>
        <w:rPr>
          <w:rStyle w:val="WW8Num3z0"/>
          <w:rFonts w:ascii="Verdana" w:hAnsi="Verdana"/>
          <w:color w:val="000000"/>
          <w:sz w:val="18"/>
          <w:szCs w:val="18"/>
        </w:rPr>
        <w:t> </w:t>
      </w:r>
      <w:r>
        <w:rPr>
          <w:rStyle w:val="WW8Num4z0"/>
          <w:rFonts w:ascii="Verdana" w:hAnsi="Verdana"/>
          <w:color w:val="4682B4"/>
          <w:sz w:val="18"/>
          <w:szCs w:val="18"/>
        </w:rPr>
        <w:t>Керимова</w:t>
      </w:r>
      <w:r>
        <w:rPr>
          <w:rStyle w:val="WW8Num3z0"/>
          <w:rFonts w:ascii="Verdana" w:hAnsi="Verdana"/>
          <w:color w:val="000000"/>
          <w:sz w:val="18"/>
          <w:szCs w:val="18"/>
        </w:rPr>
        <w:t> </w:t>
      </w:r>
      <w:r>
        <w:rPr>
          <w:rFonts w:ascii="Verdana" w:hAnsi="Verdana"/>
          <w:color w:val="000000"/>
          <w:sz w:val="18"/>
          <w:szCs w:val="18"/>
        </w:rPr>
        <w:t>Д.А. М., 1982. 464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Метод правового регулирования. Теоретические проблемы. М., 1976. 89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Оправдание добра. М., 1996.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Социалистическое правовое государство: концепция и пути реализации. М., 1990.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М., 1966.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Стумбина</w:t>
      </w:r>
      <w:r>
        <w:rPr>
          <w:rStyle w:val="WW8Num3z0"/>
          <w:rFonts w:ascii="Verdana" w:hAnsi="Verdana"/>
          <w:color w:val="000000"/>
          <w:sz w:val="18"/>
          <w:szCs w:val="18"/>
        </w:rPr>
        <w:t> </w:t>
      </w:r>
      <w:r>
        <w:rPr>
          <w:rFonts w:ascii="Verdana" w:hAnsi="Verdana"/>
          <w:color w:val="000000"/>
          <w:sz w:val="18"/>
          <w:szCs w:val="18"/>
        </w:rPr>
        <w:t>Э.Я., Кузнецов A.B., ЭглитисВ.В. Механизм реализации Конституции. Рига, 1984.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государствами права. СПб., 1995. 302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Смоленский</w:t>
      </w:r>
      <w:r>
        <w:rPr>
          <w:rStyle w:val="WW8Num3z0"/>
          <w:rFonts w:ascii="Verdana" w:hAnsi="Verdana"/>
          <w:color w:val="000000"/>
          <w:sz w:val="18"/>
          <w:szCs w:val="18"/>
        </w:rPr>
        <w:t> </w:t>
      </w:r>
      <w:r>
        <w:rPr>
          <w:rFonts w:ascii="Verdana" w:hAnsi="Verdana"/>
          <w:color w:val="000000"/>
          <w:sz w:val="18"/>
          <w:szCs w:val="18"/>
        </w:rPr>
        <w:t>М.Б. Адвокатура в Российской Федерации. СПб.:4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 — 264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Смольников</w:t>
      </w:r>
      <w:r>
        <w:rPr>
          <w:rStyle w:val="WW8Num3z0"/>
          <w:rFonts w:ascii="Verdana" w:hAnsi="Verdana"/>
          <w:color w:val="000000"/>
          <w:sz w:val="18"/>
          <w:szCs w:val="18"/>
        </w:rPr>
        <w:t> </w:t>
      </w:r>
      <w:r>
        <w:rPr>
          <w:rFonts w:ascii="Verdana" w:hAnsi="Verdana"/>
          <w:color w:val="000000"/>
          <w:sz w:val="18"/>
          <w:szCs w:val="18"/>
        </w:rPr>
        <w:t>В.Г. Гражданское общество и государство // Гражданское общество. М.: Новый мир, 1993. 278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Солдатов</w:t>
      </w:r>
      <w:r>
        <w:rPr>
          <w:rStyle w:val="WW8Num3z0"/>
          <w:rFonts w:ascii="Verdana" w:hAnsi="Verdana"/>
          <w:color w:val="000000"/>
          <w:sz w:val="18"/>
          <w:szCs w:val="18"/>
        </w:rPr>
        <w:t> </w:t>
      </w:r>
      <w:r>
        <w:rPr>
          <w:rFonts w:ascii="Verdana" w:hAnsi="Verdana"/>
          <w:color w:val="000000"/>
          <w:sz w:val="18"/>
          <w:szCs w:val="18"/>
        </w:rPr>
        <w:t>С.А. Общественные организации в Российской Федерации. М.: Зерцало, 1994. 204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Нравственность и право // Власть и право. Из истории русской правовой мысли. М.: Гардарика, 1990. — 146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Оправдание добра. М.: Новый век, 1996. 312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Социалистическое правовое государство: концепция и пути реализации. М.: Юридическая литература, 1990. 322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Спиноза Б. Формирование гражданского общества в современной России / Социологические исследования 1994-1995. М.: Гардарика, 1996. -418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Становление гражданского общества в России (правовой аспект). Саратов: Издательство Саратовского университета, 2002. 144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Стремоухов</w:t>
      </w:r>
      <w:r>
        <w:rPr>
          <w:rStyle w:val="WW8Num3z0"/>
          <w:rFonts w:ascii="Verdana" w:hAnsi="Verdana"/>
          <w:color w:val="000000"/>
          <w:sz w:val="18"/>
          <w:szCs w:val="18"/>
        </w:rPr>
        <w:t> </w:t>
      </w:r>
      <w:r>
        <w:rPr>
          <w:rFonts w:ascii="Verdana" w:hAnsi="Verdana"/>
          <w:color w:val="000000"/>
          <w:sz w:val="18"/>
          <w:szCs w:val="18"/>
        </w:rPr>
        <w:t>A.B. Человек и его правовая защита: теоретические проблемы. СПб.: Лань, 1996. 165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 законности. М.: Юридическая литература, 1966. 154 с.f</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Строев</w:t>
      </w:r>
      <w:r>
        <w:rPr>
          <w:rStyle w:val="WW8Num3z0"/>
          <w:rFonts w:ascii="Verdana" w:hAnsi="Verdana"/>
          <w:color w:val="000000"/>
          <w:sz w:val="18"/>
          <w:szCs w:val="18"/>
        </w:rPr>
        <w:t> </w:t>
      </w:r>
      <w:r>
        <w:rPr>
          <w:rFonts w:ascii="Verdana" w:hAnsi="Verdana"/>
          <w:color w:val="000000"/>
          <w:sz w:val="18"/>
          <w:szCs w:val="18"/>
        </w:rPr>
        <w:t>E.C. Выступление на Общественном форуме, организованном независимой ассоциацией «</w:t>
      </w:r>
      <w:r>
        <w:rPr>
          <w:rStyle w:val="WW8Num4z0"/>
          <w:rFonts w:ascii="Verdana" w:hAnsi="Verdana"/>
          <w:color w:val="4682B4"/>
          <w:sz w:val="18"/>
          <w:szCs w:val="18"/>
        </w:rPr>
        <w:t>Гражданское общество</w:t>
      </w:r>
      <w:r>
        <w:rPr>
          <w:rFonts w:ascii="Verdana" w:hAnsi="Verdana"/>
          <w:color w:val="000000"/>
          <w:sz w:val="18"/>
          <w:szCs w:val="18"/>
        </w:rPr>
        <w:t>» и Национальным фондом «</w:t>
      </w:r>
      <w:r>
        <w:rPr>
          <w:rStyle w:val="WW8Num4z0"/>
          <w:rFonts w:ascii="Verdana" w:hAnsi="Verdana"/>
          <w:color w:val="4682B4"/>
          <w:sz w:val="18"/>
          <w:szCs w:val="18"/>
        </w:rPr>
        <w:t>Общественное признание</w:t>
      </w:r>
      <w:r>
        <w:rPr>
          <w:rFonts w:ascii="Verdana" w:hAnsi="Verdana"/>
          <w:color w:val="000000"/>
          <w:sz w:val="18"/>
          <w:szCs w:val="18"/>
        </w:rPr>
        <w:t>» // Гражданское общество и власть: противники или партнеры? М.: Галерия, 2005. — 316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Стрюковский</w:t>
      </w:r>
      <w:r>
        <w:rPr>
          <w:rStyle w:val="WW8Num3z0"/>
          <w:rFonts w:ascii="Verdana" w:hAnsi="Verdana"/>
          <w:color w:val="000000"/>
          <w:sz w:val="18"/>
          <w:szCs w:val="18"/>
        </w:rPr>
        <w:t> </w:t>
      </w:r>
      <w:r>
        <w:rPr>
          <w:rFonts w:ascii="Verdana" w:hAnsi="Verdana"/>
          <w:color w:val="000000"/>
          <w:sz w:val="18"/>
          <w:szCs w:val="18"/>
        </w:rPr>
        <w:t>В.И. Перспективы развития гражданского общества в современной России в свете философской рефлексии. Ростов н/Д: Феникс,2002.-218 с.II</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Статус малочисленных народов России. Правовые акты и1.документы / Под ред.</w:t>
      </w:r>
      <w:r>
        <w:rPr>
          <w:rStyle w:val="WW8Num3z0"/>
          <w:rFonts w:ascii="Verdana" w:hAnsi="Verdana"/>
          <w:color w:val="000000"/>
          <w:sz w:val="18"/>
          <w:szCs w:val="18"/>
        </w:rPr>
        <w:t> </w:t>
      </w:r>
      <w:r>
        <w:rPr>
          <w:rStyle w:val="WW8Num4z0"/>
          <w:rFonts w:ascii="Verdana" w:hAnsi="Verdana"/>
          <w:color w:val="4682B4"/>
          <w:sz w:val="18"/>
          <w:szCs w:val="18"/>
        </w:rPr>
        <w:t>Кряжкова</w:t>
      </w:r>
      <w:r>
        <w:rPr>
          <w:rStyle w:val="WW8Num3z0"/>
          <w:rFonts w:ascii="Verdana" w:hAnsi="Verdana"/>
          <w:color w:val="000000"/>
          <w:sz w:val="18"/>
          <w:szCs w:val="18"/>
        </w:rPr>
        <w:t> </w:t>
      </w:r>
      <w:r>
        <w:rPr>
          <w:rFonts w:ascii="Verdana" w:hAnsi="Verdana"/>
          <w:color w:val="000000"/>
          <w:sz w:val="18"/>
          <w:szCs w:val="18"/>
        </w:rPr>
        <w:t>A.B. М., 1994. 486 с.1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Стремоухов</w:t>
      </w:r>
      <w:r>
        <w:rPr>
          <w:rStyle w:val="WW8Num3z0"/>
          <w:rFonts w:ascii="Verdana" w:hAnsi="Verdana"/>
          <w:color w:val="000000"/>
          <w:sz w:val="18"/>
          <w:szCs w:val="18"/>
        </w:rPr>
        <w:t> </w:t>
      </w:r>
      <w:r>
        <w:rPr>
          <w:rFonts w:ascii="Verdana" w:hAnsi="Verdana"/>
          <w:color w:val="000000"/>
          <w:sz w:val="18"/>
          <w:szCs w:val="18"/>
        </w:rPr>
        <w:t>A.B. Человек и его защита. Теоретические проблемы. СПб., 1996. 375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 законности. М., 1966.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Стумбина</w:t>
      </w:r>
      <w:r>
        <w:rPr>
          <w:rStyle w:val="WW8Num3z0"/>
          <w:rFonts w:ascii="Verdana" w:hAnsi="Verdana"/>
          <w:color w:val="000000"/>
          <w:sz w:val="18"/>
          <w:szCs w:val="18"/>
        </w:rPr>
        <w:t> </w:t>
      </w:r>
      <w:r>
        <w:rPr>
          <w:rFonts w:ascii="Verdana" w:hAnsi="Verdana"/>
          <w:color w:val="000000"/>
          <w:sz w:val="18"/>
          <w:szCs w:val="18"/>
        </w:rPr>
        <w:t>Э.Я., Кузнецов A.B., ЭглитисВ.В. Механизм реализации Конституции. Рига, 1984.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Судебная защита прав граждан в ее наиболее эффективных формах: материалы научно-практической конференции 24 декабря 2002 г. / Отв. ред. А.Л. Бурков. Екатеринбург: Издательство Уральского университета,2003.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Тарновский</w:t>
      </w:r>
      <w:r>
        <w:rPr>
          <w:rStyle w:val="WW8Num3z0"/>
          <w:rFonts w:ascii="Verdana" w:hAnsi="Verdana"/>
          <w:color w:val="000000"/>
          <w:sz w:val="18"/>
          <w:szCs w:val="18"/>
        </w:rPr>
        <w:t> </w:t>
      </w:r>
      <w:r>
        <w:rPr>
          <w:rFonts w:ascii="Verdana" w:hAnsi="Verdana"/>
          <w:color w:val="000000"/>
          <w:sz w:val="18"/>
          <w:szCs w:val="18"/>
        </w:rPr>
        <w:t>E.H. Четыре свободы. СПб., 1995.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Теоретические проблемы российского конституционализма / Под ред. Т.Я.</w:t>
      </w:r>
      <w:r>
        <w:rPr>
          <w:rStyle w:val="WW8Num3z0"/>
          <w:rFonts w:ascii="Verdana" w:hAnsi="Verdana"/>
          <w:color w:val="000000"/>
          <w:sz w:val="18"/>
          <w:szCs w:val="18"/>
        </w:rPr>
        <w:t> </w:t>
      </w:r>
      <w:r>
        <w:rPr>
          <w:rStyle w:val="WW8Num4z0"/>
          <w:rFonts w:ascii="Verdana" w:hAnsi="Verdana"/>
          <w:color w:val="4682B4"/>
          <w:sz w:val="18"/>
          <w:szCs w:val="18"/>
        </w:rPr>
        <w:t>Хабриевой</w:t>
      </w:r>
      <w:r>
        <w:rPr>
          <w:rStyle w:val="WW8Num3z0"/>
          <w:rFonts w:ascii="Verdana" w:hAnsi="Verdana"/>
          <w:color w:val="000000"/>
          <w:sz w:val="18"/>
          <w:szCs w:val="18"/>
        </w:rPr>
        <w:t> </w:t>
      </w:r>
      <w:r>
        <w:rPr>
          <w:rFonts w:ascii="Verdana" w:hAnsi="Verdana"/>
          <w:color w:val="000000"/>
          <w:sz w:val="18"/>
          <w:szCs w:val="18"/>
        </w:rPr>
        <w:t>М., 2000.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Толкачев</w:t>
      </w:r>
      <w:r>
        <w:rPr>
          <w:rStyle w:val="WW8Num3z0"/>
          <w:rFonts w:ascii="Verdana" w:hAnsi="Verdana"/>
          <w:color w:val="000000"/>
          <w:sz w:val="18"/>
          <w:szCs w:val="18"/>
        </w:rPr>
        <w:t> </w:t>
      </w:r>
      <w:r>
        <w:rPr>
          <w:rFonts w:ascii="Verdana" w:hAnsi="Verdana"/>
          <w:color w:val="000000"/>
          <w:sz w:val="18"/>
          <w:szCs w:val="18"/>
        </w:rPr>
        <w:t>Х.Б., Хабибуллин А.Г. Личные конституционные права и свободы граждан СССР: система, характеристики, особенности реализации. Уфа, 1990.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Теоретические вопросы реализации Конституции / Теоретические вопросы реализации Советской Конституции. М., 1982.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Федерализм: теория, институты, отношениясравнительно-правовое исследование). М.: Юристъ, 2001.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Троицкий</w:t>
      </w:r>
      <w:r>
        <w:rPr>
          <w:rStyle w:val="WW8Num3z0"/>
          <w:rFonts w:ascii="Verdana" w:hAnsi="Verdana"/>
          <w:color w:val="000000"/>
          <w:sz w:val="18"/>
          <w:szCs w:val="18"/>
        </w:rPr>
        <w:t> </w:t>
      </w:r>
      <w:r>
        <w:rPr>
          <w:rFonts w:ascii="Verdana" w:hAnsi="Verdana"/>
          <w:color w:val="000000"/>
          <w:sz w:val="18"/>
          <w:szCs w:val="18"/>
        </w:rPr>
        <w:t>Н.А. Адвокатура в России и политические процессы 1866—1904 гг. Тула: Автограф, 2000.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Конституционные основы современного российского федерализма. М.: Дело, 2000.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223. ФарберИ.Е.,</w:t>
      </w:r>
      <w:r>
        <w:rPr>
          <w:rStyle w:val="WW8Num3z0"/>
          <w:rFonts w:ascii="Verdana" w:hAnsi="Verdana"/>
          <w:color w:val="000000"/>
          <w:sz w:val="18"/>
          <w:szCs w:val="18"/>
        </w:rPr>
        <w:t> </w:t>
      </w:r>
      <w:r>
        <w:rPr>
          <w:rStyle w:val="WW8Num4z0"/>
          <w:rFonts w:ascii="Verdana" w:hAnsi="Verdana"/>
          <w:color w:val="4682B4"/>
          <w:sz w:val="18"/>
          <w:szCs w:val="18"/>
        </w:rPr>
        <w:t>Ржевский</w:t>
      </w:r>
      <w:r>
        <w:rPr>
          <w:rStyle w:val="WW8Num3z0"/>
          <w:rFonts w:ascii="Verdana" w:hAnsi="Verdana"/>
          <w:color w:val="000000"/>
          <w:sz w:val="18"/>
          <w:szCs w:val="18"/>
        </w:rPr>
        <w:t> </w:t>
      </w:r>
      <w:r>
        <w:rPr>
          <w:rFonts w:ascii="Verdana" w:hAnsi="Verdana"/>
          <w:color w:val="000000"/>
          <w:sz w:val="18"/>
          <w:szCs w:val="18"/>
        </w:rPr>
        <w:t>В.А. Вопросы теории советского конституционного права. Вып. 1. Саратов, 1967.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Федосова</w:t>
      </w:r>
      <w:r>
        <w:rPr>
          <w:rStyle w:val="WW8Num3z0"/>
          <w:rFonts w:ascii="Verdana" w:hAnsi="Verdana"/>
          <w:color w:val="000000"/>
          <w:sz w:val="18"/>
          <w:szCs w:val="18"/>
        </w:rPr>
        <w:t> </w:t>
      </w:r>
      <w:r>
        <w:rPr>
          <w:rFonts w:ascii="Verdana" w:hAnsi="Verdana"/>
          <w:color w:val="000000"/>
          <w:sz w:val="18"/>
          <w:szCs w:val="18"/>
        </w:rPr>
        <w:t>В.А. Эффективность действия норм советского государственного права. Воронеж: Издательство Воронежского госуд. ун-та, 1984.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Г.П. Россия и свобода / Судьба и грехи России. Т. 2. М.,1992.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Л., 1968.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в Российской- Федерации. М.: Юристъ, 2001.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Конституция: российская модель. М.: Юристъ, 2002.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Основы государственной власти. М.: Юристъ, 1996.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Собственность и государство. Ч. 2. М., 1883.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Философия права. М., 1900.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В.М. Гарантировано конституцией. М., 1979.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В.М. Гуманизм, мир, личность: Вклад СССР в развитие международного сотрудничества по правам человека. М., 1992. 285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М.Д. Ответственность за преступления противличности. Jl., 1953. 160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Шопенгауэр А.</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воли и нравственность. М., 1992. 447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Советское государство и права человека / Под ред.</w:t>
      </w:r>
      <w:r>
        <w:rPr>
          <w:rStyle w:val="WW8Num3z0"/>
          <w:rFonts w:ascii="Verdana" w:hAnsi="Verdana"/>
          <w:color w:val="000000"/>
          <w:sz w:val="18"/>
          <w:szCs w:val="18"/>
        </w:rPr>
        <w:t> </w:t>
      </w:r>
      <w:r>
        <w:rPr>
          <w:rStyle w:val="WW8Num4z0"/>
          <w:rFonts w:ascii="Verdana" w:hAnsi="Verdana"/>
          <w:color w:val="4682B4"/>
          <w:sz w:val="18"/>
          <w:szCs w:val="18"/>
        </w:rPr>
        <w:t>Фабера</w:t>
      </w:r>
      <w:r>
        <w:rPr>
          <w:rStyle w:val="WW8Num3z0"/>
          <w:rFonts w:ascii="Verdana" w:hAnsi="Verdana"/>
          <w:color w:val="000000"/>
          <w:sz w:val="18"/>
          <w:szCs w:val="18"/>
        </w:rPr>
        <w:t> </w:t>
      </w:r>
      <w:r>
        <w:rPr>
          <w:rFonts w:ascii="Verdana" w:hAnsi="Verdana"/>
          <w:color w:val="000000"/>
          <w:sz w:val="18"/>
          <w:szCs w:val="18"/>
        </w:rPr>
        <w:t>И.Е. Саратов., 1986. 180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Конституционные основы свободы личности в СССР / Под ред.</w:t>
      </w:r>
      <w:r>
        <w:rPr>
          <w:rStyle w:val="WW8Num3z0"/>
          <w:rFonts w:ascii="Verdana" w:hAnsi="Verdana"/>
          <w:color w:val="000000"/>
          <w:sz w:val="18"/>
          <w:szCs w:val="18"/>
        </w:rPr>
        <w:t> </w:t>
      </w:r>
      <w:r>
        <w:rPr>
          <w:rStyle w:val="WW8Num4z0"/>
          <w:rFonts w:ascii="Verdana" w:hAnsi="Verdana"/>
          <w:color w:val="4682B4"/>
          <w:sz w:val="18"/>
          <w:szCs w:val="18"/>
        </w:rPr>
        <w:t>Фабера</w:t>
      </w:r>
      <w:r>
        <w:rPr>
          <w:rStyle w:val="WW8Num3z0"/>
          <w:rFonts w:ascii="Verdana" w:hAnsi="Verdana"/>
          <w:color w:val="000000"/>
          <w:sz w:val="18"/>
          <w:szCs w:val="18"/>
        </w:rPr>
        <w:t> </w:t>
      </w:r>
      <w:r>
        <w:rPr>
          <w:rFonts w:ascii="Verdana" w:hAnsi="Verdana"/>
          <w:color w:val="000000"/>
          <w:sz w:val="18"/>
          <w:szCs w:val="18"/>
        </w:rPr>
        <w:t>И.Е. Саратов., 1982. 137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Конституция, демократия, права человека. М., 1992.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Экимов</w:t>
      </w:r>
      <w:r>
        <w:rPr>
          <w:rStyle w:val="WW8Num3z0"/>
          <w:rFonts w:ascii="Verdana" w:hAnsi="Verdana"/>
          <w:color w:val="000000"/>
          <w:sz w:val="18"/>
          <w:szCs w:val="18"/>
        </w:rPr>
        <w:t> </w:t>
      </w:r>
      <w:r>
        <w:rPr>
          <w:rFonts w:ascii="Verdana" w:hAnsi="Verdana"/>
          <w:color w:val="000000"/>
          <w:sz w:val="18"/>
          <w:szCs w:val="18"/>
        </w:rPr>
        <w:t>А.И. Интересы и право, в социалистическом обществе. Л., 1984. 134.1. V. Статьи: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Реализация норм советского государственного права // Советское государство и право. 1984. № 1. С. 15—22.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Автономов</w:t>
      </w:r>
      <w:r>
        <w:rPr>
          <w:rStyle w:val="WW8Num3z0"/>
          <w:rFonts w:ascii="Verdana" w:hAnsi="Verdana"/>
          <w:color w:val="000000"/>
          <w:sz w:val="18"/>
          <w:szCs w:val="18"/>
        </w:rPr>
        <w:t> </w:t>
      </w:r>
      <w:r>
        <w:rPr>
          <w:rFonts w:ascii="Verdana" w:hAnsi="Verdana"/>
          <w:color w:val="000000"/>
          <w:sz w:val="18"/>
          <w:szCs w:val="18"/>
        </w:rPr>
        <w:t>A.C. Правовая регламентация деятельности партий в капиталистических и развивающихся странах // Советское государство и право. 1990. № 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Автономов</w:t>
      </w:r>
      <w:r>
        <w:rPr>
          <w:rStyle w:val="WW8Num3z0"/>
          <w:rFonts w:ascii="Verdana" w:hAnsi="Verdana"/>
          <w:color w:val="000000"/>
          <w:sz w:val="18"/>
          <w:szCs w:val="18"/>
        </w:rPr>
        <w:t> </w:t>
      </w:r>
      <w:r>
        <w:rPr>
          <w:rFonts w:ascii="Verdana" w:hAnsi="Verdana"/>
          <w:color w:val="000000"/>
          <w:sz w:val="18"/>
          <w:szCs w:val="18"/>
        </w:rPr>
        <w:t>A.C. Правовое оформление гражданского общества в России //</w:t>
      </w:r>
      <w:r>
        <w:rPr>
          <w:rStyle w:val="WW8Num3z0"/>
          <w:rFonts w:ascii="Verdana" w:hAnsi="Verdana"/>
          <w:color w:val="000000"/>
          <w:sz w:val="18"/>
          <w:szCs w:val="18"/>
        </w:rPr>
        <w:t> </w:t>
      </w:r>
      <w:r>
        <w:rPr>
          <w:rStyle w:val="WW8Num4z0"/>
          <w:rFonts w:ascii="Verdana" w:hAnsi="Verdana"/>
          <w:color w:val="4682B4"/>
          <w:sz w:val="18"/>
          <w:szCs w:val="18"/>
        </w:rPr>
        <w:t>Представительная</w:t>
      </w:r>
      <w:r>
        <w:rPr>
          <w:rStyle w:val="WW8Num3z0"/>
          <w:rFonts w:ascii="Verdana" w:hAnsi="Verdana"/>
          <w:color w:val="000000"/>
          <w:sz w:val="18"/>
          <w:szCs w:val="18"/>
        </w:rPr>
        <w:t> </w:t>
      </w:r>
      <w:r>
        <w:rPr>
          <w:rFonts w:ascii="Verdana" w:hAnsi="Verdana"/>
          <w:color w:val="000000"/>
          <w:sz w:val="18"/>
          <w:szCs w:val="18"/>
        </w:rPr>
        <w:t>власть: мониторинг, анализ, информация. 1995.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Аграновский А. Об</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адвокатов по противодействию легализации (</w:t>
      </w:r>
      <w:r>
        <w:rPr>
          <w:rStyle w:val="WW8Num4z0"/>
          <w:rFonts w:ascii="Verdana" w:hAnsi="Verdana"/>
          <w:color w:val="4682B4"/>
          <w:sz w:val="18"/>
          <w:szCs w:val="18"/>
        </w:rPr>
        <w:t>отмыванию</w:t>
      </w:r>
      <w:r>
        <w:rPr>
          <w:rFonts w:ascii="Verdana" w:hAnsi="Verdana"/>
          <w:color w:val="000000"/>
          <w:sz w:val="18"/>
          <w:szCs w:val="18"/>
        </w:rPr>
        <w:t>) доходов, полученных преступным путем // Право и экономика. 2004.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Адвокаты</w:t>
      </w:r>
      <w:r>
        <w:rPr>
          <w:rStyle w:val="WW8Num3z0"/>
          <w:rFonts w:ascii="Verdana" w:hAnsi="Verdana"/>
          <w:color w:val="000000"/>
          <w:sz w:val="18"/>
          <w:szCs w:val="18"/>
        </w:rPr>
        <w:t> </w:t>
      </w:r>
      <w:r>
        <w:rPr>
          <w:rFonts w:ascii="Verdana" w:hAnsi="Verdana"/>
          <w:color w:val="000000"/>
          <w:sz w:val="18"/>
          <w:szCs w:val="18"/>
        </w:rPr>
        <w:t>свои и чужие // Адвокаты делятся впечатлениями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2002. № 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Л.М. Власть и общество: имитация сотрудничества или начало диалога? // Адвокат. 2002. № 10.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Анастасьев Н. Своею собственной рукой // Литературная газета. 2003. № 15 (5920).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Аникин</w:t>
      </w:r>
      <w:r>
        <w:rPr>
          <w:rStyle w:val="WW8Num3z0"/>
          <w:rFonts w:ascii="Verdana" w:hAnsi="Verdana"/>
          <w:color w:val="000000"/>
          <w:sz w:val="18"/>
          <w:szCs w:val="18"/>
        </w:rPr>
        <w:t> </w:t>
      </w:r>
      <w:r>
        <w:rPr>
          <w:rFonts w:ascii="Verdana" w:hAnsi="Verdana"/>
          <w:color w:val="000000"/>
          <w:sz w:val="18"/>
          <w:szCs w:val="18"/>
        </w:rPr>
        <w:t>A.B. Адам Смит и Адам Ферпосон // Вопросы истории.1965. №5.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Арато Э. Концепция гражданского общества: восхождение, упадок и воссоздание и направления для дальнейших исследований // Полис. 1995. №3.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Аринин</w:t>
      </w:r>
      <w:r>
        <w:rPr>
          <w:rStyle w:val="WW8Num3z0"/>
          <w:rFonts w:ascii="Verdana" w:hAnsi="Verdana"/>
          <w:color w:val="000000"/>
          <w:sz w:val="18"/>
          <w:szCs w:val="18"/>
        </w:rPr>
        <w:t> </w:t>
      </w:r>
      <w:r>
        <w:rPr>
          <w:rFonts w:ascii="Verdana" w:hAnsi="Verdana"/>
          <w:color w:val="000000"/>
          <w:sz w:val="18"/>
          <w:szCs w:val="18"/>
        </w:rPr>
        <w:t>А.Н. Права и свободы человека и эффективное развитие России // Общественные науки и современность. 2002.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Ария C.JI. Об адвокатской тайне // Российская юстиция. 1997. № 2. С. 37.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Адвокаты свои и чужие / Адвокаты делятся впечатлениями // Адвокат. 2002. № 7. С. 9—11.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Ажахов</w:t>
      </w:r>
      <w:r>
        <w:rPr>
          <w:rStyle w:val="WW8Num3z0"/>
          <w:rFonts w:ascii="Verdana" w:hAnsi="Verdana"/>
          <w:color w:val="000000"/>
          <w:sz w:val="18"/>
          <w:szCs w:val="18"/>
        </w:rPr>
        <w:t> </w:t>
      </w:r>
      <w:r>
        <w:rPr>
          <w:rFonts w:ascii="Verdana" w:hAnsi="Verdana"/>
          <w:color w:val="000000"/>
          <w:sz w:val="18"/>
          <w:szCs w:val="18"/>
        </w:rPr>
        <w:t>К.М. Защита конституционных прав и свобод человека и гражданина: специфические проблемы Кабардино-Балкарской Республики // Государство и право. 1999. № 4. С. 38-42.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АнастасьевН. Своею собственной рукой // Литературная газета. 2003. № 15 (5920).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Архипов Ю. Родное и Вселенское-2 // Литературная газета. 2003. № И (5916).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Баретдинов А. Защита по назначению — только для малоимущих // Российская юстиция. 2003. № 2. С. 14.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С.С. Юридическая регламентация института</w:t>
      </w:r>
      <w:r>
        <w:rPr>
          <w:rStyle w:val="WW8Num3z0"/>
          <w:rFonts w:ascii="Verdana" w:hAnsi="Verdana"/>
          <w:color w:val="000000"/>
          <w:sz w:val="18"/>
          <w:szCs w:val="18"/>
        </w:rPr>
        <w:t> </w:t>
      </w:r>
      <w:r>
        <w:rPr>
          <w:rStyle w:val="WW8Num4z0"/>
          <w:rFonts w:ascii="Verdana" w:hAnsi="Verdana"/>
          <w:color w:val="4682B4"/>
          <w:sz w:val="18"/>
          <w:szCs w:val="18"/>
        </w:rPr>
        <w:t>экстрадиции</w:t>
      </w:r>
      <w:r>
        <w:rPr>
          <w:rStyle w:val="WW8Num3z0"/>
          <w:rFonts w:ascii="Verdana" w:hAnsi="Verdana"/>
          <w:color w:val="000000"/>
          <w:sz w:val="18"/>
          <w:szCs w:val="18"/>
        </w:rPr>
        <w:t> </w:t>
      </w:r>
      <w:r>
        <w:rPr>
          <w:rFonts w:ascii="Verdana" w:hAnsi="Verdana"/>
          <w:color w:val="000000"/>
          <w:sz w:val="18"/>
          <w:szCs w:val="18"/>
        </w:rPr>
        <w:t>( выдачи) // Государство и право. 1998. № 1 С. 96-99.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Бернхардт Р. Европейский Суд по правам человека в</w:t>
      </w:r>
      <w:r>
        <w:rPr>
          <w:rStyle w:val="WW8Num3z0"/>
          <w:rFonts w:ascii="Verdana" w:hAnsi="Verdana"/>
          <w:color w:val="000000"/>
          <w:sz w:val="18"/>
          <w:szCs w:val="18"/>
        </w:rPr>
        <w:t> </w:t>
      </w:r>
      <w:r>
        <w:rPr>
          <w:rStyle w:val="WW8Num4z0"/>
          <w:rFonts w:ascii="Verdana" w:hAnsi="Verdana"/>
          <w:color w:val="4682B4"/>
          <w:sz w:val="18"/>
          <w:szCs w:val="18"/>
        </w:rPr>
        <w:t>Страсбурге</w:t>
      </w:r>
      <w:r>
        <w:rPr>
          <w:rFonts w:ascii="Verdana" w:hAnsi="Verdana"/>
          <w:color w:val="000000"/>
          <w:sz w:val="18"/>
          <w:szCs w:val="18"/>
        </w:rPr>
        <w:t>: новый этап, новые проблемы // Государство и право. 1999. № 7. С. 57-62.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Беспалов Ю. Средства судебной защиты гражданских прав ребёнка // Российская юстиция. 1997. № 3. С.25 26.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 Беспалов Ю. Судебная защита семейных прав и интересов ребёнка // Российская юстиция. 1996. № 2. С.24 25.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В.В. Правовое государство гарантии реализации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 Вестник. СПб., 1990. С.122 - 125.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В.В., Бойцова Л.В. Конституционное право вроссийской правовой системе //</w:t>
      </w:r>
      <w:r>
        <w:rPr>
          <w:rStyle w:val="WW8Num3z0"/>
          <w:rFonts w:ascii="Verdana" w:hAnsi="Verdana"/>
          <w:color w:val="000000"/>
          <w:sz w:val="18"/>
          <w:szCs w:val="18"/>
        </w:rPr>
        <w:t> </w:t>
      </w:r>
      <w:r>
        <w:rPr>
          <w:rStyle w:val="WW8Num4z0"/>
          <w:rFonts w:ascii="Verdana" w:hAnsi="Verdana"/>
          <w:color w:val="4682B4"/>
          <w:sz w:val="18"/>
          <w:szCs w:val="18"/>
        </w:rPr>
        <w:t>Черниловский</w:t>
      </w:r>
      <w:r>
        <w:rPr>
          <w:rStyle w:val="WW8Num3z0"/>
          <w:rFonts w:ascii="Verdana" w:hAnsi="Verdana"/>
          <w:color w:val="000000"/>
          <w:sz w:val="18"/>
          <w:szCs w:val="18"/>
        </w:rPr>
        <w:t> </w:t>
      </w:r>
      <w:r>
        <w:rPr>
          <w:rFonts w:ascii="Verdana" w:hAnsi="Verdana"/>
          <w:color w:val="000000"/>
          <w:sz w:val="18"/>
          <w:szCs w:val="18"/>
        </w:rPr>
        <w:t>З.М. Гражданское общество: опыт исследования // Государство и право. 1992. № 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В.В., Бойцова Л.В. Рецензия на:</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Россия и зарубежный опыт // Государство и право. 1999. №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Л.В. О компетенции должностных лиц и иных субъектов при обеспечении безопасности граждан,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Государство и право. 2000. С. 44-48.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Брюховецкий В.,</w:t>
      </w:r>
      <w:r>
        <w:rPr>
          <w:rStyle w:val="WW8Num3z0"/>
          <w:rFonts w:ascii="Verdana" w:hAnsi="Verdana"/>
          <w:color w:val="000000"/>
          <w:sz w:val="18"/>
          <w:szCs w:val="18"/>
        </w:rPr>
        <w:t> </w:t>
      </w:r>
      <w:r>
        <w:rPr>
          <w:rStyle w:val="WW8Num4z0"/>
          <w:rFonts w:ascii="Verdana" w:hAnsi="Verdana"/>
          <w:color w:val="4682B4"/>
          <w:sz w:val="18"/>
          <w:szCs w:val="18"/>
        </w:rPr>
        <w:t>Порошкина</w:t>
      </w:r>
      <w:r>
        <w:rPr>
          <w:rStyle w:val="WW8Num3z0"/>
          <w:rFonts w:ascii="Verdana" w:hAnsi="Verdana"/>
          <w:color w:val="000000"/>
          <w:sz w:val="18"/>
          <w:szCs w:val="18"/>
        </w:rPr>
        <w:t> </w:t>
      </w:r>
      <w:r>
        <w:rPr>
          <w:rFonts w:ascii="Verdana" w:hAnsi="Verdana"/>
          <w:color w:val="000000"/>
          <w:sz w:val="18"/>
          <w:szCs w:val="18"/>
        </w:rPr>
        <w:t>Ю. Товарищеский суд средство защиты прав человека // Российская юстиция. 1996. №11. С.20 - 21.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Винокуров К., Винокуров А. Проверка законности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задержания в органах внутренних дел // Законность. 1997. N3.0.32-37.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Краснов М.А., Федотов М.А. Конституционные права, свободы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советских граждан как объект системного анализа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1982. № 2. С. 16 23.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ГаджиевГ.А. Защита права собственности в конституционном праве Российской Федерации // Конституционное право: восточноевропейское обозрение. 2001'. № 1. С. 92.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К.С. Концепция гражданского общества: идейные истоки и основные вехи формирования // Вопросы философии. 1991. № 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Гордон</w:t>
      </w:r>
      <w:r>
        <w:rPr>
          <w:rStyle w:val="WW8Num3z0"/>
          <w:rFonts w:ascii="Verdana" w:hAnsi="Verdana"/>
          <w:color w:val="000000"/>
          <w:sz w:val="18"/>
          <w:szCs w:val="18"/>
        </w:rPr>
        <w:t> </w:t>
      </w:r>
      <w:r>
        <w:rPr>
          <w:rFonts w:ascii="Verdana" w:hAnsi="Verdana"/>
          <w:color w:val="000000"/>
          <w:sz w:val="18"/>
          <w:szCs w:val="18"/>
        </w:rPr>
        <w:t>Л.А. Социально-экономические права человека: своеобразие, особенности, значение для России // Общественные науки и современность. М., 1997. № 3. С. 23.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Гражданские и юридические учреждения (проблемы использования субъективного права) // Советское государство и право. 1988. № 11. С. 19—21.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Прямое действие Конституции? // Журнал российского права. 1998. № 6. С. 98.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Гримак</w:t>
      </w:r>
      <w:r>
        <w:rPr>
          <w:rStyle w:val="WW8Num3z0"/>
          <w:rFonts w:ascii="Verdana" w:hAnsi="Verdana"/>
          <w:color w:val="000000"/>
          <w:sz w:val="18"/>
          <w:szCs w:val="18"/>
        </w:rPr>
        <w:t> </w:t>
      </w:r>
      <w:r>
        <w:rPr>
          <w:rFonts w:ascii="Verdana" w:hAnsi="Verdana"/>
          <w:color w:val="000000"/>
          <w:sz w:val="18"/>
          <w:szCs w:val="18"/>
        </w:rPr>
        <w:t>Л.П., Хабалев В.Д. Следственный гипноз и правачеловека // Государство и право. 1997. № 4. С.46 49.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Защита конституционных прав граждан в уголовной и</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юстиции // Государство и право. 1999. №6. С. 38—43.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ЧеремныхГ.Г. Судебная власть в механизме разделения властей и защите прав и свобод человека // Государство и право. 1997. № 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Завадская JI. Право жалобы в Европейский Суд. Российская юстиция. 1996. № 6. С. 11—12.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Европарламент как .гарант Российской Конституции // Санкт-Петербургские ведомости. 1995. 1 ноября.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Завадская Л. Право жалобы в Европейский суд. Российская юстиция. 1996. № 6. С.11 -12.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Зиновьев</w:t>
      </w:r>
      <w:r>
        <w:rPr>
          <w:rStyle w:val="WW8Num3z0"/>
          <w:rFonts w:ascii="Verdana" w:hAnsi="Verdana"/>
          <w:color w:val="000000"/>
          <w:sz w:val="18"/>
          <w:szCs w:val="18"/>
        </w:rPr>
        <w:t> </w:t>
      </w:r>
      <w:r>
        <w:rPr>
          <w:rFonts w:ascii="Verdana" w:hAnsi="Verdana"/>
          <w:color w:val="000000"/>
          <w:sz w:val="18"/>
          <w:szCs w:val="18"/>
        </w:rPr>
        <w:t>A.B. Конституционность основа основ государственно-правовой культуры // Материалы научно-практической конференции Санкт-Петербургского гуманитарного университета профсоюзов. СПб., 1997. С.9 - 13.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Иванченко А.В: Деятельность</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комиссий субъектов Российской Федерации по реализации и защите избирательных прав граждан // Государство и право. 1998. № 9. С. 9-15.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Игитова</w:t>
      </w:r>
      <w:r>
        <w:rPr>
          <w:rStyle w:val="WW8Num3z0"/>
          <w:rFonts w:ascii="Verdana" w:hAnsi="Verdana"/>
          <w:color w:val="000000"/>
          <w:sz w:val="18"/>
          <w:szCs w:val="18"/>
        </w:rPr>
        <w:t> </w:t>
      </w:r>
      <w:r>
        <w:rPr>
          <w:rFonts w:ascii="Verdana" w:hAnsi="Verdana"/>
          <w:color w:val="000000"/>
          <w:sz w:val="18"/>
          <w:szCs w:val="18"/>
        </w:rPr>
        <w:t>И.В. Механизм реализации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 Государство и право. 1997. № 1. С.76 82'.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Каламкарян</w:t>
      </w:r>
      <w:r>
        <w:rPr>
          <w:rStyle w:val="WW8Num3z0"/>
          <w:rFonts w:ascii="Verdana" w:hAnsi="Verdana"/>
          <w:color w:val="000000"/>
          <w:sz w:val="18"/>
          <w:szCs w:val="18"/>
        </w:rPr>
        <w:t> </w:t>
      </w:r>
      <w:r>
        <w:rPr>
          <w:rFonts w:ascii="Verdana" w:hAnsi="Verdana"/>
          <w:color w:val="000000"/>
          <w:sz w:val="18"/>
          <w:szCs w:val="18"/>
        </w:rPr>
        <w:t>P.A. Правовое обеспечение безопасности-человека (Материалы научной конференции) // Государство и право. 1999. № 7. С.• 107-121.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Каламкарян</w:t>
      </w:r>
      <w:r>
        <w:rPr>
          <w:rStyle w:val="WW8Num3z0"/>
          <w:rFonts w:ascii="Verdana" w:hAnsi="Verdana"/>
          <w:color w:val="000000"/>
          <w:sz w:val="18"/>
          <w:szCs w:val="18"/>
        </w:rPr>
        <w:t> </w:t>
      </w:r>
      <w:r>
        <w:rPr>
          <w:rFonts w:ascii="Verdana" w:hAnsi="Verdana"/>
          <w:color w:val="000000"/>
          <w:sz w:val="18"/>
          <w:szCs w:val="18"/>
        </w:rPr>
        <w:t>P.A. Юридические гарантии прав личности в Российской Федерации (по материалам « круглого стола») // Государство и право. 2000. № 11. С. 95- 107.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Каламкарян</w:t>
      </w:r>
      <w:r>
        <w:rPr>
          <w:rStyle w:val="WW8Num3z0"/>
          <w:rFonts w:ascii="Verdana" w:hAnsi="Verdana"/>
          <w:color w:val="000000"/>
          <w:sz w:val="18"/>
          <w:szCs w:val="18"/>
        </w:rPr>
        <w:t> </w:t>
      </w:r>
      <w:r>
        <w:rPr>
          <w:rFonts w:ascii="Verdana" w:hAnsi="Verdana"/>
          <w:color w:val="000000"/>
          <w:sz w:val="18"/>
          <w:szCs w:val="18"/>
        </w:rPr>
        <w:t>P.A. Права человека в России:</w:t>
      </w:r>
      <w:r>
        <w:rPr>
          <w:rStyle w:val="WW8Num3z0"/>
          <w:rFonts w:ascii="Verdana" w:hAnsi="Verdana"/>
          <w:color w:val="000000"/>
          <w:sz w:val="18"/>
          <w:szCs w:val="18"/>
        </w:rPr>
        <w:t> </w:t>
      </w:r>
      <w:r>
        <w:rPr>
          <w:rStyle w:val="WW8Num4z0"/>
          <w:rFonts w:ascii="Verdana" w:hAnsi="Verdana"/>
          <w:color w:val="4682B4"/>
          <w:sz w:val="18"/>
          <w:szCs w:val="18"/>
        </w:rPr>
        <w:t>Декларации</w:t>
      </w:r>
      <w:r>
        <w:rPr>
          <w:rFonts w:ascii="Verdana" w:hAnsi="Verdana"/>
          <w:color w:val="000000"/>
          <w:sz w:val="18"/>
          <w:szCs w:val="18"/>
        </w:rPr>
        <w:t>, нормы ижизнь. ( Материалы Международной конференции, посвященной 50-летию Всеобщей декларации прав человека).// Государство и право. 2000. № 3. С.27-50. и №4. С. 31 -53.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w:t>
      </w:r>
      <w:r>
        <w:rPr>
          <w:rStyle w:val="WW8Num3z0"/>
          <w:rFonts w:ascii="Verdana" w:hAnsi="Verdana"/>
          <w:color w:val="000000"/>
          <w:sz w:val="18"/>
          <w:szCs w:val="18"/>
        </w:rPr>
        <w:t> </w:t>
      </w:r>
      <w:r>
        <w:rPr>
          <w:rStyle w:val="WW8Num4z0"/>
          <w:rFonts w:ascii="Verdana" w:hAnsi="Verdana"/>
          <w:color w:val="4682B4"/>
          <w:sz w:val="18"/>
          <w:szCs w:val="18"/>
        </w:rPr>
        <w:t>Каламкарян</w:t>
      </w:r>
      <w:r>
        <w:rPr>
          <w:rStyle w:val="WW8Num3z0"/>
          <w:rFonts w:ascii="Verdana" w:hAnsi="Verdana"/>
          <w:color w:val="000000"/>
          <w:sz w:val="18"/>
          <w:szCs w:val="18"/>
        </w:rPr>
        <w:t> </w:t>
      </w:r>
      <w:r>
        <w:rPr>
          <w:rFonts w:ascii="Verdana" w:hAnsi="Verdana"/>
          <w:color w:val="000000"/>
          <w:sz w:val="18"/>
          <w:szCs w:val="18"/>
        </w:rPr>
        <w:t>P.A. Европейская конвенция о защите прав человека и основных свобод. Воспитание поколений 21 в. (материалы международного симпозиума) // Государство и право. 1998. № 7. С. 109-121.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В.П. Институт судебной защиты прав и свобод граждан и средства ее реализации // государство и право. 1998. № 2. С. 66-71.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Квашис</w:t>
      </w:r>
      <w:r>
        <w:rPr>
          <w:rStyle w:val="WW8Num3z0"/>
          <w:rFonts w:ascii="Verdana" w:hAnsi="Verdana"/>
          <w:color w:val="000000"/>
          <w:sz w:val="18"/>
          <w:szCs w:val="18"/>
        </w:rPr>
        <w:t> </w:t>
      </w:r>
      <w:r>
        <w:rPr>
          <w:rFonts w:ascii="Verdana" w:hAnsi="Verdana"/>
          <w:color w:val="000000"/>
          <w:sz w:val="18"/>
          <w:szCs w:val="18"/>
        </w:rPr>
        <w:t>В.Е. Смертная казнь и общественное мнение // Государство и право. 1997. № 4. С.50-56.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Козуев А.</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исполнением законов в оперативно-розыскной деятельности // Законность. 1997. № 2. С.19 22.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Комарова</w:t>
      </w:r>
      <w:r>
        <w:rPr>
          <w:rStyle w:val="WW8Num3z0"/>
          <w:rFonts w:ascii="Verdana" w:hAnsi="Verdana"/>
          <w:color w:val="000000"/>
          <w:sz w:val="18"/>
          <w:szCs w:val="18"/>
        </w:rPr>
        <w:t> </w:t>
      </w:r>
      <w:r>
        <w:rPr>
          <w:rFonts w:ascii="Verdana" w:hAnsi="Verdana"/>
          <w:color w:val="000000"/>
          <w:sz w:val="18"/>
          <w:szCs w:val="18"/>
        </w:rPr>
        <w:t>В.В. Уполномоченный по- правам человека в Российской Федерации // Государство и право. 1999. № 9. С. 21-31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Кроткова</w:t>
      </w:r>
      <w:r>
        <w:rPr>
          <w:rStyle w:val="WW8Num3z0"/>
          <w:rFonts w:ascii="Verdana" w:hAnsi="Verdana"/>
          <w:color w:val="000000"/>
          <w:sz w:val="18"/>
          <w:szCs w:val="18"/>
        </w:rPr>
        <w:t> </w:t>
      </w:r>
      <w:r>
        <w:rPr>
          <w:rFonts w:ascii="Verdana" w:hAnsi="Verdana"/>
          <w:color w:val="000000"/>
          <w:sz w:val="18"/>
          <w:szCs w:val="18"/>
        </w:rPr>
        <w:t>Н.В. «</w:t>
      </w:r>
      <w:r>
        <w:rPr>
          <w:rStyle w:val="WW8Num4z0"/>
          <w:rFonts w:ascii="Verdana" w:hAnsi="Verdana"/>
          <w:color w:val="4682B4"/>
          <w:sz w:val="18"/>
          <w:szCs w:val="18"/>
        </w:rPr>
        <w:t>Круглый стол</w:t>
      </w:r>
      <w:r>
        <w:rPr>
          <w:rFonts w:ascii="Verdana" w:hAnsi="Verdana"/>
          <w:color w:val="000000"/>
          <w:sz w:val="18"/>
          <w:szCs w:val="18"/>
        </w:rPr>
        <w:t>»: Права человека и .стратегия устойчивого развития//Государство и право. 1998. № 11. 103-119.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А.Д. К вопросу о формировании в России гражданского общества // Гражданин и право. 2002. № 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Кикоть</w:t>
      </w:r>
      <w:r>
        <w:rPr>
          <w:rStyle w:val="WW8Num3z0"/>
          <w:rFonts w:ascii="Verdana" w:hAnsi="Verdana"/>
          <w:color w:val="000000"/>
          <w:sz w:val="18"/>
          <w:szCs w:val="18"/>
        </w:rPr>
        <w:t> </w:t>
      </w:r>
      <w:r>
        <w:rPr>
          <w:rFonts w:ascii="Verdana" w:hAnsi="Verdana"/>
          <w:color w:val="000000"/>
          <w:sz w:val="18"/>
          <w:szCs w:val="18"/>
        </w:rPr>
        <w:t>В.А. Конституция основная надежда на торжество демократии и прав человека в нашей стране // Законодательство и экономика.2003. № 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Права человека и гражданина // Вопросы жизни. 1905.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Комиссия Федеральной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адвокатов уточняет поправки к Закону об адвокатуре // Адвокат. 2003. № 10.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Кому выгодно раскачивать</w:t>
      </w:r>
      <w:r>
        <w:rPr>
          <w:rStyle w:val="WW8Num3z0"/>
          <w:rFonts w:ascii="Verdana" w:hAnsi="Verdana"/>
          <w:color w:val="000000"/>
          <w:sz w:val="18"/>
          <w:szCs w:val="18"/>
        </w:rPr>
        <w:t> </w:t>
      </w:r>
      <w:r>
        <w:rPr>
          <w:rStyle w:val="WW8Num4z0"/>
          <w:rFonts w:ascii="Verdana" w:hAnsi="Verdana"/>
          <w:color w:val="4682B4"/>
          <w:sz w:val="18"/>
          <w:szCs w:val="18"/>
        </w:rPr>
        <w:t>адвокатскую</w:t>
      </w:r>
      <w:r>
        <w:rPr>
          <w:rStyle w:val="WW8Num3z0"/>
          <w:rFonts w:ascii="Verdana" w:hAnsi="Verdana"/>
          <w:color w:val="000000"/>
          <w:sz w:val="18"/>
          <w:szCs w:val="18"/>
        </w:rPr>
        <w:t> </w:t>
      </w:r>
      <w:r>
        <w:rPr>
          <w:rFonts w:ascii="Verdana" w:hAnsi="Verdana"/>
          <w:color w:val="000000"/>
          <w:sz w:val="18"/>
          <w:szCs w:val="18"/>
        </w:rPr>
        <w:t>лодку? // Бизнес-адвокат.2004. № 22.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Корсик</w:t>
      </w:r>
      <w:r>
        <w:rPr>
          <w:rStyle w:val="WW8Num3z0"/>
          <w:rFonts w:ascii="Verdana" w:hAnsi="Verdana"/>
          <w:color w:val="000000"/>
          <w:sz w:val="18"/>
          <w:szCs w:val="18"/>
        </w:rPr>
        <w:t> </w:t>
      </w:r>
      <w:r>
        <w:rPr>
          <w:rFonts w:ascii="Verdana" w:hAnsi="Verdana"/>
          <w:color w:val="000000"/>
          <w:sz w:val="18"/>
          <w:szCs w:val="18"/>
        </w:rPr>
        <w:t>К.А. Позитивный потенциал Российского</w:t>
      </w:r>
      <w:r>
        <w:rPr>
          <w:rStyle w:val="WW8Num3z0"/>
          <w:rFonts w:ascii="Verdana" w:hAnsi="Verdana"/>
          <w:color w:val="000000"/>
          <w:sz w:val="18"/>
          <w:szCs w:val="18"/>
        </w:rPr>
        <w:t> </w:t>
      </w:r>
      <w:r>
        <w:rPr>
          <w:rStyle w:val="WW8Num4z0"/>
          <w:rFonts w:ascii="Verdana" w:hAnsi="Verdana"/>
          <w:color w:val="4682B4"/>
          <w:sz w:val="18"/>
          <w:szCs w:val="18"/>
        </w:rPr>
        <w:t>нотариата</w:t>
      </w:r>
      <w:r>
        <w:rPr>
          <w:rStyle w:val="WW8Num3z0"/>
          <w:rFonts w:ascii="Verdana" w:hAnsi="Verdana"/>
          <w:color w:val="000000"/>
          <w:sz w:val="18"/>
          <w:szCs w:val="18"/>
        </w:rPr>
        <w:t> </w:t>
      </w:r>
      <w:r>
        <w:rPr>
          <w:rFonts w:ascii="Verdana" w:hAnsi="Verdana"/>
          <w:color w:val="000000"/>
          <w:sz w:val="18"/>
          <w:szCs w:val="18"/>
        </w:rPr>
        <w:t>// Эж-ЮРИСТ. 2004. № 50.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Крусс</w:t>
      </w:r>
      <w:r>
        <w:rPr>
          <w:rStyle w:val="WW8Num3z0"/>
          <w:rFonts w:ascii="Verdana" w:hAnsi="Verdana"/>
          <w:color w:val="000000"/>
          <w:sz w:val="18"/>
          <w:szCs w:val="18"/>
        </w:rPr>
        <w:t> </w:t>
      </w:r>
      <w:r>
        <w:rPr>
          <w:rFonts w:ascii="Verdana" w:hAnsi="Verdana"/>
          <w:color w:val="000000"/>
          <w:sz w:val="18"/>
          <w:szCs w:val="18"/>
        </w:rPr>
        <w:t>В.И. Личностные («</w:t>
      </w:r>
      <w:r>
        <w:rPr>
          <w:rStyle w:val="WW8Num4z0"/>
          <w:rFonts w:ascii="Verdana" w:hAnsi="Verdana"/>
          <w:color w:val="4682B4"/>
          <w:sz w:val="18"/>
          <w:szCs w:val="18"/>
        </w:rPr>
        <w:t>соматические</w:t>
      </w:r>
      <w:r>
        <w:rPr>
          <w:rFonts w:ascii="Verdana" w:hAnsi="Verdana"/>
          <w:color w:val="000000"/>
          <w:sz w:val="18"/>
          <w:szCs w:val="18"/>
        </w:rPr>
        <w:t>») права человека вконституционном и философско-правовом измерении: к постановке проблемы.// Государство и право. 2000 № 10. С. 43 50.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A.B. Ко нституционно-правовые основы организации и деятельности конституционного суда РФ // Государство и право. 1996. № 5. С.З 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 Новый уголовный кодекс РФ и международные стандарты по правам человека // Российская юстиция. 1997. № 1. С.4 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Ю. Не только защита прав человека // Законность. 1996. № 10. С.6 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Ляхов Ю., Золотых В. Суд присяжных- путь к справедливой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Российская юстиция. 1997. № 3. С.9 10.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МазаевВ.Д. Роль социального интереса в реализации конституционных норм // Правоведение. 1983. № 1. С. 44—48.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Мамут</w:t>
      </w:r>
      <w:r>
        <w:rPr>
          <w:rStyle w:val="WW8Num3z0"/>
          <w:rFonts w:ascii="Verdana" w:hAnsi="Verdana"/>
          <w:color w:val="000000"/>
          <w:sz w:val="18"/>
          <w:szCs w:val="18"/>
        </w:rPr>
        <w:t> </w:t>
      </w:r>
      <w:r>
        <w:rPr>
          <w:rFonts w:ascii="Verdana" w:hAnsi="Verdana"/>
          <w:color w:val="000000"/>
          <w:sz w:val="18"/>
          <w:szCs w:val="18"/>
        </w:rPr>
        <w:t>Л.С. Народ в правовом государстве. М., 1999.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Мамут</w:t>
      </w:r>
      <w:r>
        <w:rPr>
          <w:rStyle w:val="WW8Num3z0"/>
          <w:rFonts w:ascii="Verdana" w:hAnsi="Verdana"/>
          <w:color w:val="000000"/>
          <w:sz w:val="18"/>
          <w:szCs w:val="18"/>
        </w:rPr>
        <w:t> </w:t>
      </w:r>
      <w:r>
        <w:rPr>
          <w:rFonts w:ascii="Verdana" w:hAnsi="Verdana"/>
          <w:color w:val="000000"/>
          <w:sz w:val="18"/>
          <w:szCs w:val="18"/>
        </w:rPr>
        <w:t>Л.С. Политический процесс // Советское государство и право. 1982. № 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Манов Б., Манов А., Москаленко К. Обращение в международно-правовые органы как средство защиты прав и свобод человека // Законность.1996. № 6. С.12 -16.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И.Э. Возбуждение прокурором Арбитражного процесса // Государство и право. 1997. № 3. С.80 85.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Михлин</w:t>
      </w:r>
      <w:r>
        <w:rPr>
          <w:rStyle w:val="WW8Num3z0"/>
          <w:rFonts w:ascii="Verdana" w:hAnsi="Verdana"/>
          <w:color w:val="000000"/>
          <w:sz w:val="18"/>
          <w:szCs w:val="18"/>
        </w:rPr>
        <w:t> </w:t>
      </w:r>
      <w:r>
        <w:rPr>
          <w:rFonts w:ascii="Verdana" w:hAnsi="Verdana"/>
          <w:color w:val="000000"/>
          <w:sz w:val="18"/>
          <w:szCs w:val="18"/>
        </w:rPr>
        <w:t>А. Смертная казнь "за" и "против" // Российская газета.1997. 1 апреля.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Михлин А. Эволюция законодательства о применении смертной</w:t>
      </w:r>
      <w:r>
        <w:rPr>
          <w:rStyle w:val="WW8Num3z0"/>
          <w:rFonts w:ascii="Verdana" w:hAnsi="Verdana"/>
          <w:color w:val="000000"/>
          <w:sz w:val="18"/>
          <w:szCs w:val="18"/>
        </w:rPr>
        <w:t> </w:t>
      </w:r>
      <w:r>
        <w:rPr>
          <w:rStyle w:val="WW8Num4z0"/>
          <w:rFonts w:ascii="Verdana" w:hAnsi="Verdana"/>
          <w:color w:val="4682B4"/>
          <w:sz w:val="18"/>
          <w:szCs w:val="18"/>
        </w:rPr>
        <w:t>казни</w:t>
      </w:r>
      <w:r>
        <w:rPr>
          <w:rStyle w:val="WW8Num3z0"/>
          <w:rFonts w:ascii="Verdana" w:hAnsi="Verdana"/>
          <w:color w:val="000000"/>
          <w:sz w:val="18"/>
          <w:szCs w:val="18"/>
        </w:rPr>
        <w:t> </w:t>
      </w:r>
      <w:r>
        <w:rPr>
          <w:rFonts w:ascii="Verdana" w:hAnsi="Verdana"/>
          <w:color w:val="000000"/>
          <w:sz w:val="18"/>
          <w:szCs w:val="18"/>
        </w:rPr>
        <w:t>// Законность. 1997. № 4. С.35 38.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Морозова</w:t>
      </w:r>
      <w:r>
        <w:rPr>
          <w:rStyle w:val="WW8Num3z0"/>
          <w:rFonts w:ascii="Verdana" w:hAnsi="Verdana"/>
          <w:color w:val="000000"/>
          <w:sz w:val="18"/>
          <w:szCs w:val="18"/>
        </w:rPr>
        <w:t> </w:t>
      </w:r>
      <w:r>
        <w:rPr>
          <w:rFonts w:ascii="Verdana" w:hAnsi="Verdana"/>
          <w:color w:val="000000"/>
          <w:sz w:val="18"/>
          <w:szCs w:val="18"/>
        </w:rPr>
        <w:t>Л.А. Принципы, пределы, основания ограничения прав и свобод человека по российскому законодательству и международному праву //Государство и право. 1998. № 10. С. 45-62.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Научно-практическая конференция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конституционный контроль в России: уроки, проблемы и перспективы"обзор) // Государство и право. 1997. № 5. С.5 14.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Никитин Е. Статус беженцев и вынужденных переселенцев // Российская юстиция. 1996. № 9. С.25 26.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Нигматуллин</w:t>
      </w:r>
      <w:r>
        <w:rPr>
          <w:rStyle w:val="WW8Num3z0"/>
          <w:rFonts w:ascii="Verdana" w:hAnsi="Verdana"/>
          <w:color w:val="000000"/>
          <w:sz w:val="18"/>
          <w:szCs w:val="18"/>
        </w:rPr>
        <w:t> </w:t>
      </w:r>
      <w:r>
        <w:rPr>
          <w:rFonts w:ascii="Verdana" w:hAnsi="Verdana"/>
          <w:color w:val="000000"/>
          <w:sz w:val="18"/>
          <w:szCs w:val="18"/>
        </w:rPr>
        <w:t>Р.В., Хабиров Р.Ф. Идеалы Всеобщей декларации прав человека и современный мир (Международная научно-практическая конференция, посвященная 50-летию Всеобщей декларации прав человека) // Государство и право. 1999. № 11. С. 95-99.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312.</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В.С. Правовая основа вынужденного применения огнестрельного</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сотрудниками милиции // Государство и право. 1996. № 1. С.82 88.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Обзор судебной практики Верховного Суда Российской Федерации по рассмотрению уголовных дел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и надзорном порядке в 1993 году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1994. №10. С.8 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Овсепян</w:t>
      </w:r>
      <w:r>
        <w:rPr>
          <w:rStyle w:val="WW8Num3z0"/>
          <w:rFonts w:ascii="Verdana" w:hAnsi="Verdana"/>
          <w:color w:val="000000"/>
          <w:sz w:val="18"/>
          <w:szCs w:val="18"/>
        </w:rPr>
        <w:t> </w:t>
      </w:r>
      <w:r>
        <w:rPr>
          <w:rFonts w:ascii="Verdana" w:hAnsi="Verdana"/>
          <w:color w:val="000000"/>
          <w:sz w:val="18"/>
          <w:szCs w:val="18"/>
        </w:rPr>
        <w:t>Ж.И. Судебный контроль в РФ: проблемы деполитизации. Государство и право. 1996. № 1. С.32 42.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Организация и работа Европейского суда по правам человека // Российская юстиция. 1997. № 2. С. 10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Палеев М. Организация Объединённых Наций создаёт Международный суд// Российская юстиция. 1997. № 1. С.40 43.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Человек как социально-правовая ценность // Государство и право. 1999: № 10. С. 83-90.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Петрухин ИЛ. Частная жизнь (правовые аспекты) // Государство и право. 1999. № 1. С. 64-73.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Постышев В. Министерство юстиции РФ. Новые задачи и полномочия//Российская юстиция. 1997. № 2. С.13 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Поляков И. Уровень жизни: пейзаж после кризиса // Независимая газета — Политэкономия. 2000. 10 октября.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Поправки к закону должны быть продуманными // Адвокат. 2003. №9. С. 15—16.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Права человека в России: декларации, нормы и жизнь (Материалы Международной конференции, посвященной 50-летию Всеобщей декларации прав человека) // Государство и право. 2000. № 4. С. 34.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Права человека: итоги века, тенденции, перспективы // Государство и право. 2001. № 5. С. 90.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Пуздрач</w:t>
      </w:r>
      <w:r>
        <w:rPr>
          <w:rStyle w:val="WW8Num3z0"/>
          <w:rFonts w:ascii="Verdana" w:hAnsi="Verdana"/>
          <w:color w:val="000000"/>
          <w:sz w:val="18"/>
          <w:szCs w:val="18"/>
        </w:rPr>
        <w:t> </w:t>
      </w:r>
      <w:r>
        <w:rPr>
          <w:rFonts w:ascii="Verdana" w:hAnsi="Verdana"/>
          <w:color w:val="000000"/>
          <w:sz w:val="18"/>
          <w:szCs w:val="18"/>
        </w:rPr>
        <w:t>Ю.В. Истоки государственности России: история заимствований // Право и жизнь. 2000. № 30.345: Регионы России: Алтайский край / Территория прав человека // Адвокат. 2002. № 10.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Регионы России: Новосибирская область / Территория прав человека // Адвокат. 2002.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Регионы России: Республика Башкортостан / Территория прав человека // Адвокат. 2002. № 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Регионы России: Республика Хакасия / Территория прав человека // Адвокат. 2003.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Результаты борьбы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в системе государственной службы//Российская газета. 1993. 13 февраля.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Романовская</w:t>
      </w:r>
      <w:r>
        <w:rPr>
          <w:rStyle w:val="WW8Num3z0"/>
          <w:rFonts w:ascii="Verdana" w:hAnsi="Verdana"/>
          <w:color w:val="000000"/>
          <w:sz w:val="18"/>
          <w:szCs w:val="18"/>
        </w:rPr>
        <w:t> </w:t>
      </w:r>
      <w:r>
        <w:rPr>
          <w:rFonts w:ascii="Verdana" w:hAnsi="Verdana"/>
          <w:color w:val="000000"/>
          <w:sz w:val="18"/>
          <w:szCs w:val="18"/>
        </w:rPr>
        <w:t>В.Б. ВЧК и права человека в России // Права человека и статус</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Материалы международного симпозиума / Под ред. С.Ф. Зыбина и ВЛХ Сальникова. СПб., 1995. С.43 45.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Рудинский</w:t>
      </w:r>
      <w:r>
        <w:rPr>
          <w:rStyle w:val="WW8Num3z0"/>
          <w:rFonts w:ascii="Verdana" w:hAnsi="Verdana"/>
          <w:color w:val="000000"/>
          <w:sz w:val="18"/>
          <w:szCs w:val="18"/>
        </w:rPr>
        <w:t> </w:t>
      </w:r>
      <w:r>
        <w:rPr>
          <w:rFonts w:ascii="Verdana" w:hAnsi="Verdana"/>
          <w:color w:val="000000"/>
          <w:sz w:val="18"/>
          <w:szCs w:val="18"/>
        </w:rPr>
        <w:t>Ф.М. Советские конституции: права человека и гражданина // Советское государство и право. 1991. № 9. С.З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Рудинский</w:t>
      </w:r>
      <w:r>
        <w:rPr>
          <w:rStyle w:val="WW8Num3z0"/>
          <w:rFonts w:ascii="Verdana" w:hAnsi="Verdana"/>
          <w:color w:val="000000"/>
          <w:sz w:val="18"/>
          <w:szCs w:val="18"/>
        </w:rPr>
        <w:t> </w:t>
      </w:r>
      <w:r>
        <w:rPr>
          <w:rFonts w:ascii="Verdana" w:hAnsi="Verdana"/>
          <w:color w:val="000000"/>
          <w:sz w:val="18"/>
          <w:szCs w:val="18"/>
        </w:rPr>
        <w:t>Ф.М. О формах и стадиях реализации личных конституционных прав граждан СССР // Труды ВСШ МВД СССР. Волгоград, 1971.С.71 -81.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Российское законодательство и европейская конвенция о защите прав человека и основных свобод (обзор материалов научно-практической конференции в Институте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 Государство и право. 1997. № 5. С.92 93.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Рохлин</w:t>
      </w:r>
      <w:r>
        <w:rPr>
          <w:rStyle w:val="WW8Num3z0"/>
          <w:rFonts w:ascii="Verdana" w:hAnsi="Verdana"/>
          <w:color w:val="000000"/>
          <w:sz w:val="18"/>
          <w:szCs w:val="18"/>
        </w:rPr>
        <w:t> </w:t>
      </w:r>
      <w:r>
        <w:rPr>
          <w:rFonts w:ascii="Verdana" w:hAnsi="Verdana"/>
          <w:color w:val="000000"/>
          <w:sz w:val="18"/>
          <w:szCs w:val="18"/>
        </w:rPr>
        <w:t>В.И. Прокурорский надзор за соблюдением прав и свобод человека и гражданина в уголовном судопроизводстве // Международная научно-практическая конференция. Тезисы выступлений. СПб., 1996. С.100-101.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Денисов Е.А., Морозова JI.A. Использование зарубежного опыта в деятельности органов внутренних дел России. Межвузовская конференция // Государство и право. 1993. № 12. С.18 40.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Фёдоров А.Б., Морозова JI.A. Проблемы и пути духовно-нравственного воспитания личного состава-органов внутренних дел (Всероссийская научно-практическая конференция) // Государство и право. 1995. № 2. С.136 145.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Берекет В.М., Сарсенов K.M.',</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Д.И., Андреева И.А. МВД России 200. лет (международная- научно-практическая конференция) // 1999. № 2. С. 118-121.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337. Сафиулин Н. Преступник-жертва: социологический'анализ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Российская юстиция. 1996. № 6. С.40 41.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А.Д., И.И. Шубина И.И. Защита сотрудников милиции при выполнении ими должностных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УК РФ.// Государство и право. 1998. № 1. С. 54 60.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Стуканов&lt;А.</w:t>
      </w:r>
      <w:r>
        <w:rPr>
          <w:rStyle w:val="WW8Num3z0"/>
          <w:rFonts w:ascii="Verdana" w:hAnsi="Verdana"/>
          <w:color w:val="000000"/>
          <w:sz w:val="18"/>
          <w:szCs w:val="18"/>
        </w:rPr>
        <w:t> </w:t>
      </w:r>
      <w:r>
        <w:rPr>
          <w:rStyle w:val="WW8Num4z0"/>
          <w:rFonts w:ascii="Verdana" w:hAnsi="Verdana"/>
          <w:color w:val="4682B4"/>
          <w:sz w:val="18"/>
          <w:szCs w:val="18"/>
        </w:rPr>
        <w:t>Убийство</w:t>
      </w:r>
      <w:r>
        <w:rPr>
          <w:rStyle w:val="WW8Num3z0"/>
          <w:rFonts w:ascii="Verdana" w:hAnsi="Verdana"/>
          <w:color w:val="000000"/>
          <w:sz w:val="18"/>
          <w:szCs w:val="18"/>
        </w:rPr>
        <w:t> </w:t>
      </w:r>
      <w:r>
        <w:rPr>
          <w:rFonts w:ascii="Verdana" w:hAnsi="Verdana"/>
          <w:color w:val="000000"/>
          <w:sz w:val="18"/>
          <w:szCs w:val="18"/>
        </w:rPr>
        <w:t>по найму: только факты. // Законность. 1997. № 5. С. 43 44.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Стуканов</w:t>
      </w:r>
      <w:r>
        <w:rPr>
          <w:rStyle w:val="WW8Num3z0"/>
          <w:rFonts w:ascii="Verdana" w:hAnsi="Verdana"/>
          <w:color w:val="000000"/>
          <w:sz w:val="18"/>
          <w:szCs w:val="18"/>
        </w:rPr>
        <w:t> </w:t>
      </w:r>
      <w:r>
        <w:rPr>
          <w:rFonts w:ascii="Verdana" w:hAnsi="Verdana"/>
          <w:color w:val="000000"/>
          <w:sz w:val="18"/>
          <w:szCs w:val="18"/>
        </w:rPr>
        <w:t>А. Участие прокурора в рассмотрении судом дел об административных правонарушениях // Законность. 1996. № U.C. 18-20.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Ткачевский</w:t>
      </w:r>
      <w:r>
        <w:rPr>
          <w:rStyle w:val="WW8Num3z0"/>
          <w:rFonts w:ascii="Verdana" w:hAnsi="Verdana"/>
          <w:color w:val="000000"/>
          <w:sz w:val="18"/>
          <w:szCs w:val="18"/>
        </w:rPr>
        <w:t> </w:t>
      </w:r>
      <w:r>
        <w:rPr>
          <w:rFonts w:ascii="Verdana" w:hAnsi="Verdana"/>
          <w:color w:val="000000"/>
          <w:sz w:val="18"/>
          <w:szCs w:val="18"/>
        </w:rPr>
        <w:t>Ю.М. Оправданный профессиональный и производственный риск как обстоятельство,</w:t>
      </w:r>
      <w:r>
        <w:rPr>
          <w:rStyle w:val="WW8Num3z0"/>
          <w:rFonts w:ascii="Verdana" w:hAnsi="Verdana"/>
          <w:color w:val="000000"/>
          <w:sz w:val="18"/>
          <w:szCs w:val="18"/>
        </w:rPr>
        <w:t> </w:t>
      </w:r>
      <w:r>
        <w:rPr>
          <w:rStyle w:val="WW8Num4z0"/>
          <w:rFonts w:ascii="Verdana" w:hAnsi="Verdana"/>
          <w:color w:val="4682B4"/>
          <w:sz w:val="18"/>
          <w:szCs w:val="18"/>
        </w:rPr>
        <w:t>смягчающее</w:t>
      </w:r>
      <w:r>
        <w:rPr>
          <w:rStyle w:val="WW8Num3z0"/>
          <w:rFonts w:ascii="Verdana" w:hAnsi="Verdana"/>
          <w:color w:val="000000"/>
          <w:sz w:val="18"/>
          <w:szCs w:val="18"/>
        </w:rPr>
        <w:t> </w:t>
      </w:r>
      <w:r>
        <w:rPr>
          <w:rFonts w:ascii="Verdana" w:hAnsi="Verdana"/>
          <w:color w:val="000000"/>
          <w:sz w:val="18"/>
          <w:szCs w:val="18"/>
        </w:rPr>
        <w:t>уголовнуюответственность // Вестник. Сер. 11. М., 1991. С. 16 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Конституционное право: уроки прошлого и взгляд в будущее // Правоведение. 1992. № 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ТиуноваЛ.Б. Правовое государство и конституционализм (взаимосвязь идей) //Вестник. Л. 1991. № 20. С. 116-—121.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ТищенковаВ.М. Социальное государство //Общество и экономика. 1996. № 8. С. 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Трикоз</w:t>
      </w:r>
      <w:r>
        <w:rPr>
          <w:rStyle w:val="WW8Num3z0"/>
          <w:rFonts w:ascii="Verdana" w:hAnsi="Verdana"/>
          <w:color w:val="000000"/>
          <w:sz w:val="18"/>
          <w:szCs w:val="18"/>
        </w:rPr>
        <w:t> </w:t>
      </w:r>
      <w:r>
        <w:rPr>
          <w:rFonts w:ascii="Verdana" w:hAnsi="Verdana"/>
          <w:color w:val="000000"/>
          <w:sz w:val="18"/>
          <w:szCs w:val="18"/>
        </w:rPr>
        <w:t>E.H. Обычное уголовное- право аборигенов Австралии (теоретические проблемы исследования) // Право и политика. 2000. № 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Фокина М., Громов-Н., Корнев В.</w:t>
      </w:r>
      <w:r>
        <w:rPr>
          <w:rStyle w:val="WW8Num3z0"/>
          <w:rFonts w:ascii="Verdana" w:hAnsi="Verdana"/>
          <w:color w:val="000000"/>
          <w:sz w:val="18"/>
          <w:szCs w:val="18"/>
        </w:rPr>
        <w:t> </w:t>
      </w:r>
      <w:r>
        <w:rPr>
          <w:rStyle w:val="WW8Num4z0"/>
          <w:rFonts w:ascii="Verdana" w:hAnsi="Verdana"/>
          <w:color w:val="4682B4"/>
          <w:sz w:val="18"/>
          <w:szCs w:val="18"/>
        </w:rPr>
        <w:t>Свидетельский</w:t>
      </w:r>
      <w:r>
        <w:rPr>
          <w:rStyle w:val="WW8Num3z0"/>
          <w:rFonts w:ascii="Verdana" w:hAnsi="Verdana"/>
          <w:color w:val="000000"/>
          <w:sz w:val="18"/>
          <w:szCs w:val="18"/>
        </w:rPr>
        <w:t> </w:t>
      </w:r>
      <w:r>
        <w:rPr>
          <w:rFonts w:ascii="Verdana" w:hAnsi="Verdana"/>
          <w:color w:val="000000"/>
          <w:sz w:val="18"/>
          <w:szCs w:val="18"/>
        </w:rPr>
        <w:t>иммунитет и его виды в гражданском судопроизводстве // Законность. 1996. № 4. С. 41 -45.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Хабибулин</w:t>
      </w:r>
      <w:r>
        <w:rPr>
          <w:rStyle w:val="WW8Num3z0"/>
          <w:rFonts w:ascii="Verdana" w:hAnsi="Verdana"/>
          <w:color w:val="000000"/>
          <w:sz w:val="18"/>
          <w:szCs w:val="18"/>
        </w:rPr>
        <w:t> </w:t>
      </w:r>
      <w:r>
        <w:rPr>
          <w:rFonts w:ascii="Verdana" w:hAnsi="Verdana"/>
          <w:color w:val="000000"/>
          <w:sz w:val="18"/>
          <w:szCs w:val="18"/>
        </w:rPr>
        <w:t>А.Г., Рахимов P.A. Государственная идентичность как элемент правового статуса личности.// Государство и право 2000. № 5. С. 5 -11.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Хабаров</w:t>
      </w:r>
      <w:r>
        <w:rPr>
          <w:rStyle w:val="WW8Num3z0"/>
          <w:rFonts w:ascii="Verdana" w:hAnsi="Verdana"/>
          <w:color w:val="000000"/>
          <w:sz w:val="18"/>
          <w:szCs w:val="18"/>
        </w:rPr>
        <w:t> </w:t>
      </w:r>
      <w:r>
        <w:rPr>
          <w:rFonts w:ascii="Verdana" w:hAnsi="Verdana"/>
          <w:color w:val="000000"/>
          <w:sz w:val="18"/>
          <w:szCs w:val="18"/>
        </w:rPr>
        <w:t>С.А. Европейские парламентские организации (правовые аспекты) // Государство и право. № 1. С. 92 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Роль• омбудсмена. в охране граждан в сфере государственного управления // Государство и право. 1990. № 9. С. 138 -147.</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Обжалование в суд действий и решений, нарушающих права и свободы граждан // Государство и право. 1993. №11. С. 3 12.</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Хайек Ф. Дорога к рабству // Вопросы философии. 1990. №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Обжалование в суд действий и решений, нарушающих права и свободы граждан // Государство и право. 1993. №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Роль омбудсмана в охране граждан в сферегосударственного управления // Государство и право. 1990. № 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Хлопин А. Гражданское общество в России: идеология, утопия, реальность // Pro et Contra. 2002. № 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Хорос В. Гражданское общество: как оно формируется (и сформируется ли) в постсоветской России // МэиМО. 1997. № 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Хытышкуев О. Министерство юстиции и</w:t>
      </w:r>
      <w:r>
        <w:rPr>
          <w:rStyle w:val="WW8Num3z0"/>
          <w:rFonts w:ascii="Verdana" w:hAnsi="Verdana"/>
          <w:color w:val="000000"/>
          <w:sz w:val="18"/>
          <w:szCs w:val="18"/>
        </w:rPr>
        <w:t> </w:t>
      </w:r>
      <w:r>
        <w:rPr>
          <w:rStyle w:val="WW8Num4z0"/>
          <w:rFonts w:ascii="Verdana" w:hAnsi="Verdana"/>
          <w:color w:val="4682B4"/>
          <w:sz w:val="18"/>
          <w:szCs w:val="18"/>
        </w:rPr>
        <w:t>нотариат</w:t>
      </w:r>
      <w:r>
        <w:rPr>
          <w:rStyle w:val="WW8Num3z0"/>
          <w:rFonts w:ascii="Verdana" w:hAnsi="Verdana"/>
          <w:color w:val="000000"/>
          <w:sz w:val="18"/>
          <w:szCs w:val="18"/>
        </w:rPr>
        <w:t> </w:t>
      </w:r>
      <w:r>
        <w:rPr>
          <w:rFonts w:ascii="Verdana" w:hAnsi="Verdana"/>
          <w:color w:val="000000"/>
          <w:sz w:val="18"/>
          <w:szCs w:val="18"/>
        </w:rPr>
        <w:t>// Российская юстиция. 1999. № 11.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Цанн-кай-си Ф.В. Гражданское общество: реальность и понятие // Конституционный вестник. 1990. № 4.</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 Об адвокатской профессии и юридической природе советской</w:t>
      </w:r>
      <w:r>
        <w:rPr>
          <w:rStyle w:val="WW8Num3z0"/>
          <w:rFonts w:ascii="Verdana" w:hAnsi="Verdana"/>
          <w:color w:val="000000"/>
          <w:sz w:val="18"/>
          <w:szCs w:val="18"/>
        </w:rPr>
        <w:t> </w:t>
      </w:r>
      <w:r>
        <w:rPr>
          <w:rStyle w:val="WW8Num4z0"/>
          <w:rFonts w:ascii="Verdana" w:hAnsi="Verdana"/>
          <w:color w:val="4682B4"/>
          <w:sz w:val="18"/>
          <w:szCs w:val="18"/>
        </w:rPr>
        <w:t>адвокатуры</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1940. № 7.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Черниловский</w:t>
      </w:r>
      <w:r>
        <w:rPr>
          <w:rStyle w:val="WW8Num3z0"/>
          <w:rFonts w:ascii="Verdana" w:hAnsi="Verdana"/>
          <w:color w:val="000000"/>
          <w:sz w:val="18"/>
          <w:szCs w:val="18"/>
        </w:rPr>
        <w:t> </w:t>
      </w:r>
      <w:r>
        <w:rPr>
          <w:rFonts w:ascii="Verdana" w:hAnsi="Verdana"/>
          <w:color w:val="000000"/>
          <w:sz w:val="18"/>
          <w:szCs w:val="18"/>
        </w:rPr>
        <w:t>З.М. Гражданское общество: опыт исследования // Государство и право. 1992. № 6.</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Четвернин</w:t>
      </w:r>
      <w:r>
        <w:rPr>
          <w:rStyle w:val="WW8Num3z0"/>
          <w:rFonts w:ascii="Verdana" w:hAnsi="Verdana"/>
          <w:color w:val="000000"/>
          <w:sz w:val="18"/>
          <w:szCs w:val="18"/>
        </w:rPr>
        <w:t> </w:t>
      </w:r>
      <w:r>
        <w:rPr>
          <w:rFonts w:ascii="Verdana" w:hAnsi="Verdana"/>
          <w:color w:val="000000"/>
          <w:sz w:val="18"/>
          <w:szCs w:val="18"/>
        </w:rPr>
        <w:t>В.А. Понятие и термин «</w:t>
      </w:r>
      <w:r>
        <w:rPr>
          <w:rStyle w:val="WW8Num4z0"/>
          <w:rFonts w:ascii="Verdana" w:hAnsi="Verdana"/>
          <w:color w:val="4682B4"/>
          <w:sz w:val="18"/>
          <w:szCs w:val="18"/>
        </w:rPr>
        <w:t>правовое государство</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экономика, политика, идеология. 1996. № 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Шаров</w:t>
      </w:r>
      <w:r>
        <w:rPr>
          <w:rStyle w:val="WW8Num3z0"/>
          <w:rFonts w:ascii="Verdana" w:hAnsi="Verdana"/>
          <w:color w:val="000000"/>
          <w:sz w:val="18"/>
          <w:szCs w:val="18"/>
        </w:rPr>
        <w:t> </w:t>
      </w:r>
      <w:r>
        <w:rPr>
          <w:rFonts w:ascii="Verdana" w:hAnsi="Verdana"/>
          <w:color w:val="000000"/>
          <w:sz w:val="18"/>
          <w:szCs w:val="18"/>
        </w:rPr>
        <w:t>Г.А. Адвокат без статуса. Приняты изменения юЗакону об адвокатуре // Российская газета. 2004. 23 декабря.</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Шейнин X. Новые аспекты защиты прав и свобод граждан // Российская юстиция. 1996. № 8. С. 48 50.</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Шон Д.Т.</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ответственность // Государство и право. 1995. № 7. С. 35 43.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Государство, гражданское общество и защита прав человека. Круглый стол // Государство и право. 1994. № 10. С. 35 38.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 VI. Сборники, энциклопедии:</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Большая советская энциклопедия. М., 1989. — 1268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368. ДальВ.И. Толковый словарь живого великорусского языка. М.: Русское слово, 2005. 597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Конституционное право России: словарь / Отв. ред. В.В. Маклаков. М., 2001. 534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Малый энциклопедический словарь Брокгауза и Ефрона. Т. 2. М., 2002. 486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Толковый словарь русского языка. М., 2004. 562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Словарь русских синонимов и сходных по смыслу выражений. СПб., 2004. 424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Словарь русского языка: В 4-х томах. АН СССР, Институт русского языка. Т. 4 / Под ред. А.П. Евстигнеевой. М.: Русский язык, 1998. -852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 Толковый словарь русского языка Д.Н. Ушакова. М., 2005. 864с.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Философы Нового времени. М.: Советская энциклопедия, 1985.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Энциклопедический словарь / Отв. ред. проф. С.А. Авакьян. М.: Норма, 2001.-842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Энциклопедический юридический словарь. М., 2006. — 644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Энциклопедический юридический словарь / Под общ. ред. В.Е.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2-е изд. М.: ИНФРА-М, 1998. 578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VII. Диссертации, авторефераты диссертаций:</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ГлушковаС.И. Права человека в истории общественно-политической мысли России (конец XVIII века — 1917 год). Автореф. дисс. .канд. юрид. наук. Екатеринбург, 1995.</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Глущенко</w:t>
      </w:r>
      <w:r>
        <w:rPr>
          <w:rStyle w:val="WW8Num3z0"/>
          <w:rFonts w:ascii="Verdana" w:hAnsi="Verdana"/>
          <w:color w:val="000000"/>
          <w:sz w:val="18"/>
          <w:szCs w:val="18"/>
        </w:rPr>
        <w:t> </w:t>
      </w:r>
      <w:r>
        <w:rPr>
          <w:rFonts w:ascii="Verdana" w:hAnsi="Verdana"/>
          <w:color w:val="000000"/>
          <w:sz w:val="18"/>
          <w:szCs w:val="18"/>
        </w:rPr>
        <w:t>П.П. Социально-правовая защита конституционных прав и свобод граждан: теория и практика. Монография. СПб.: Издательство</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В.А., 1998.</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ЗарицкийА.В. Гарантии прав личности при реализации юридической ответственности (вопросы теории и практики). Дисс. .канд. юрид. наук. Коломна, 1999.</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Искаков</w:t>
      </w:r>
      <w:r>
        <w:rPr>
          <w:rStyle w:val="WW8Num3z0"/>
          <w:rFonts w:ascii="Verdana" w:hAnsi="Verdana"/>
          <w:color w:val="000000"/>
          <w:sz w:val="18"/>
          <w:szCs w:val="18"/>
        </w:rPr>
        <w:t> </w:t>
      </w:r>
      <w:r>
        <w:rPr>
          <w:rFonts w:ascii="Verdana" w:hAnsi="Verdana"/>
          <w:color w:val="000000"/>
          <w:sz w:val="18"/>
          <w:szCs w:val="18"/>
        </w:rPr>
        <w:t>И.Ж. Гражданское общество и его институты в современной России: Дисс. . канд. юрид. наук. СПб., 2004. 193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Калашников</w:t>
      </w:r>
      <w:r>
        <w:rPr>
          <w:rStyle w:val="WW8Num3z0"/>
          <w:rFonts w:ascii="Verdana" w:hAnsi="Verdana"/>
          <w:color w:val="000000"/>
          <w:sz w:val="18"/>
          <w:szCs w:val="18"/>
        </w:rPr>
        <w:t> </w:t>
      </w:r>
      <w:r>
        <w:rPr>
          <w:rFonts w:ascii="Verdana" w:hAnsi="Verdana"/>
          <w:color w:val="000000"/>
          <w:sz w:val="18"/>
          <w:szCs w:val="18"/>
        </w:rPr>
        <w:t>C.B. Конституционные основы формирования гражданского общества в Российской Федерации: Дисс. . докт. юрид. наук. М., 2001.-447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Корешкова</w:t>
      </w:r>
      <w:r>
        <w:rPr>
          <w:rStyle w:val="WW8Num3z0"/>
          <w:rFonts w:ascii="Verdana" w:hAnsi="Verdana"/>
          <w:color w:val="000000"/>
          <w:sz w:val="18"/>
          <w:szCs w:val="18"/>
        </w:rPr>
        <w:t> </w:t>
      </w:r>
      <w:r>
        <w:rPr>
          <w:rFonts w:ascii="Verdana" w:hAnsi="Verdana"/>
          <w:color w:val="000000"/>
          <w:sz w:val="18"/>
          <w:szCs w:val="18"/>
        </w:rPr>
        <w:t>И.Н. Конституционные права и свободы советскихграждан и их развитие в текущем законодательстве. Автореф. дисс. .канд. юрид. наук. М., 1981.</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Теоретические проблемы реализации конституционных норм. Автореф. дисс. . .доктора юрид. наук. М., 1993.</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Просвиркин</w:t>
      </w:r>
      <w:r>
        <w:rPr>
          <w:rStyle w:val="WW8Num3z0"/>
          <w:rFonts w:ascii="Verdana" w:hAnsi="Verdana"/>
          <w:color w:val="000000"/>
          <w:sz w:val="18"/>
          <w:szCs w:val="18"/>
        </w:rPr>
        <w:t> </w:t>
      </w:r>
      <w:r>
        <w:rPr>
          <w:rFonts w:ascii="Verdana" w:hAnsi="Verdana"/>
          <w:color w:val="000000"/>
          <w:sz w:val="18"/>
          <w:szCs w:val="18"/>
        </w:rPr>
        <w:t>А.Н. Организационные основы адвокатской деятельности и адвокатуры: сравнительно-правовой анализ исторического развития и формирования нормативно-правовой базы в России и зарубежных странах: Дисс. . канд. юрид. наук. М., 2007. — 204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Рябко</w:t>
      </w:r>
      <w:r>
        <w:rPr>
          <w:rStyle w:val="WW8Num3z0"/>
          <w:rFonts w:ascii="Verdana" w:hAnsi="Verdana"/>
          <w:color w:val="000000"/>
          <w:sz w:val="18"/>
          <w:szCs w:val="18"/>
        </w:rPr>
        <w:t> </w:t>
      </w:r>
      <w:r>
        <w:rPr>
          <w:rFonts w:ascii="Verdana" w:hAnsi="Verdana"/>
          <w:color w:val="000000"/>
          <w:sz w:val="18"/>
          <w:szCs w:val="18"/>
        </w:rPr>
        <w:t>А.И. Социальный контроль и его правовые формы (вопросы теории): Автореф. дисс. . канд. юрид. наук. М:, 1995. — 24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С.Т. Становление гражданского общества в России: историко-политологический подход: Автореф. дисс. . канд. полит, наук. Саратов,'1999.-26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Смагин</w:t>
      </w:r>
      <w:r>
        <w:rPr>
          <w:rStyle w:val="WW8Num3z0"/>
          <w:rFonts w:ascii="Verdana" w:hAnsi="Verdana"/>
          <w:color w:val="000000"/>
          <w:sz w:val="18"/>
          <w:szCs w:val="18"/>
        </w:rPr>
        <w:t> </w:t>
      </w:r>
      <w:r>
        <w:rPr>
          <w:rFonts w:ascii="Verdana" w:hAnsi="Verdana"/>
          <w:color w:val="000000"/>
          <w:sz w:val="18"/>
          <w:szCs w:val="18"/>
        </w:rPr>
        <w:t>Г.А. Конституционно-правовые вопросы оказания юридической помощи в Российской Федерации: Автореф. дисс.?. канд. юрид. наук. М., 2004. 25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Струсь</w:t>
      </w:r>
      <w:r>
        <w:rPr>
          <w:rStyle w:val="WW8Num3z0"/>
          <w:rFonts w:ascii="Verdana" w:hAnsi="Verdana"/>
          <w:color w:val="000000"/>
          <w:sz w:val="18"/>
          <w:szCs w:val="18"/>
        </w:rPr>
        <w:t> </w:t>
      </w:r>
      <w:r>
        <w:rPr>
          <w:rFonts w:ascii="Verdana" w:hAnsi="Verdana"/>
          <w:color w:val="000000"/>
          <w:sz w:val="18"/>
          <w:szCs w:val="18"/>
        </w:rPr>
        <w:t>К. А. Государство и гражданское общество (Проблемы правового взаимодействия в России): Дисс. . канд. юрид. наук. Саратов, 2003.-217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Троегубов</w:t>
      </w:r>
      <w:r>
        <w:rPr>
          <w:rStyle w:val="WW8Num3z0"/>
          <w:rFonts w:ascii="Verdana" w:hAnsi="Verdana"/>
          <w:color w:val="000000"/>
          <w:sz w:val="18"/>
          <w:szCs w:val="18"/>
        </w:rPr>
        <w:t> </w:t>
      </w:r>
      <w:r>
        <w:rPr>
          <w:rFonts w:ascii="Verdana" w:hAnsi="Verdana"/>
          <w:color w:val="000000"/>
          <w:sz w:val="18"/>
          <w:szCs w:val="18"/>
        </w:rPr>
        <w:t>А.Г. Гражданское общество как социально-философская категория: Автореф. дисс. . канд. юрид. наук. М., 1995. — 211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Увачев</w:t>
      </w:r>
      <w:r>
        <w:rPr>
          <w:rStyle w:val="WW8Num3z0"/>
          <w:rFonts w:ascii="Verdana" w:hAnsi="Verdana"/>
          <w:color w:val="000000"/>
          <w:sz w:val="18"/>
          <w:szCs w:val="18"/>
        </w:rPr>
        <w:t> </w:t>
      </w:r>
      <w:r>
        <w:rPr>
          <w:rFonts w:ascii="Verdana" w:hAnsi="Verdana"/>
          <w:color w:val="000000"/>
          <w:sz w:val="18"/>
          <w:szCs w:val="18"/>
        </w:rPr>
        <w:t>В.А. Социально-правовое государство и гражданское общество постиндустриальной эпохи: правовые основы функционирования и взаимодействия: на примере стран Западной Европы и США: Дисс. . канд. юрид. наук. М., 2006. 191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Федоренко</w:t>
      </w:r>
      <w:r>
        <w:rPr>
          <w:rStyle w:val="WW8Num3z0"/>
          <w:rFonts w:ascii="Verdana" w:hAnsi="Verdana"/>
          <w:color w:val="000000"/>
          <w:sz w:val="18"/>
          <w:szCs w:val="18"/>
        </w:rPr>
        <w:t> </w:t>
      </w:r>
      <w:r>
        <w:rPr>
          <w:rFonts w:ascii="Verdana" w:hAnsi="Verdana"/>
          <w:color w:val="000000"/>
          <w:sz w:val="18"/>
          <w:szCs w:val="18"/>
        </w:rPr>
        <w:t>Д.В. Политико-правовые механизмы взаимодействия институтов гражданского общества и государства в современной России: Дисс. . канд. юрид. наук. Ростов-на-Дону, 2007. 147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Е.А. Взаимодействие государственной власти иформирующегося гражданского общества в современной России: Дисс. канд. юрид. наук. Ставрополь, 2006. — 212 с.</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 УШ. Литература на иностранных языках:</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Democracy in Developing Countries. Vol. 3: Asia. Boulder, 1989.328 P.</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 Ferguson A. An Essay on the History of the Civil Society. Ed., 1767. -134 P.</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Habermas J. Strukturwendel der Öffentlichkeit. F.a.Main. 1990. 4221. S.</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400. Kelsen H. Der dinamiische Aspekt des Rechts // Kelsen H. Die reine Rechtslehte. Wien, 1934.-234 S.</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Kelsen H. The Communist theory of law, N.Y., 1955. 168 P.</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 Kelsen H. Reine Rechtslehre W., 1967. 284 S.</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McCarthy, Kathleen D., Virginia A. Hodgkinson, Russy D. Summariwalla and Assosiates. The Nonprofit Sector in the Global Community. Voices from Many Nations. Jossey-Bass Publishers. San Francisko, 1992. 412 P.</w:t>
      </w:r>
    </w:p>
    <w:p w:rsidR="00332769" w:rsidRPr="00332769" w:rsidRDefault="00332769" w:rsidP="00332769">
      <w:pPr>
        <w:pStyle w:val="WW8Num2z0"/>
        <w:shd w:val="clear" w:color="auto" w:fill="F7F7F7"/>
        <w:spacing w:line="270" w:lineRule="atLeast"/>
        <w:jc w:val="both"/>
        <w:rPr>
          <w:rFonts w:ascii="Verdana" w:hAnsi="Verdana"/>
          <w:color w:val="000000"/>
          <w:sz w:val="18"/>
          <w:szCs w:val="18"/>
          <w:lang w:val="en-US"/>
        </w:rPr>
      </w:pPr>
      <w:r w:rsidRPr="00332769">
        <w:rPr>
          <w:rFonts w:ascii="Verdana" w:hAnsi="Verdana"/>
          <w:color w:val="000000"/>
          <w:sz w:val="18"/>
          <w:szCs w:val="18"/>
          <w:lang w:val="en-US"/>
        </w:rPr>
        <w:t>404. Patomaki H., Pyrsiainen Ch. Against the state, with (in) the state, or a transnational creation: Russian civil society in the making? Helsinki 1998. 204 P.</w:t>
      </w:r>
    </w:p>
    <w:p w:rsidR="00332769" w:rsidRPr="00332769" w:rsidRDefault="00332769" w:rsidP="00332769">
      <w:pPr>
        <w:pStyle w:val="WW8Num2z0"/>
        <w:shd w:val="clear" w:color="auto" w:fill="F7F7F7"/>
        <w:spacing w:line="270" w:lineRule="atLeast"/>
        <w:jc w:val="both"/>
        <w:rPr>
          <w:rFonts w:ascii="Verdana" w:hAnsi="Verdana"/>
          <w:color w:val="000000"/>
          <w:sz w:val="18"/>
          <w:szCs w:val="18"/>
          <w:lang w:val="en-US"/>
        </w:rPr>
      </w:pPr>
      <w:r w:rsidRPr="00332769">
        <w:rPr>
          <w:rFonts w:ascii="Verdana" w:hAnsi="Verdana"/>
          <w:color w:val="000000"/>
          <w:sz w:val="18"/>
          <w:szCs w:val="18"/>
          <w:lang w:val="en-US"/>
        </w:rPr>
        <w:t>405. Rieber A.I. Merchants and Entrepreneurs in Imperial Russia. Chapel Hill, 1982.-304 P.</w:t>
      </w:r>
    </w:p>
    <w:p w:rsidR="00332769" w:rsidRDefault="00332769" w:rsidP="00332769">
      <w:pPr>
        <w:pStyle w:val="WW8Num2z0"/>
        <w:shd w:val="clear" w:color="auto" w:fill="F7F7F7"/>
        <w:spacing w:line="270" w:lineRule="atLeast"/>
        <w:jc w:val="both"/>
        <w:rPr>
          <w:rFonts w:ascii="Verdana" w:hAnsi="Verdana"/>
          <w:color w:val="000000"/>
          <w:sz w:val="18"/>
          <w:szCs w:val="18"/>
        </w:rPr>
      </w:pPr>
      <w:r w:rsidRPr="00332769">
        <w:rPr>
          <w:rFonts w:ascii="Verdana" w:hAnsi="Verdana"/>
          <w:color w:val="000000"/>
          <w:sz w:val="18"/>
          <w:szCs w:val="18"/>
          <w:lang w:val="en-US"/>
        </w:rPr>
        <w:t xml:space="preserve">406. Seligman A.B. The Idea of Civil Society. </w:t>
      </w:r>
      <w:r>
        <w:rPr>
          <w:rFonts w:ascii="Verdana" w:hAnsi="Verdana"/>
          <w:color w:val="000000"/>
          <w:sz w:val="18"/>
          <w:szCs w:val="18"/>
        </w:rPr>
        <w:t>N.-Y., 1992. 123 P.1.. Интернет-издания и официальные сайты:</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Официальный сайт общероссийской общественной организации малого и среднего предпринимательства «</w:t>
      </w:r>
      <w:r>
        <w:rPr>
          <w:rStyle w:val="WW8Num4z0"/>
          <w:rFonts w:ascii="Verdana" w:hAnsi="Verdana"/>
          <w:color w:val="4682B4"/>
          <w:sz w:val="18"/>
          <w:szCs w:val="18"/>
        </w:rPr>
        <w:t>ОПОРА РОССИИ</w:t>
      </w:r>
      <w:r>
        <w:rPr>
          <w:rFonts w:ascii="Verdana" w:hAnsi="Verdana"/>
          <w:color w:val="000000"/>
          <w:sz w:val="18"/>
          <w:szCs w:val="18"/>
        </w:rPr>
        <w:t>», http://www.opora.ru. ,</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 Официальный сайт общероссийского общественного движения «</w:t>
      </w:r>
      <w:r>
        <w:rPr>
          <w:rStyle w:val="WW8Num4z0"/>
          <w:rFonts w:ascii="Verdana" w:hAnsi="Verdana"/>
          <w:color w:val="4682B4"/>
          <w:sz w:val="18"/>
          <w:szCs w:val="18"/>
        </w:rPr>
        <w:t>За права человека</w:t>
      </w:r>
      <w:r>
        <w:rPr>
          <w:rFonts w:ascii="Verdana" w:hAnsi="Verdana"/>
          <w:color w:val="000000"/>
          <w:sz w:val="18"/>
          <w:szCs w:val="18"/>
        </w:rPr>
        <w:t>», http://www.zaprava.ru.</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 Официальный сайт Московского патриархата Русской</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 Православной Церкви, http://www.patriarchia.ru.</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 Официальный информационный портал</w:t>
      </w:r>
      <w:r>
        <w:rPr>
          <w:rStyle w:val="WW8Num3z0"/>
          <w:rFonts w:ascii="Verdana" w:hAnsi="Verdana"/>
          <w:color w:val="000000"/>
          <w:sz w:val="18"/>
          <w:szCs w:val="18"/>
        </w:rPr>
        <w:t> </w:t>
      </w:r>
      <w:r>
        <w:rPr>
          <w:rStyle w:val="WW8Num4z0"/>
          <w:rFonts w:ascii="Verdana" w:hAnsi="Verdana"/>
          <w:color w:val="4682B4"/>
          <w:sz w:val="18"/>
          <w:szCs w:val="18"/>
        </w:rPr>
        <w:t>правозащитников</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Права человека в России</w:t>
      </w:r>
      <w:r>
        <w:rPr>
          <w:rFonts w:ascii="Verdana" w:hAnsi="Verdana"/>
          <w:color w:val="000000"/>
          <w:sz w:val="18"/>
          <w:szCs w:val="18"/>
        </w:rPr>
        <w:t>», http://hro.org.</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 Интернет-портал «</w:t>
      </w:r>
      <w:r>
        <w:rPr>
          <w:rStyle w:val="WW8Num4z0"/>
          <w:rFonts w:ascii="Verdana" w:hAnsi="Verdana"/>
          <w:color w:val="4682B4"/>
          <w:sz w:val="18"/>
          <w:szCs w:val="18"/>
        </w:rPr>
        <w:t>Адвокатура</w:t>
      </w:r>
      <w:r>
        <w:rPr>
          <w:rStyle w:val="WW8Num3z0"/>
          <w:rFonts w:ascii="Verdana" w:hAnsi="Verdana"/>
          <w:color w:val="000000"/>
          <w:sz w:val="18"/>
          <w:szCs w:val="18"/>
        </w:rPr>
        <w:t> </w:t>
      </w:r>
      <w:r>
        <w:rPr>
          <w:rFonts w:ascii="Verdana" w:hAnsi="Verdana"/>
          <w:color w:val="000000"/>
          <w:sz w:val="18"/>
          <w:szCs w:val="18"/>
        </w:rPr>
        <w:t>в России», http://www.advokatrus.ru.</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 Официальный информационно-аналитический сайт Фонда социальной помощи имени доктора Ф.П. Гааза // http://www.haaz.com.od.ua.</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 Официальный сайт</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http://www.kremlin.ru.</w:t>
      </w:r>
    </w:p>
    <w:p w:rsidR="00332769" w:rsidRDefault="00332769" w:rsidP="003327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Официальный сайт Министерства внутренних дел Российской Федерации, http://www.mvd.ru/about/sovet.</w:t>
      </w:r>
    </w:p>
    <w:p w:rsidR="00054651" w:rsidRDefault="00332769" w:rsidP="00332769">
      <w:pPr>
        <w:jc w:val="both"/>
        <w:rPr>
          <w:rFonts w:ascii="Verdana" w:hAnsi="Verdana"/>
          <w:color w:val="FF0000"/>
          <w:sz w:val="18"/>
          <w:szCs w:val="18"/>
        </w:rPr>
      </w:pPr>
      <w:r>
        <w:rPr>
          <w:rFonts w:ascii="Verdana" w:hAnsi="Verdana"/>
          <w:color w:val="000000"/>
          <w:sz w:val="18"/>
          <w:szCs w:val="18"/>
        </w:rPr>
        <w:br/>
      </w:r>
      <w:bookmarkStart w:id="0" w:name="_GoBack"/>
      <w:bookmarkEnd w:id="0"/>
    </w:p>
    <w:p w:rsidR="00054651" w:rsidRDefault="00054651" w:rsidP="00E6516D">
      <w:pPr>
        <w:jc w:val="both"/>
        <w:rPr>
          <w:rFonts w:ascii="Verdana" w:hAnsi="Verdana"/>
          <w:color w:val="FF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D40" w:rsidRDefault="00A95D40">
      <w:r>
        <w:separator/>
      </w:r>
    </w:p>
  </w:endnote>
  <w:endnote w:type="continuationSeparator" w:id="0">
    <w:p w:rsidR="00A95D40" w:rsidRDefault="00A9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D40" w:rsidRDefault="00A95D40">
      <w:r>
        <w:separator/>
      </w:r>
    </w:p>
  </w:footnote>
  <w:footnote w:type="continuationSeparator" w:id="0">
    <w:p w:rsidR="00A95D40" w:rsidRDefault="00A95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6B32"/>
    <w:rsid w:val="002F70BE"/>
    <w:rsid w:val="002F7496"/>
    <w:rsid w:val="00300DD4"/>
    <w:rsid w:val="003010A4"/>
    <w:rsid w:val="0030185F"/>
    <w:rsid w:val="00301C58"/>
    <w:rsid w:val="00301C62"/>
    <w:rsid w:val="00301E8A"/>
    <w:rsid w:val="003022DD"/>
    <w:rsid w:val="00302CF2"/>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370A"/>
    <w:rsid w:val="005F3D33"/>
    <w:rsid w:val="005F51E6"/>
    <w:rsid w:val="005F5A4B"/>
    <w:rsid w:val="005F6DE3"/>
    <w:rsid w:val="005F75DC"/>
    <w:rsid w:val="005F780D"/>
    <w:rsid w:val="00600D4B"/>
    <w:rsid w:val="00601052"/>
    <w:rsid w:val="00601D98"/>
    <w:rsid w:val="00601F52"/>
    <w:rsid w:val="006027D7"/>
    <w:rsid w:val="00602856"/>
    <w:rsid w:val="006048DF"/>
    <w:rsid w:val="00605020"/>
    <w:rsid w:val="00605518"/>
    <w:rsid w:val="00606FFC"/>
    <w:rsid w:val="00607C7B"/>
    <w:rsid w:val="00607D25"/>
    <w:rsid w:val="00610B35"/>
    <w:rsid w:val="00610C85"/>
    <w:rsid w:val="00611192"/>
    <w:rsid w:val="006115FF"/>
    <w:rsid w:val="006125E5"/>
    <w:rsid w:val="006128C9"/>
    <w:rsid w:val="00612D88"/>
    <w:rsid w:val="00612DF3"/>
    <w:rsid w:val="00613566"/>
    <w:rsid w:val="006135F5"/>
    <w:rsid w:val="00613987"/>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5D40"/>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03394-8060-47D2-90E5-CF499BF0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12106</TotalTime>
  <Pages>28</Pages>
  <Words>15540</Words>
  <Characters>88581</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103914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213</cp:revision>
  <cp:lastPrinted>2009-02-06T08:36:00Z</cp:lastPrinted>
  <dcterms:created xsi:type="dcterms:W3CDTF">2015-03-22T11:10:00Z</dcterms:created>
  <dcterms:modified xsi:type="dcterms:W3CDTF">2015-10-08T11:24:00Z</dcterms:modified>
</cp:coreProperties>
</file>