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F0" w:rsidRDefault="00EF55EE" w:rsidP="00EF55EE">
      <w:pPr>
        <w:rPr>
          <w:rFonts w:ascii="Times New Roman" w:eastAsia="Times New Roman" w:hAnsi="Times New Roman" w:cs="Times New Roman"/>
          <w:b/>
          <w:bCs/>
          <w:color w:val="000000"/>
          <w:kern w:val="0"/>
          <w:sz w:val="30"/>
          <w:szCs w:val="30"/>
          <w:lang w:eastAsia="ru-RU" w:bidi="ru-RU"/>
        </w:rPr>
      </w:pPr>
      <w:r w:rsidRPr="00EF55EE">
        <w:rPr>
          <w:rFonts w:ascii="Times New Roman" w:eastAsia="Times New Roman" w:hAnsi="Times New Roman" w:cs="Times New Roman" w:hint="eastAsia"/>
          <w:b/>
          <w:bCs/>
          <w:color w:val="000000"/>
          <w:kern w:val="0"/>
          <w:sz w:val="30"/>
          <w:szCs w:val="30"/>
          <w:lang w:eastAsia="ru-RU" w:bidi="ru-RU"/>
        </w:rPr>
        <w:t>Ямпольский</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Михаил</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Анатольевич</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Оптимизация</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заместительной</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терапии</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у</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больных</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с</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почечной</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недостаточностью</w:t>
      </w:r>
      <w:r w:rsidRPr="00EF55EE">
        <w:rPr>
          <w:rFonts w:ascii="Times New Roman" w:eastAsia="Times New Roman" w:hAnsi="Times New Roman" w:cs="Times New Roman"/>
          <w:b/>
          <w:bCs/>
          <w:color w:val="000000"/>
          <w:kern w:val="0"/>
          <w:sz w:val="30"/>
          <w:szCs w:val="30"/>
          <w:lang w:eastAsia="ru-RU" w:bidi="ru-RU"/>
        </w:rPr>
        <w:t xml:space="preserve"> : </w:t>
      </w:r>
      <w:r w:rsidRPr="00EF55EE">
        <w:rPr>
          <w:rFonts w:ascii="Times New Roman" w:eastAsia="Times New Roman" w:hAnsi="Times New Roman" w:cs="Times New Roman" w:hint="eastAsia"/>
          <w:b/>
          <w:bCs/>
          <w:color w:val="000000"/>
          <w:kern w:val="0"/>
          <w:sz w:val="30"/>
          <w:szCs w:val="30"/>
          <w:lang w:eastAsia="ru-RU" w:bidi="ru-RU"/>
        </w:rPr>
        <w:t>диссертация</w:t>
      </w:r>
      <w:r w:rsidRPr="00EF55EE">
        <w:rPr>
          <w:rFonts w:ascii="Times New Roman" w:eastAsia="Times New Roman" w:hAnsi="Times New Roman" w:cs="Times New Roman"/>
          <w:b/>
          <w:bCs/>
          <w:color w:val="000000"/>
          <w:kern w:val="0"/>
          <w:sz w:val="30"/>
          <w:szCs w:val="30"/>
          <w:lang w:eastAsia="ru-RU" w:bidi="ru-RU"/>
        </w:rPr>
        <w:t xml:space="preserve"> ... </w:t>
      </w:r>
      <w:r w:rsidRPr="00EF55EE">
        <w:rPr>
          <w:rFonts w:ascii="Times New Roman" w:eastAsia="Times New Roman" w:hAnsi="Times New Roman" w:cs="Times New Roman" w:hint="eastAsia"/>
          <w:b/>
          <w:bCs/>
          <w:color w:val="000000"/>
          <w:kern w:val="0"/>
          <w:sz w:val="30"/>
          <w:szCs w:val="30"/>
          <w:lang w:eastAsia="ru-RU" w:bidi="ru-RU"/>
        </w:rPr>
        <w:t>кандидата</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медицинских</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наук</w:t>
      </w:r>
      <w:r w:rsidRPr="00EF55EE">
        <w:rPr>
          <w:rFonts w:ascii="Times New Roman" w:eastAsia="Times New Roman" w:hAnsi="Times New Roman" w:cs="Times New Roman"/>
          <w:b/>
          <w:bCs/>
          <w:color w:val="000000"/>
          <w:kern w:val="0"/>
          <w:sz w:val="30"/>
          <w:szCs w:val="30"/>
          <w:lang w:eastAsia="ru-RU" w:bidi="ru-RU"/>
        </w:rPr>
        <w:t xml:space="preserve"> : 14.01.20 / </w:t>
      </w:r>
      <w:r w:rsidRPr="00EF55EE">
        <w:rPr>
          <w:rFonts w:ascii="Times New Roman" w:eastAsia="Times New Roman" w:hAnsi="Times New Roman" w:cs="Times New Roman" w:hint="eastAsia"/>
          <w:b/>
          <w:bCs/>
          <w:color w:val="000000"/>
          <w:kern w:val="0"/>
          <w:sz w:val="30"/>
          <w:szCs w:val="30"/>
          <w:lang w:eastAsia="ru-RU" w:bidi="ru-RU"/>
        </w:rPr>
        <w:t>Ямпольский</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Михаил</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Анатольевич</w:t>
      </w:r>
      <w:r w:rsidRPr="00EF55EE">
        <w:rPr>
          <w:rFonts w:ascii="Times New Roman" w:eastAsia="Times New Roman" w:hAnsi="Times New Roman" w:cs="Times New Roman"/>
          <w:b/>
          <w:bCs/>
          <w:color w:val="000000"/>
          <w:kern w:val="0"/>
          <w:sz w:val="30"/>
          <w:szCs w:val="30"/>
          <w:lang w:eastAsia="ru-RU" w:bidi="ru-RU"/>
        </w:rPr>
        <w:t>; [</w:t>
      </w:r>
      <w:r w:rsidRPr="00EF55EE">
        <w:rPr>
          <w:rFonts w:ascii="Times New Roman" w:eastAsia="Times New Roman" w:hAnsi="Times New Roman" w:cs="Times New Roman" w:hint="eastAsia"/>
          <w:b/>
          <w:bCs/>
          <w:color w:val="000000"/>
          <w:kern w:val="0"/>
          <w:sz w:val="30"/>
          <w:szCs w:val="30"/>
          <w:lang w:eastAsia="ru-RU" w:bidi="ru-RU"/>
        </w:rPr>
        <w:t>Место</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защиты</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ГОУВПО</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Ростовский</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государственный</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медицинский</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университет</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Ростов</w:t>
      </w:r>
      <w:r w:rsidRPr="00EF55EE">
        <w:rPr>
          <w:rFonts w:ascii="Times New Roman" w:eastAsia="Times New Roman" w:hAnsi="Times New Roman" w:cs="Times New Roman"/>
          <w:b/>
          <w:bCs/>
          <w:color w:val="000000"/>
          <w:kern w:val="0"/>
          <w:sz w:val="30"/>
          <w:szCs w:val="30"/>
          <w:lang w:eastAsia="ru-RU" w:bidi="ru-RU"/>
        </w:rPr>
        <w:t>-</w:t>
      </w:r>
      <w:r w:rsidRPr="00EF55EE">
        <w:rPr>
          <w:rFonts w:ascii="Times New Roman" w:eastAsia="Times New Roman" w:hAnsi="Times New Roman" w:cs="Times New Roman" w:hint="eastAsia"/>
          <w:b/>
          <w:bCs/>
          <w:color w:val="000000"/>
          <w:kern w:val="0"/>
          <w:sz w:val="30"/>
          <w:szCs w:val="30"/>
          <w:lang w:eastAsia="ru-RU" w:bidi="ru-RU"/>
        </w:rPr>
        <w:t>на</w:t>
      </w:r>
      <w:r w:rsidRPr="00EF55EE">
        <w:rPr>
          <w:rFonts w:ascii="Times New Roman" w:eastAsia="Times New Roman" w:hAnsi="Times New Roman" w:cs="Times New Roman"/>
          <w:b/>
          <w:bCs/>
          <w:color w:val="000000"/>
          <w:kern w:val="0"/>
          <w:sz w:val="30"/>
          <w:szCs w:val="30"/>
          <w:lang w:eastAsia="ru-RU" w:bidi="ru-RU"/>
        </w:rPr>
        <w:t>-</w:t>
      </w:r>
      <w:r w:rsidRPr="00EF55EE">
        <w:rPr>
          <w:rFonts w:ascii="Times New Roman" w:eastAsia="Times New Roman" w:hAnsi="Times New Roman" w:cs="Times New Roman" w:hint="eastAsia"/>
          <w:b/>
          <w:bCs/>
          <w:color w:val="000000"/>
          <w:kern w:val="0"/>
          <w:sz w:val="30"/>
          <w:szCs w:val="30"/>
          <w:lang w:eastAsia="ru-RU" w:bidi="ru-RU"/>
        </w:rPr>
        <w:t>Дону</w:t>
      </w:r>
      <w:r w:rsidRPr="00EF55EE">
        <w:rPr>
          <w:rFonts w:ascii="Times New Roman" w:eastAsia="Times New Roman" w:hAnsi="Times New Roman" w:cs="Times New Roman"/>
          <w:b/>
          <w:bCs/>
          <w:color w:val="000000"/>
          <w:kern w:val="0"/>
          <w:sz w:val="30"/>
          <w:szCs w:val="30"/>
          <w:lang w:eastAsia="ru-RU" w:bidi="ru-RU"/>
        </w:rPr>
        <w:t xml:space="preserve">, 2011.- 166 </w:t>
      </w:r>
      <w:r w:rsidRPr="00EF55EE">
        <w:rPr>
          <w:rFonts w:ascii="Times New Roman" w:eastAsia="Times New Roman" w:hAnsi="Times New Roman" w:cs="Times New Roman" w:hint="eastAsia"/>
          <w:b/>
          <w:bCs/>
          <w:color w:val="000000"/>
          <w:kern w:val="0"/>
          <w:sz w:val="30"/>
          <w:szCs w:val="30"/>
          <w:lang w:eastAsia="ru-RU" w:bidi="ru-RU"/>
        </w:rPr>
        <w:t>с</w:t>
      </w:r>
      <w:r w:rsidRPr="00EF55EE">
        <w:rPr>
          <w:rFonts w:ascii="Times New Roman" w:eastAsia="Times New Roman" w:hAnsi="Times New Roman" w:cs="Times New Roman"/>
          <w:b/>
          <w:bCs/>
          <w:color w:val="000000"/>
          <w:kern w:val="0"/>
          <w:sz w:val="30"/>
          <w:szCs w:val="30"/>
          <w:lang w:eastAsia="ru-RU" w:bidi="ru-RU"/>
        </w:rPr>
        <w:t xml:space="preserve">.: </w:t>
      </w:r>
      <w:r w:rsidRPr="00EF55EE">
        <w:rPr>
          <w:rFonts w:ascii="Times New Roman" w:eastAsia="Times New Roman" w:hAnsi="Times New Roman" w:cs="Times New Roman" w:hint="eastAsia"/>
          <w:b/>
          <w:bCs/>
          <w:color w:val="000000"/>
          <w:kern w:val="0"/>
          <w:sz w:val="30"/>
          <w:szCs w:val="30"/>
          <w:lang w:eastAsia="ru-RU" w:bidi="ru-RU"/>
        </w:rPr>
        <w:t>ил</w:t>
      </w:r>
      <w:r w:rsidRPr="00EF55EE">
        <w:rPr>
          <w:rFonts w:ascii="Times New Roman" w:eastAsia="Times New Roman" w:hAnsi="Times New Roman" w:cs="Times New Roman"/>
          <w:b/>
          <w:bCs/>
          <w:color w:val="000000"/>
          <w:kern w:val="0"/>
          <w:sz w:val="30"/>
          <w:szCs w:val="30"/>
          <w:lang w:eastAsia="ru-RU" w:bidi="ru-RU"/>
        </w:rPr>
        <w:t>.</w:t>
      </w:r>
    </w:p>
    <w:p w:rsidR="00EF55EE" w:rsidRDefault="00EF55EE" w:rsidP="00EF55EE">
      <w:pPr>
        <w:rPr>
          <w:rFonts w:ascii="Times New Roman" w:eastAsia="Times New Roman" w:hAnsi="Times New Roman" w:cs="Times New Roman"/>
          <w:b/>
          <w:bCs/>
          <w:color w:val="000000"/>
          <w:kern w:val="0"/>
          <w:sz w:val="30"/>
          <w:szCs w:val="30"/>
          <w:lang w:eastAsia="ru-RU" w:bidi="ru-RU"/>
        </w:rPr>
      </w:pPr>
    </w:p>
    <w:p w:rsidR="00EF55EE" w:rsidRDefault="00EF55EE" w:rsidP="00EF55EE">
      <w:pPr>
        <w:rPr>
          <w:rFonts w:ascii="Times New Roman" w:eastAsia="Times New Roman" w:hAnsi="Times New Roman" w:cs="Times New Roman"/>
          <w:b/>
          <w:bCs/>
          <w:color w:val="000000"/>
          <w:kern w:val="0"/>
          <w:sz w:val="30"/>
          <w:szCs w:val="30"/>
          <w:lang w:eastAsia="ru-RU" w:bidi="ru-RU"/>
        </w:rPr>
      </w:pPr>
    </w:p>
    <w:p w:rsidR="00EF55EE" w:rsidRDefault="00EF55EE" w:rsidP="00EF55EE">
      <w:pPr>
        <w:rPr>
          <w:rFonts w:ascii="Times New Roman" w:eastAsia="Times New Roman" w:hAnsi="Times New Roman" w:cs="Times New Roman"/>
          <w:b/>
          <w:bCs/>
          <w:color w:val="000000"/>
          <w:kern w:val="0"/>
          <w:sz w:val="30"/>
          <w:szCs w:val="30"/>
          <w:lang w:eastAsia="ru-RU" w:bidi="ru-RU"/>
        </w:rPr>
      </w:pPr>
    </w:p>
    <w:p w:rsidR="00EF55EE" w:rsidRPr="00EF55EE" w:rsidRDefault="00EF55EE" w:rsidP="00EF55EE">
      <w:pPr>
        <w:widowControl/>
        <w:tabs>
          <w:tab w:val="clear" w:pos="709"/>
        </w:tabs>
        <w:suppressAutoHyphens w:val="0"/>
        <w:spacing w:after="624" w:line="355" w:lineRule="exact"/>
        <w:ind w:right="100" w:firstLine="0"/>
        <w:jc w:val="center"/>
        <w:rPr>
          <w:rFonts w:ascii="Times New Roman" w:eastAsia="Times New Roman" w:hAnsi="Times New Roman" w:cs="Times New Roman"/>
          <w:b/>
          <w:bCs/>
          <w:kern w:val="0"/>
          <w:sz w:val="28"/>
          <w:szCs w:val="28"/>
          <w:lang w:eastAsia="ru-RU"/>
        </w:rPr>
      </w:pPr>
      <w:r w:rsidRPr="00EF55EE">
        <w:rPr>
          <w:rFonts w:ascii="Times New Roman" w:eastAsia="Times New Roman" w:hAnsi="Times New Roman" w:cs="Times New Roman"/>
          <w:b/>
          <w:bCs/>
          <w:kern w:val="0"/>
          <w:sz w:val="28"/>
          <w:szCs w:val="28"/>
          <w:lang w:eastAsia="ru-RU"/>
        </w:rPr>
        <w:t>ГОСУДАРСТВЕННОЕ БЮДЖЕТНОЕ ОБРАЗОВАТЕЛЬНОЕ УЧРЕЖДЕНИЕ ВЫСШЕГО ПРФЕССИОНАЛЬНОГО ОБРАЗОВАНИЯ «КУБАНСКИЙ ГОСУДАРСТВЕННЫЙ МЕДИЦИНСКИЙ УНИВЕРСИТЕТ» МИНИСТЕРСТВА ЗДРАВООХРАНЕНИЯ И СОЦИАЛЬНОГО РАЗВИТИЯ РОССИЙСКОЙ ФЕДЕРАЦИИ</w:t>
      </w:r>
    </w:p>
    <w:p w:rsidR="00EF55EE" w:rsidRPr="00EF55EE" w:rsidRDefault="00EF55EE" w:rsidP="00EF55EE">
      <w:pPr>
        <w:widowControl/>
        <w:tabs>
          <w:tab w:val="clear" w:pos="709"/>
        </w:tabs>
        <w:suppressAutoHyphens w:val="0"/>
        <w:spacing w:after="516" w:line="250" w:lineRule="exact"/>
        <w:ind w:firstLine="0"/>
        <w:jc w:val="left"/>
        <w:rPr>
          <w:rFonts w:ascii="Times New Roman" w:eastAsia="Times New Roman" w:hAnsi="Times New Roman" w:cs="Times New Roman"/>
          <w:spacing w:val="20"/>
          <w:kern w:val="0"/>
          <w:sz w:val="25"/>
          <w:szCs w:val="25"/>
          <w:lang w:eastAsia="ru-RU"/>
        </w:rPr>
      </w:pPr>
      <w:r w:rsidRPr="00EF55EE">
        <w:rPr>
          <w:rFonts w:ascii="Times New Roman" w:eastAsia="Times New Roman" w:hAnsi="Times New Roman" w:cs="Times New Roman"/>
          <w:spacing w:val="20"/>
          <w:kern w:val="0"/>
          <w:sz w:val="25"/>
          <w:szCs w:val="25"/>
          <w:lang w:eastAsia="ru-RU"/>
        </w:rPr>
        <w:t>04201200646</w:t>
      </w:r>
    </w:p>
    <w:p w:rsidR="00EF55EE" w:rsidRPr="00EF55EE" w:rsidRDefault="00EF55EE" w:rsidP="00EF55EE">
      <w:pPr>
        <w:widowControl/>
        <w:tabs>
          <w:tab w:val="clear" w:pos="709"/>
        </w:tabs>
        <w:suppressAutoHyphens w:val="0"/>
        <w:spacing w:after="716" w:line="280" w:lineRule="exact"/>
        <w:ind w:right="100" w:firstLine="0"/>
        <w:jc w:val="center"/>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ЯМПОЛЪСКИЙ Михаил Анатольевич</w:t>
      </w:r>
    </w:p>
    <w:p w:rsidR="00EF55EE" w:rsidRPr="00EF55EE" w:rsidRDefault="00EF55EE" w:rsidP="00EF55EE">
      <w:pPr>
        <w:keepNext/>
        <w:keepLines/>
        <w:widowControl/>
        <w:tabs>
          <w:tab w:val="clear" w:pos="709"/>
        </w:tabs>
        <w:suppressAutoHyphens w:val="0"/>
        <w:spacing w:after="252" w:line="370" w:lineRule="exact"/>
        <w:ind w:right="100" w:firstLine="0"/>
        <w:jc w:val="center"/>
        <w:outlineLvl w:val="0"/>
        <w:rPr>
          <w:rFonts w:ascii="Times New Roman" w:eastAsia="Times New Roman" w:hAnsi="Times New Roman" w:cs="Times New Roman"/>
          <w:b/>
          <w:bCs/>
          <w:kern w:val="0"/>
          <w:sz w:val="33"/>
          <w:szCs w:val="33"/>
          <w:lang w:eastAsia="ru-RU"/>
        </w:rPr>
      </w:pPr>
      <w:bookmarkStart w:id="0" w:name="bookmark0"/>
      <w:r w:rsidRPr="00EF55EE">
        <w:rPr>
          <w:rFonts w:ascii="Times New Roman" w:eastAsia="Times New Roman" w:hAnsi="Times New Roman" w:cs="Times New Roman"/>
          <w:b/>
          <w:bCs/>
          <w:kern w:val="0"/>
          <w:sz w:val="33"/>
          <w:szCs w:val="33"/>
          <w:lang w:eastAsia="ru-RU"/>
        </w:rPr>
        <w:t>ОПТИМИЗАЦИЯ ЗАМЕСТИТЕЛЬНОЙ ТЕРАПИИ У БОЛЬНЫХ С ПОЧЕЧНОЙ НЕДОСТАТОЧНОСТЬЮ</w:t>
      </w:r>
      <w:bookmarkEnd w:id="0"/>
    </w:p>
    <w:p w:rsidR="00EF55EE" w:rsidRPr="00EF55EE" w:rsidRDefault="00EF55EE" w:rsidP="00EF55EE">
      <w:pPr>
        <w:widowControl/>
        <w:tabs>
          <w:tab w:val="clear" w:pos="709"/>
        </w:tabs>
        <w:suppressAutoHyphens w:val="0"/>
        <w:spacing w:after="777" w:line="280" w:lineRule="exact"/>
        <w:ind w:right="100" w:firstLine="0"/>
        <w:jc w:val="center"/>
        <w:rPr>
          <w:rFonts w:ascii="Times New Roman" w:eastAsia="Times New Roman" w:hAnsi="Times New Roman" w:cs="Times New Roman"/>
          <w:b/>
          <w:bCs/>
          <w:kern w:val="0"/>
          <w:sz w:val="28"/>
          <w:szCs w:val="28"/>
          <w:lang w:eastAsia="ru-RU"/>
        </w:rPr>
      </w:pPr>
      <w:r w:rsidRPr="00EF55EE">
        <w:rPr>
          <w:rFonts w:ascii="Times New Roman" w:eastAsia="Times New Roman" w:hAnsi="Times New Roman" w:cs="Times New Roman"/>
          <w:b/>
          <w:bCs/>
          <w:kern w:val="0"/>
          <w:sz w:val="28"/>
          <w:szCs w:val="28"/>
          <w:lang w:eastAsia="ru-RU"/>
        </w:rPr>
        <w:t>14.01.20 - анестезиология и реаниматология</w:t>
      </w:r>
    </w:p>
    <w:p w:rsidR="00EF55EE" w:rsidRPr="00EF55EE" w:rsidRDefault="00EF55EE" w:rsidP="00EF55EE">
      <w:pPr>
        <w:widowControl/>
        <w:tabs>
          <w:tab w:val="clear" w:pos="709"/>
        </w:tabs>
        <w:suppressAutoHyphens w:val="0"/>
        <w:spacing w:after="580" w:line="480" w:lineRule="exact"/>
        <w:ind w:right="100" w:firstLine="0"/>
        <w:jc w:val="center"/>
        <w:rPr>
          <w:rFonts w:ascii="Times New Roman" w:eastAsia="Times New Roman" w:hAnsi="Times New Roman" w:cs="Times New Roman"/>
          <w:b/>
          <w:bCs/>
          <w:kern w:val="0"/>
          <w:sz w:val="28"/>
          <w:szCs w:val="28"/>
          <w:lang w:eastAsia="ru-RU"/>
        </w:rPr>
      </w:pPr>
      <w:r w:rsidRPr="00EF55EE">
        <w:rPr>
          <w:rFonts w:ascii="Times New Roman" w:eastAsia="Times New Roman" w:hAnsi="Times New Roman" w:cs="Times New Roman"/>
          <w:b/>
          <w:bCs/>
          <w:kern w:val="0"/>
          <w:sz w:val="28"/>
          <w:szCs w:val="28"/>
          <w:lang w:eastAsia="ru-RU"/>
        </w:rPr>
        <w:t>ДИССЕРТАЦИЯ на соискание ученой степени кандидата медицинских наук</w:t>
      </w:r>
    </w:p>
    <w:p w:rsidR="00EF55EE" w:rsidRPr="00EF55EE" w:rsidRDefault="00EF55EE" w:rsidP="00EF55EE">
      <w:pPr>
        <w:framePr w:w="1190" w:h="1598" w:hSpace="102" w:vSpace="374" w:wrap="around" w:hAnchor="margin" w:x="7316" w:y="3953"/>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752475" cy="1019175"/>
            <wp:effectExtent l="19050" t="0" r="9525" b="0"/>
            <wp:docPr id="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EF55EE" w:rsidRPr="00EF55EE" w:rsidRDefault="00EF55EE" w:rsidP="00EF55EE">
      <w:pPr>
        <w:widowControl/>
        <w:tabs>
          <w:tab w:val="clear" w:pos="709"/>
        </w:tabs>
        <w:suppressAutoHyphens w:val="0"/>
        <w:spacing w:after="102" w:line="280" w:lineRule="exact"/>
        <w:ind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Научный руководитель: доктор медицинских наук профессор</w:t>
      </w:r>
    </w:p>
    <w:p w:rsidR="00EF55EE" w:rsidRPr="00EF55EE" w:rsidRDefault="00EF55EE" w:rsidP="00EF55EE">
      <w:pPr>
        <w:widowControl/>
        <w:tabs>
          <w:tab w:val="clear" w:pos="709"/>
        </w:tabs>
        <w:suppressAutoHyphens w:val="0"/>
        <w:spacing w:after="2397" w:line="280" w:lineRule="exact"/>
        <w:ind w:left="346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Заболотских Игорь Борисович</w:t>
      </w:r>
    </w:p>
    <w:p w:rsidR="00EF55EE" w:rsidRPr="00EF55EE" w:rsidRDefault="00EF55EE" w:rsidP="00EF55EE">
      <w:pPr>
        <w:widowControl/>
        <w:tabs>
          <w:tab w:val="clear" w:pos="709"/>
        </w:tabs>
        <w:suppressAutoHyphens w:val="0"/>
        <w:spacing w:after="0" w:line="480" w:lineRule="exact"/>
        <w:ind w:right="100" w:firstLine="0"/>
        <w:jc w:val="center"/>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Краснодар 2011г.</w:t>
      </w:r>
      <w:r w:rsidRPr="00EF55EE">
        <w:rPr>
          <w:rFonts w:ascii="Times New Roman" w:eastAsia="Times New Roman" w:hAnsi="Times New Roman" w:cs="Times New Roman"/>
          <w:kern w:val="0"/>
          <w:sz w:val="28"/>
          <w:szCs w:val="28"/>
          <w:lang w:eastAsia="ru-RU"/>
        </w:rPr>
        <w:br w:type="page"/>
      </w:r>
    </w:p>
    <w:p w:rsidR="00EF55EE" w:rsidRPr="00EF55EE" w:rsidRDefault="00EF55EE" w:rsidP="00EF55EE">
      <w:pPr>
        <w:keepNext/>
        <w:keepLines/>
        <w:widowControl/>
        <w:tabs>
          <w:tab w:val="clear" w:pos="709"/>
        </w:tabs>
        <w:suppressAutoHyphens w:val="0"/>
        <w:spacing w:after="0" w:line="480" w:lineRule="exact"/>
        <w:ind w:left="4020" w:firstLine="0"/>
        <w:jc w:val="left"/>
        <w:outlineLvl w:val="2"/>
        <w:rPr>
          <w:rFonts w:ascii="Times New Roman" w:eastAsia="Times New Roman" w:hAnsi="Times New Roman" w:cs="Times New Roman"/>
          <w:b/>
          <w:bCs/>
          <w:kern w:val="0"/>
          <w:sz w:val="28"/>
          <w:szCs w:val="28"/>
          <w:lang w:eastAsia="ru-RU"/>
        </w:rPr>
      </w:pPr>
      <w:bookmarkStart w:id="1" w:name="bookmark1"/>
      <w:r w:rsidRPr="00EF55EE">
        <w:rPr>
          <w:rFonts w:ascii="Times New Roman" w:eastAsia="Times New Roman" w:hAnsi="Times New Roman" w:cs="Times New Roman"/>
          <w:b/>
          <w:bCs/>
          <w:kern w:val="0"/>
          <w:sz w:val="28"/>
          <w:szCs w:val="28"/>
          <w:lang w:eastAsia="ru-RU"/>
        </w:rPr>
        <w:t>СОДЕРЖАНИЕ</w:t>
      </w:r>
      <w:bookmarkEnd w:id="1"/>
    </w:p>
    <w:p w:rsidR="00EF55EE" w:rsidRPr="00EF55EE" w:rsidRDefault="00EF55EE" w:rsidP="00EF55EE">
      <w:pPr>
        <w:widowControl/>
        <w:tabs>
          <w:tab w:val="clear" w:pos="709"/>
          <w:tab w:val="left" w:leader="dot" w:pos="9646"/>
        </w:tabs>
        <w:suppressAutoHyphens w:val="0"/>
        <w:spacing w:after="0" w:line="480" w:lineRule="exact"/>
        <w:ind w:left="4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Список сокращений</w:t>
      </w:r>
      <w:r w:rsidRPr="00EF55EE">
        <w:rPr>
          <w:rFonts w:ascii="Times New Roman" w:eastAsia="Times New Roman" w:hAnsi="Times New Roman" w:cs="Times New Roman"/>
          <w:kern w:val="0"/>
          <w:sz w:val="28"/>
          <w:szCs w:val="28"/>
          <w:lang w:eastAsia="ru-RU"/>
        </w:rPr>
        <w:tab/>
        <w:t>6</w:t>
      </w:r>
    </w:p>
    <w:p w:rsidR="00EF55EE" w:rsidRPr="00EF55EE" w:rsidRDefault="00EF55EE" w:rsidP="00EF55EE">
      <w:pPr>
        <w:widowControl/>
        <w:tabs>
          <w:tab w:val="clear" w:pos="709"/>
          <w:tab w:val="left" w:leader="dot" w:pos="9631"/>
        </w:tabs>
        <w:suppressAutoHyphens w:val="0"/>
        <w:spacing w:after="0" w:line="480" w:lineRule="exact"/>
        <w:ind w:left="4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Введение (общая характеристика работы)</w:t>
      </w:r>
      <w:r w:rsidRPr="00EF55EE">
        <w:rPr>
          <w:rFonts w:ascii="Times New Roman" w:eastAsia="Times New Roman" w:hAnsi="Times New Roman" w:cs="Times New Roman"/>
          <w:kern w:val="0"/>
          <w:sz w:val="28"/>
          <w:szCs w:val="28"/>
          <w:lang w:eastAsia="ru-RU"/>
        </w:rPr>
        <w:tab/>
        <w:t>8</w:t>
      </w:r>
    </w:p>
    <w:p w:rsidR="00EF55EE" w:rsidRPr="00EF55EE" w:rsidRDefault="00EF55EE" w:rsidP="00EF55EE">
      <w:pPr>
        <w:widowControl/>
        <w:tabs>
          <w:tab w:val="clear" w:pos="709"/>
          <w:tab w:val="left" w:leader="dot" w:pos="9468"/>
        </w:tabs>
        <w:suppressAutoHyphens w:val="0"/>
        <w:spacing w:after="0" w:line="480" w:lineRule="exact"/>
        <w:ind w:left="4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Глава 1. Клинические и технологические характеристики мембранных эфферентных методов в интенсивной и заместительной терапии изолированной острой и терминальной хронической почечной недостаточности (обзор литературы)</w:t>
      </w:r>
      <w:r w:rsidRPr="00EF55EE">
        <w:rPr>
          <w:rFonts w:ascii="Times New Roman" w:eastAsia="Times New Roman" w:hAnsi="Times New Roman" w:cs="Times New Roman"/>
          <w:kern w:val="0"/>
          <w:sz w:val="28"/>
          <w:szCs w:val="28"/>
          <w:lang w:eastAsia="ru-RU"/>
        </w:rPr>
        <w:tab/>
        <w:t>15</w:t>
      </w:r>
    </w:p>
    <w:p w:rsidR="00EF55EE" w:rsidRPr="00EF55EE" w:rsidRDefault="00EF55EE" w:rsidP="00EF55EE">
      <w:pPr>
        <w:widowControl/>
        <w:numPr>
          <w:ilvl w:val="0"/>
          <w:numId w:val="1"/>
        </w:numPr>
        <w:tabs>
          <w:tab w:val="clear" w:pos="360"/>
          <w:tab w:val="clear" w:pos="709"/>
          <w:tab w:val="left" w:pos="1135"/>
          <w:tab w:val="left" w:leader="dot" w:pos="9540"/>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Характеристика мембранных эфферентных технологий и используемых полупроницаемых мембран в интенсивной и заместительной терапии изолированной острой и терминальной хронической почечной недостаточности; методы, классификация, показания к применению</w:t>
      </w:r>
      <w:r w:rsidRPr="00EF55EE">
        <w:rPr>
          <w:rFonts w:ascii="Times New Roman" w:eastAsia="Times New Roman" w:hAnsi="Times New Roman" w:cs="Times New Roman"/>
          <w:kern w:val="0"/>
          <w:sz w:val="28"/>
          <w:szCs w:val="28"/>
          <w:lang w:eastAsia="ru-RU"/>
        </w:rPr>
        <w:tab/>
        <w:t>5</w:t>
      </w:r>
    </w:p>
    <w:p w:rsidR="00EF55EE" w:rsidRPr="00EF55EE" w:rsidRDefault="00EF55EE" w:rsidP="00EF55EE">
      <w:pPr>
        <w:widowControl/>
        <w:numPr>
          <w:ilvl w:val="0"/>
          <w:numId w:val="1"/>
        </w:numPr>
        <w:tabs>
          <w:tab w:val="clear" w:pos="360"/>
          <w:tab w:val="clear" w:pos="709"/>
          <w:tab w:val="left" w:pos="1135"/>
          <w:tab w:val="left" w:leader="dot" w:pos="9487"/>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Острая почечная недостаточность; патогенез, классификация, клиника, диагностика, принципы терапии</w:t>
      </w:r>
      <w:r w:rsidRPr="00EF55EE">
        <w:rPr>
          <w:rFonts w:ascii="Times New Roman" w:eastAsia="Times New Roman" w:hAnsi="Times New Roman" w:cs="Times New Roman"/>
          <w:kern w:val="0"/>
          <w:sz w:val="28"/>
          <w:szCs w:val="28"/>
          <w:lang w:eastAsia="ru-RU"/>
        </w:rPr>
        <w:tab/>
        <w:t>25</w:t>
      </w:r>
    </w:p>
    <w:p w:rsidR="00EF55EE" w:rsidRPr="00EF55EE" w:rsidRDefault="00EF55EE" w:rsidP="00EF55EE">
      <w:pPr>
        <w:widowControl/>
        <w:numPr>
          <w:ilvl w:val="0"/>
          <w:numId w:val="1"/>
        </w:numPr>
        <w:tabs>
          <w:tab w:val="clear" w:pos="360"/>
          <w:tab w:val="clear" w:pos="709"/>
          <w:tab w:val="left" w:pos="1140"/>
          <w:tab w:val="left" w:leader="dot" w:pos="9007"/>
          <w:tab w:val="left" w:leader="dot" w:pos="9478"/>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Хроническая почечная недостаточность; эпидемиология, клиника, диагностика, современные подходы заместительной терапии</w:t>
      </w:r>
      <w:r w:rsidRPr="00EF55EE">
        <w:rPr>
          <w:rFonts w:ascii="Times New Roman" w:eastAsia="Times New Roman" w:hAnsi="Times New Roman" w:cs="Times New Roman"/>
          <w:kern w:val="0"/>
          <w:sz w:val="28"/>
          <w:szCs w:val="28"/>
          <w:lang w:eastAsia="ru-RU"/>
        </w:rPr>
        <w:tab/>
        <w:t>1</w:t>
      </w:r>
      <w:r w:rsidRPr="00EF55EE">
        <w:rPr>
          <w:rFonts w:ascii="Times New Roman" w:eastAsia="Times New Roman" w:hAnsi="Times New Roman" w:cs="Times New Roman"/>
          <w:kern w:val="0"/>
          <w:sz w:val="28"/>
          <w:szCs w:val="28"/>
          <w:lang w:eastAsia="ru-RU"/>
        </w:rPr>
        <w:tab/>
        <w:t>31</w:t>
      </w:r>
    </w:p>
    <w:p w:rsidR="00EF55EE" w:rsidRPr="00EF55EE" w:rsidRDefault="00EF55EE" w:rsidP="00EF55EE">
      <w:pPr>
        <w:widowControl/>
        <w:numPr>
          <w:ilvl w:val="0"/>
          <w:numId w:val="1"/>
        </w:numPr>
        <w:tabs>
          <w:tab w:val="clear" w:pos="360"/>
          <w:tab w:val="clear" w:pos="709"/>
          <w:tab w:val="left" w:pos="1140"/>
          <w:tab w:val="left" w:leader="dot" w:pos="9449"/>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Альбуминовая транспортная система крови; влияние эффективной концентрации альбумина на тактику интенсивной и заместительной терапии изолированной острой и терминальной хронической почечной недостаточности</w:t>
      </w:r>
      <w:r w:rsidRPr="00EF55EE">
        <w:rPr>
          <w:rFonts w:ascii="Times New Roman" w:eastAsia="Times New Roman" w:hAnsi="Times New Roman" w:cs="Times New Roman"/>
          <w:kern w:val="0"/>
          <w:sz w:val="28"/>
          <w:szCs w:val="28"/>
          <w:lang w:eastAsia="ru-RU"/>
        </w:rPr>
        <w:tab/>
        <w:t>37</w:t>
      </w:r>
    </w:p>
    <w:p w:rsidR="00EF55EE" w:rsidRPr="00EF55EE" w:rsidRDefault="00EF55EE" w:rsidP="00EF55EE">
      <w:pPr>
        <w:widowControl/>
        <w:numPr>
          <w:ilvl w:val="0"/>
          <w:numId w:val="1"/>
        </w:numPr>
        <w:tabs>
          <w:tab w:val="clear" w:pos="360"/>
          <w:tab w:val="clear" w:pos="709"/>
          <w:tab w:val="left" w:pos="1106"/>
        </w:tabs>
        <w:suppressAutoHyphens w:val="0"/>
        <w:spacing w:after="0" w:line="480" w:lineRule="exact"/>
        <w:ind w:left="4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Миелотоксическая уремическая анемия, патогенез, диагностика,</w:t>
      </w:r>
    </w:p>
    <w:p w:rsidR="00EF55EE" w:rsidRPr="00EF55EE" w:rsidRDefault="00EF55EE" w:rsidP="00EF55EE">
      <w:pPr>
        <w:widowControl/>
        <w:tabs>
          <w:tab w:val="clear" w:pos="709"/>
          <w:tab w:val="right" w:leader="dot" w:pos="9780"/>
        </w:tabs>
        <w:suppressAutoHyphens w:val="0"/>
        <w:spacing w:after="0" w:line="480" w:lineRule="exact"/>
        <w:ind w:left="4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fldChar w:fldCharType="begin"/>
      </w:r>
      <w:r w:rsidRPr="00EF55EE">
        <w:rPr>
          <w:rFonts w:ascii="Times New Roman" w:eastAsia="Times New Roman" w:hAnsi="Times New Roman" w:cs="Times New Roman"/>
          <w:kern w:val="0"/>
          <w:sz w:val="28"/>
          <w:szCs w:val="28"/>
          <w:lang w:eastAsia="ru-RU"/>
        </w:rPr>
        <w:instrText xml:space="preserve"> TOC \o "1-3" \h \z </w:instrText>
      </w:r>
      <w:r w:rsidRPr="00EF55EE">
        <w:rPr>
          <w:rFonts w:ascii="Times New Roman" w:eastAsia="Times New Roman" w:hAnsi="Times New Roman" w:cs="Times New Roman"/>
          <w:kern w:val="0"/>
          <w:sz w:val="28"/>
          <w:szCs w:val="28"/>
          <w:lang w:eastAsia="ru-RU"/>
        </w:rPr>
        <w:fldChar w:fldCharType="separate"/>
      </w:r>
      <w:r w:rsidRPr="00EF55EE">
        <w:rPr>
          <w:rFonts w:ascii="Times New Roman" w:eastAsia="Times New Roman" w:hAnsi="Times New Roman" w:cs="Times New Roman"/>
          <w:kern w:val="0"/>
          <w:sz w:val="28"/>
          <w:szCs w:val="28"/>
          <w:lang w:eastAsia="ru-RU"/>
        </w:rPr>
        <w:t>принципы терапии</w:t>
      </w:r>
      <w:r w:rsidRPr="00EF55EE">
        <w:rPr>
          <w:rFonts w:ascii="Times New Roman" w:eastAsia="Times New Roman" w:hAnsi="Times New Roman" w:cs="Times New Roman"/>
          <w:kern w:val="0"/>
          <w:sz w:val="28"/>
          <w:szCs w:val="28"/>
          <w:lang w:eastAsia="ru-RU"/>
        </w:rPr>
        <w:tab/>
        <w:t>41</w:t>
      </w:r>
    </w:p>
    <w:p w:rsidR="00EF55EE" w:rsidRPr="00EF55EE" w:rsidRDefault="00EF55EE" w:rsidP="00EF55EE">
      <w:pPr>
        <w:widowControl/>
        <w:tabs>
          <w:tab w:val="clear" w:pos="709"/>
          <w:tab w:val="right" w:leader="dot" w:pos="9780"/>
        </w:tabs>
        <w:suppressAutoHyphens w:val="0"/>
        <w:spacing w:after="0" w:line="480" w:lineRule="exact"/>
        <w:ind w:left="4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Глава 2. Материал и методы исследования</w:t>
      </w:r>
      <w:r w:rsidRPr="00EF55EE">
        <w:rPr>
          <w:rFonts w:ascii="Times New Roman" w:eastAsia="Times New Roman" w:hAnsi="Times New Roman" w:cs="Times New Roman"/>
          <w:kern w:val="0"/>
          <w:sz w:val="28"/>
          <w:szCs w:val="28"/>
          <w:lang w:eastAsia="ru-RU"/>
        </w:rPr>
        <w:tab/>
        <w:t>47</w:t>
      </w:r>
    </w:p>
    <w:p w:rsidR="00EF55EE" w:rsidRPr="00EF55EE" w:rsidRDefault="00EF55EE" w:rsidP="00EF55EE">
      <w:pPr>
        <w:widowControl/>
        <w:numPr>
          <w:ilvl w:val="0"/>
          <w:numId w:val="26"/>
        </w:numPr>
        <w:tabs>
          <w:tab w:val="clear" w:pos="709"/>
          <w:tab w:val="left" w:pos="924"/>
          <w:tab w:val="right" w:leader="dot" w:pos="9780"/>
        </w:tabs>
        <w:suppressAutoHyphens w:val="0"/>
        <w:spacing w:after="0" w:line="480" w:lineRule="exact"/>
        <w:ind w:left="4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Общая характеристика обследованных больных</w:t>
      </w:r>
      <w:r w:rsidRPr="00EF55EE">
        <w:rPr>
          <w:rFonts w:ascii="Times New Roman" w:eastAsia="Times New Roman" w:hAnsi="Times New Roman" w:cs="Times New Roman"/>
          <w:kern w:val="0"/>
          <w:sz w:val="28"/>
          <w:szCs w:val="28"/>
          <w:lang w:eastAsia="ru-RU"/>
        </w:rPr>
        <w:tab/>
        <w:t>47</w:t>
      </w:r>
    </w:p>
    <w:p w:rsidR="00EF55EE" w:rsidRPr="00EF55EE" w:rsidRDefault="00EF55EE" w:rsidP="00EF55EE">
      <w:pPr>
        <w:widowControl/>
        <w:numPr>
          <w:ilvl w:val="0"/>
          <w:numId w:val="26"/>
        </w:numPr>
        <w:tabs>
          <w:tab w:val="clear" w:pos="709"/>
          <w:tab w:val="left" w:pos="958"/>
          <w:tab w:val="right" w:leader="dot" w:pos="9780"/>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Комплексная оценка субъективного статуса, физикального осмотра и тяжести функционального состояния больных с изолированной острой и терминальной хронической почечной недостаточностью</w:t>
      </w:r>
      <w:r w:rsidRPr="00EF55EE">
        <w:rPr>
          <w:rFonts w:ascii="Times New Roman" w:eastAsia="Times New Roman" w:hAnsi="Times New Roman" w:cs="Times New Roman"/>
          <w:kern w:val="0"/>
          <w:sz w:val="28"/>
          <w:szCs w:val="28"/>
          <w:lang w:eastAsia="ru-RU"/>
        </w:rPr>
        <w:tab/>
        <w:t>52</w:t>
      </w:r>
    </w:p>
    <w:p w:rsidR="00EF55EE" w:rsidRPr="00EF55EE" w:rsidRDefault="00EF55EE" w:rsidP="00EF55EE">
      <w:pPr>
        <w:widowControl/>
        <w:numPr>
          <w:ilvl w:val="0"/>
          <w:numId w:val="26"/>
        </w:numPr>
        <w:tabs>
          <w:tab w:val="clear" w:pos="709"/>
          <w:tab w:val="left" w:pos="480"/>
          <w:tab w:val="right" w:leader="dot" w:pos="9781"/>
        </w:tabs>
        <w:suppressAutoHyphens w:val="0"/>
        <w:spacing w:after="0" w:line="480" w:lineRule="exact"/>
        <w:ind w:firstLine="0"/>
        <w:jc w:val="left"/>
        <w:rPr>
          <w:rFonts w:ascii="Times New Roman" w:eastAsia="Times New Roman" w:hAnsi="Times New Roman" w:cs="Times New Roman"/>
          <w:kern w:val="0"/>
          <w:sz w:val="28"/>
          <w:szCs w:val="28"/>
          <w:lang w:eastAsia="ru-RU"/>
        </w:rPr>
      </w:pPr>
      <w:hyperlink w:anchor="bookmark18" w:tooltip="Current Document" w:history="1">
        <w:r w:rsidRPr="00EF55EE">
          <w:rPr>
            <w:rFonts w:ascii="Times New Roman" w:eastAsia="Times New Roman" w:hAnsi="Times New Roman" w:cs="Times New Roman"/>
            <w:kern w:val="0"/>
            <w:sz w:val="28"/>
            <w:szCs w:val="28"/>
            <w:lang w:eastAsia="ru-RU"/>
          </w:rPr>
          <w:t>Исследование клиниических и биохимических показателей крови</w:t>
        </w:r>
        <w:r w:rsidRPr="00EF55EE">
          <w:rPr>
            <w:rFonts w:ascii="Times New Roman" w:eastAsia="Times New Roman" w:hAnsi="Times New Roman" w:cs="Times New Roman"/>
            <w:kern w:val="0"/>
            <w:sz w:val="28"/>
            <w:szCs w:val="28"/>
            <w:lang w:eastAsia="ru-RU"/>
          </w:rPr>
          <w:tab/>
          <w:t>53</w:t>
        </w:r>
      </w:hyperlink>
    </w:p>
    <w:p w:rsidR="00EF55EE" w:rsidRPr="00EF55EE" w:rsidRDefault="00EF55EE" w:rsidP="00EF55EE">
      <w:pPr>
        <w:widowControl/>
        <w:numPr>
          <w:ilvl w:val="0"/>
          <w:numId w:val="26"/>
        </w:numPr>
        <w:tabs>
          <w:tab w:val="clear" w:pos="709"/>
          <w:tab w:val="left" w:pos="490"/>
          <w:tab w:val="right" w:leader="dot" w:pos="9781"/>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Оценка адекватности мембранных технологий детоксикации</w:t>
      </w:r>
      <w:r w:rsidRPr="00EF55EE">
        <w:rPr>
          <w:rFonts w:ascii="Times New Roman" w:eastAsia="Times New Roman" w:hAnsi="Times New Roman" w:cs="Times New Roman"/>
          <w:kern w:val="0"/>
          <w:sz w:val="28"/>
          <w:szCs w:val="28"/>
          <w:lang w:eastAsia="ru-RU"/>
        </w:rPr>
        <w:tab/>
        <w:t>58 2.5. Методы статистического анализа полученных результатов</w:t>
      </w:r>
      <w:r w:rsidRPr="00EF55EE">
        <w:rPr>
          <w:rFonts w:ascii="Times New Roman" w:eastAsia="Times New Roman" w:hAnsi="Times New Roman" w:cs="Times New Roman"/>
          <w:kern w:val="0"/>
          <w:sz w:val="28"/>
          <w:szCs w:val="28"/>
          <w:lang w:eastAsia="ru-RU"/>
        </w:rPr>
        <w:tab/>
        <w:t>59</w:t>
      </w:r>
    </w:p>
    <w:p w:rsidR="00EF55EE" w:rsidRPr="00EF55EE" w:rsidRDefault="00EF55EE" w:rsidP="00EF55EE">
      <w:pPr>
        <w:widowControl/>
        <w:tabs>
          <w:tab w:val="clear" w:pos="709"/>
          <w:tab w:val="left" w:leader="dot" w:pos="9468"/>
        </w:tabs>
        <w:suppressAutoHyphens w:val="0"/>
        <w:spacing w:after="0" w:line="480" w:lineRule="exact"/>
        <w:ind w:left="420" w:right="40" w:firstLine="14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 xml:space="preserve">РЕЗУЛЬТАТЫ ИССЛЕДОВАНИЯ И ИХ ОБСУЖДЕНИЕ ГЛАВА </w:t>
      </w:r>
      <w:r w:rsidRPr="00EF55EE">
        <w:rPr>
          <w:rFonts w:ascii="Times New Roman" w:eastAsia="Times New Roman" w:hAnsi="Times New Roman" w:cs="Times New Roman"/>
          <w:kern w:val="0"/>
          <w:sz w:val="28"/>
          <w:szCs w:val="28"/>
          <w:lang w:val="de-DE" w:eastAsia="de-DE"/>
        </w:rPr>
        <w:t xml:space="preserve">III. </w:t>
      </w:r>
      <w:r w:rsidRPr="00EF55EE">
        <w:rPr>
          <w:rFonts w:ascii="Times New Roman" w:eastAsia="Times New Roman" w:hAnsi="Times New Roman" w:cs="Times New Roman"/>
          <w:kern w:val="0"/>
          <w:sz w:val="28"/>
          <w:szCs w:val="28"/>
          <w:lang w:eastAsia="ru-RU"/>
        </w:rPr>
        <w:t>Комплексная оценка исходного состояния, клиническая и лабораторная эффективность некоторых типов мембран и технологий у больных с почечной недостаточностью</w:t>
      </w:r>
      <w:r w:rsidRPr="00EF55EE">
        <w:rPr>
          <w:rFonts w:ascii="Times New Roman" w:eastAsia="Times New Roman" w:hAnsi="Times New Roman" w:cs="Times New Roman"/>
          <w:kern w:val="0"/>
          <w:sz w:val="28"/>
          <w:szCs w:val="28"/>
          <w:lang w:eastAsia="ru-RU"/>
        </w:rPr>
        <w:tab/>
        <w:t>59</w:t>
      </w:r>
    </w:p>
    <w:p w:rsidR="00EF55EE" w:rsidRPr="00EF55EE" w:rsidRDefault="00EF55EE" w:rsidP="00EF55EE">
      <w:pPr>
        <w:widowControl/>
        <w:numPr>
          <w:ilvl w:val="0"/>
          <w:numId w:val="27"/>
        </w:numPr>
        <w:tabs>
          <w:tab w:val="clear" w:pos="709"/>
          <w:tab w:val="left" w:pos="910"/>
          <w:tab w:val="right" w:leader="dot" w:pos="9780"/>
        </w:tabs>
        <w:suppressAutoHyphens w:val="0"/>
        <w:spacing w:after="0" w:line="480" w:lineRule="exact"/>
        <w:ind w:left="4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Клиническая характеристика исследованных групп больных</w:t>
      </w:r>
      <w:r w:rsidRPr="00EF55EE">
        <w:rPr>
          <w:rFonts w:ascii="Times New Roman" w:eastAsia="Times New Roman" w:hAnsi="Times New Roman" w:cs="Times New Roman"/>
          <w:kern w:val="0"/>
          <w:sz w:val="28"/>
          <w:szCs w:val="28"/>
          <w:lang w:eastAsia="ru-RU"/>
        </w:rPr>
        <w:tab/>
        <w:t>59</w:t>
      </w:r>
    </w:p>
    <w:p w:rsidR="00EF55EE" w:rsidRPr="00EF55EE" w:rsidRDefault="00EF55EE" w:rsidP="00EF55EE">
      <w:pPr>
        <w:widowControl/>
        <w:numPr>
          <w:ilvl w:val="0"/>
          <w:numId w:val="27"/>
        </w:numPr>
        <w:tabs>
          <w:tab w:val="clear" w:pos="709"/>
          <w:tab w:val="left" w:pos="929"/>
          <w:tab w:val="right" w:leader="dot" w:pos="9780"/>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hyperlink w:anchor="bookmark19" w:tooltip="Current Document" w:history="1">
        <w:r w:rsidRPr="00EF55EE">
          <w:rPr>
            <w:rFonts w:ascii="Times New Roman" w:eastAsia="Times New Roman" w:hAnsi="Times New Roman" w:cs="Times New Roman"/>
            <w:kern w:val="0"/>
            <w:sz w:val="28"/>
            <w:szCs w:val="28"/>
            <w:lang w:eastAsia="ru-RU"/>
          </w:rPr>
          <w:t>Основные гомеостатические показатели исходного состояния больных с почечной недостаточностью</w:t>
        </w:r>
        <w:r w:rsidRPr="00EF55EE">
          <w:rPr>
            <w:rFonts w:ascii="Times New Roman" w:eastAsia="Times New Roman" w:hAnsi="Times New Roman" w:cs="Times New Roman"/>
            <w:kern w:val="0"/>
            <w:sz w:val="28"/>
            <w:szCs w:val="28"/>
            <w:lang w:eastAsia="ru-RU"/>
          </w:rPr>
          <w:tab/>
          <w:t>63</w:t>
        </w:r>
      </w:hyperlink>
    </w:p>
    <w:p w:rsidR="00EF55EE" w:rsidRPr="00EF55EE" w:rsidRDefault="00EF55EE" w:rsidP="00EF55EE">
      <w:pPr>
        <w:widowControl/>
        <w:numPr>
          <w:ilvl w:val="0"/>
          <w:numId w:val="27"/>
        </w:numPr>
        <w:tabs>
          <w:tab w:val="clear" w:pos="709"/>
          <w:tab w:val="left" w:pos="977"/>
          <w:tab w:val="right" w:leader="dot" w:pos="9780"/>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hyperlink w:anchor="bookmark20" w:tooltip="Current Document" w:history="1">
        <w:r w:rsidRPr="00EF55EE">
          <w:rPr>
            <w:rFonts w:ascii="Times New Roman" w:eastAsia="Times New Roman" w:hAnsi="Times New Roman" w:cs="Times New Roman"/>
            <w:kern w:val="0"/>
            <w:sz w:val="28"/>
            <w:szCs w:val="28"/>
            <w:lang w:eastAsia="ru-RU"/>
          </w:rPr>
          <w:t>Непосредственные иотдаленные результаты коррекции гомеостаза и компенсации' уремии гемодиализом и гемодиафильтрацией у больных с изолированной острой почечной недостаточностью</w:t>
        </w:r>
        <w:r w:rsidRPr="00EF55EE">
          <w:rPr>
            <w:rFonts w:ascii="Times New Roman" w:eastAsia="Times New Roman" w:hAnsi="Times New Roman" w:cs="Times New Roman"/>
            <w:kern w:val="0"/>
            <w:sz w:val="28"/>
            <w:szCs w:val="28"/>
            <w:lang w:eastAsia="ru-RU"/>
          </w:rPr>
          <w:tab/>
          <w:t>74</w:t>
        </w:r>
      </w:hyperlink>
    </w:p>
    <w:p w:rsidR="00EF55EE" w:rsidRPr="00EF55EE" w:rsidRDefault="00EF55EE" w:rsidP="00EF55EE">
      <w:pPr>
        <w:widowControl/>
        <w:numPr>
          <w:ilvl w:val="0"/>
          <w:numId w:val="27"/>
        </w:numPr>
        <w:tabs>
          <w:tab w:val="clear" w:pos="709"/>
          <w:tab w:val="left" w:pos="3286"/>
          <w:tab w:val="left" w:leader="dot" w:pos="9454"/>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Непосредственные</w:t>
      </w:r>
      <w:r w:rsidRPr="00EF55EE">
        <w:rPr>
          <w:rFonts w:ascii="Times New Roman" w:eastAsia="Times New Roman" w:hAnsi="Times New Roman" w:cs="Times New Roman"/>
          <w:kern w:val="0"/>
          <w:sz w:val="28"/>
          <w:szCs w:val="28"/>
          <w:lang w:eastAsia="ru-RU"/>
        </w:rPr>
        <w:tab/>
        <w:t>и отдаленные результаты применения гемодиализа и гемодиафильтрации при использовании полупроницаемых мембран с различной проницаемостью у больных в терминальной стадии хронической почечной недостаточности</w:t>
      </w:r>
      <w:r w:rsidRPr="00EF55EE">
        <w:rPr>
          <w:rFonts w:ascii="Times New Roman" w:eastAsia="Times New Roman" w:hAnsi="Times New Roman" w:cs="Times New Roman"/>
          <w:kern w:val="0"/>
          <w:sz w:val="28"/>
          <w:szCs w:val="28"/>
          <w:lang w:eastAsia="ru-RU"/>
        </w:rPr>
        <w:tab/>
        <w:t>89</w:t>
      </w:r>
    </w:p>
    <w:p w:rsidR="00EF55EE" w:rsidRPr="00EF55EE" w:rsidRDefault="00EF55EE" w:rsidP="00EF55EE">
      <w:pPr>
        <w:widowControl/>
        <w:numPr>
          <w:ilvl w:val="0"/>
          <w:numId w:val="27"/>
        </w:numPr>
        <w:tabs>
          <w:tab w:val="clear" w:pos="709"/>
          <w:tab w:val="left" w:pos="924"/>
        </w:tabs>
        <w:suppressAutoHyphens w:val="0"/>
        <w:spacing w:after="0" w:line="480" w:lineRule="exact"/>
        <w:ind w:left="4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Динамика некоторых медиаторов воспаления в период заместительной терапии изолированной острой и терминальной хронической почечной</w:t>
      </w:r>
    </w:p>
    <w:p w:rsidR="00EF55EE" w:rsidRPr="00EF55EE" w:rsidRDefault="00EF55EE" w:rsidP="00EF55EE">
      <w:pPr>
        <w:widowControl/>
        <w:tabs>
          <w:tab w:val="clear" w:pos="709"/>
          <w:tab w:val="left" w:leader="dot" w:pos="9324"/>
        </w:tabs>
        <w:suppressAutoHyphens w:val="0"/>
        <w:spacing w:after="0" w:line="480" w:lineRule="exact"/>
        <w:ind w:left="4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недостаточности методами гемодиализа и гемодиафильтрации</w:t>
      </w:r>
      <w:r w:rsidRPr="00EF55EE">
        <w:rPr>
          <w:rFonts w:ascii="Times New Roman" w:eastAsia="Times New Roman" w:hAnsi="Times New Roman" w:cs="Times New Roman"/>
          <w:kern w:val="0"/>
          <w:sz w:val="28"/>
          <w:szCs w:val="28"/>
          <w:lang w:eastAsia="ru-RU"/>
        </w:rPr>
        <w:tab/>
        <w:t>104</w:t>
      </w:r>
    </w:p>
    <w:p w:rsidR="00EF55EE" w:rsidRPr="00EF55EE" w:rsidRDefault="00EF55EE" w:rsidP="00EF55EE">
      <w:pPr>
        <w:widowControl/>
        <w:tabs>
          <w:tab w:val="clear" w:pos="709"/>
        </w:tabs>
        <w:suppressAutoHyphens w:val="0"/>
        <w:spacing w:after="0" w:line="480" w:lineRule="exact"/>
        <w:ind w:left="4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ГЛАВА IV. Оценка диагностического и прогностического значения лигандных функций альбумина и факторов, влияющих на эффективную концентрацию альбумина, у больных с почечной недостаточностью. Анализ межсистемных взаимосвязей важнейших параметров гомеостаза, влияющих на эффективную концентрацию'альбумина и определяющих ее</w:t>
      </w:r>
    </w:p>
    <w:p w:rsidR="00EF55EE" w:rsidRPr="00EF55EE" w:rsidRDefault="00EF55EE" w:rsidP="00EF55EE">
      <w:pPr>
        <w:widowControl/>
        <w:tabs>
          <w:tab w:val="clear" w:pos="709"/>
          <w:tab w:val="right" w:leader="dot" w:pos="9780"/>
        </w:tabs>
        <w:suppressAutoHyphens w:val="0"/>
        <w:spacing w:after="0" w:line="480" w:lineRule="exact"/>
        <w:ind w:left="4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транспортные функции</w:t>
      </w:r>
      <w:r w:rsidRPr="00EF55EE">
        <w:rPr>
          <w:rFonts w:ascii="Times New Roman" w:eastAsia="Times New Roman" w:hAnsi="Times New Roman" w:cs="Times New Roman"/>
          <w:kern w:val="0"/>
          <w:sz w:val="28"/>
          <w:szCs w:val="28"/>
          <w:lang w:eastAsia="ru-RU"/>
        </w:rPr>
        <w:tab/>
        <w:t>111</w:t>
      </w:r>
    </w:p>
    <w:p w:rsidR="00EF55EE" w:rsidRPr="00EF55EE" w:rsidRDefault="00EF55EE" w:rsidP="00EF55EE">
      <w:pPr>
        <w:widowControl/>
        <w:tabs>
          <w:tab w:val="clear" w:pos="709"/>
        </w:tabs>
        <w:suppressAutoHyphens w:val="0"/>
        <w:spacing w:after="0" w:line="480" w:lineRule="exact"/>
        <w:ind w:left="420" w:right="3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4.1. Влияние процедур гемодиализа/гемодиафильтрации на параметры коллоидно-осмотического гомеостаза у больных с изолированной острой</w:t>
      </w:r>
    </w:p>
    <w:p w:rsidR="00EF55EE" w:rsidRPr="00EF55EE" w:rsidRDefault="00EF55EE" w:rsidP="00EF55EE">
      <w:pPr>
        <w:widowControl/>
        <w:tabs>
          <w:tab w:val="clear" w:pos="709"/>
          <w:tab w:val="right" w:leader="dot" w:pos="9780"/>
        </w:tabs>
        <w:suppressAutoHyphens w:val="0"/>
        <w:spacing w:after="0" w:line="480" w:lineRule="exact"/>
        <w:ind w:left="4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почечной недостаточностью</w:t>
      </w:r>
      <w:r w:rsidRPr="00EF55EE">
        <w:rPr>
          <w:rFonts w:ascii="Times New Roman" w:eastAsia="Times New Roman" w:hAnsi="Times New Roman" w:cs="Times New Roman"/>
          <w:kern w:val="0"/>
          <w:sz w:val="28"/>
          <w:szCs w:val="28"/>
          <w:lang w:eastAsia="ru-RU"/>
        </w:rPr>
        <w:tab/>
        <w:t>112</w:t>
      </w:r>
    </w:p>
    <w:p w:rsidR="00EF55EE" w:rsidRPr="00EF55EE" w:rsidRDefault="00EF55EE" w:rsidP="00EF55EE">
      <w:pPr>
        <w:widowControl/>
        <w:tabs>
          <w:tab w:val="clear" w:pos="709"/>
          <w:tab w:val="right" w:leader="dot" w:pos="9780"/>
        </w:tabs>
        <w:suppressAutoHyphens w:val="0"/>
        <w:spacing w:after="0" w:line="480" w:lineRule="exact"/>
        <w:ind w:left="4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4.1.1. Динамика параметров коллоидно-осмотического гомеостаза у больных с изолированной острой почечной недостаточностью</w:t>
      </w:r>
      <w:r w:rsidRPr="00EF55EE">
        <w:rPr>
          <w:rFonts w:ascii="Times New Roman" w:eastAsia="Times New Roman" w:hAnsi="Times New Roman" w:cs="Times New Roman"/>
          <w:kern w:val="0"/>
          <w:sz w:val="28"/>
          <w:szCs w:val="28"/>
          <w:lang w:eastAsia="ru-RU"/>
        </w:rPr>
        <w:tab/>
        <w:t>112</w:t>
      </w:r>
    </w:p>
    <w:p w:rsidR="00EF55EE" w:rsidRPr="00EF55EE" w:rsidRDefault="00EF55EE" w:rsidP="00EF55EE">
      <w:pPr>
        <w:widowControl/>
        <w:numPr>
          <w:ilvl w:val="0"/>
          <w:numId w:val="28"/>
        </w:numPr>
        <w:tabs>
          <w:tab w:val="clear" w:pos="709"/>
          <w:tab w:val="left" w:pos="1081"/>
          <w:tab w:val="right" w:leader="dot" w:pos="9391"/>
        </w:tabs>
        <w:suppressAutoHyphens w:val="0"/>
        <w:spacing w:after="0" w:line="480" w:lineRule="exact"/>
        <w:ind w:left="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Влияние коррекции коллоидно-осмотического гомеостаза процедурами гемодиализа/гемодиафильтрации на состояние больных с изолированной острой почечной недостаточностью</w:t>
      </w:r>
      <w:r w:rsidRPr="00EF55EE">
        <w:rPr>
          <w:rFonts w:ascii="Times New Roman" w:eastAsia="Times New Roman" w:hAnsi="Times New Roman" w:cs="Times New Roman"/>
          <w:kern w:val="0"/>
          <w:sz w:val="28"/>
          <w:szCs w:val="28"/>
          <w:lang w:eastAsia="ru-RU"/>
        </w:rPr>
        <w:tab/>
        <w:t>113</w:t>
      </w:r>
    </w:p>
    <w:p w:rsidR="00EF55EE" w:rsidRPr="00EF55EE" w:rsidRDefault="00EF55EE" w:rsidP="00EF55EE">
      <w:pPr>
        <w:widowControl/>
        <w:numPr>
          <w:ilvl w:val="0"/>
          <w:numId w:val="28"/>
        </w:numPr>
        <w:tabs>
          <w:tab w:val="clear" w:pos="709"/>
          <w:tab w:val="left" w:pos="913"/>
        </w:tabs>
        <w:suppressAutoHyphens w:val="0"/>
        <w:spacing w:after="0" w:line="480" w:lineRule="exact"/>
        <w:ind w:left="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Исследование факторов влияющих на динамику коллоидно- осмотического гомеостаза по данным корреляционного анализа у больных</w:t>
      </w:r>
    </w:p>
    <w:p w:rsidR="00EF55EE" w:rsidRPr="00EF55EE" w:rsidRDefault="00EF55EE" w:rsidP="00EF55EE">
      <w:pPr>
        <w:widowControl/>
        <w:tabs>
          <w:tab w:val="clear" w:pos="709"/>
          <w:tab w:val="right" w:leader="dot" w:pos="9391"/>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с изолированной острой почечной недостаточностью</w:t>
      </w:r>
      <w:r w:rsidRPr="00EF55EE">
        <w:rPr>
          <w:rFonts w:ascii="Times New Roman" w:eastAsia="Times New Roman" w:hAnsi="Times New Roman" w:cs="Times New Roman"/>
          <w:kern w:val="0"/>
          <w:sz w:val="28"/>
          <w:szCs w:val="28"/>
          <w:lang w:eastAsia="ru-RU"/>
        </w:rPr>
        <w:tab/>
        <w:t>114</w:t>
      </w:r>
    </w:p>
    <w:p w:rsidR="00EF55EE" w:rsidRPr="00EF55EE" w:rsidRDefault="00EF55EE" w:rsidP="00EF55EE">
      <w:pPr>
        <w:widowControl/>
        <w:tabs>
          <w:tab w:val="clear" w:pos="709"/>
          <w:tab w:val="right" w:leader="dot" w:pos="9391"/>
        </w:tabs>
        <w:suppressAutoHyphens w:val="0"/>
        <w:spacing w:after="0" w:line="480" w:lineRule="exact"/>
        <w:ind w:left="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4.2. Влияние гемодиализа, гемодиафильтрации и различных диализных мембран на параметры коллоидно-осмотического гомеостаза у больных с терминальной хронической почечной недостаточностью</w:t>
      </w:r>
      <w:r w:rsidRPr="00EF55EE">
        <w:rPr>
          <w:rFonts w:ascii="Times New Roman" w:eastAsia="Times New Roman" w:hAnsi="Times New Roman" w:cs="Times New Roman"/>
          <w:kern w:val="0"/>
          <w:sz w:val="28"/>
          <w:szCs w:val="28"/>
          <w:lang w:eastAsia="ru-RU"/>
        </w:rPr>
        <w:tab/>
        <w:t>116</w:t>
      </w:r>
    </w:p>
    <w:p w:rsidR="00EF55EE" w:rsidRPr="00EF55EE" w:rsidRDefault="00EF55EE" w:rsidP="00EF55EE">
      <w:pPr>
        <w:widowControl/>
        <w:numPr>
          <w:ilvl w:val="0"/>
          <w:numId w:val="29"/>
        </w:numPr>
        <w:tabs>
          <w:tab w:val="clear" w:pos="709"/>
          <w:tab w:val="left" w:pos="918"/>
          <w:tab w:val="left" w:leader="dot" w:pos="8924"/>
        </w:tabs>
        <w:suppressAutoHyphens w:val="0"/>
        <w:spacing w:after="0" w:line="480" w:lineRule="exact"/>
        <w:ind w:left="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Динамика параметров коллоидно-осмотического гомеостаза у больных с терминальной хронической почечной недостаточностью на процедурах гемодиализа/гемодиафильтрации с использованием различных типов диализных мембран</w:t>
      </w:r>
      <w:r w:rsidRPr="00EF55EE">
        <w:rPr>
          <w:rFonts w:ascii="Times New Roman" w:eastAsia="Times New Roman" w:hAnsi="Times New Roman" w:cs="Times New Roman"/>
          <w:kern w:val="0"/>
          <w:sz w:val="28"/>
          <w:szCs w:val="28"/>
          <w:lang w:eastAsia="ru-RU"/>
        </w:rPr>
        <w:tab/>
        <w:t>116</w:t>
      </w:r>
    </w:p>
    <w:p w:rsidR="00EF55EE" w:rsidRPr="00EF55EE" w:rsidRDefault="00EF55EE" w:rsidP="00EF55EE">
      <w:pPr>
        <w:widowControl/>
        <w:numPr>
          <w:ilvl w:val="0"/>
          <w:numId w:val="29"/>
        </w:numPr>
        <w:tabs>
          <w:tab w:val="clear" w:pos="709"/>
          <w:tab w:val="left" w:pos="1081"/>
          <w:tab w:val="left" w:leader="dot" w:pos="8886"/>
        </w:tabs>
        <w:suppressAutoHyphens w:val="0"/>
        <w:spacing w:after="0" w:line="480" w:lineRule="exact"/>
        <w:ind w:left="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Влияние коррекции коллоидно-осмотического гомеостаза процедурами гемодиализа/гемодиафильтрациии различными типами диализных мембран на состояние больных с терминальной хронической почечной недостаточностью</w:t>
      </w:r>
      <w:r w:rsidRPr="00EF55EE">
        <w:rPr>
          <w:rFonts w:ascii="Times New Roman" w:eastAsia="Times New Roman" w:hAnsi="Times New Roman" w:cs="Times New Roman"/>
          <w:kern w:val="0"/>
          <w:sz w:val="28"/>
          <w:szCs w:val="28"/>
          <w:lang w:eastAsia="ru-RU"/>
        </w:rPr>
        <w:tab/>
        <w:t>119</w:t>
      </w:r>
    </w:p>
    <w:p w:rsidR="00EF55EE" w:rsidRPr="00EF55EE" w:rsidRDefault="00EF55EE" w:rsidP="00EF55EE">
      <w:pPr>
        <w:widowControl/>
        <w:numPr>
          <w:ilvl w:val="0"/>
          <w:numId w:val="29"/>
        </w:numPr>
        <w:tabs>
          <w:tab w:val="clear" w:pos="709"/>
          <w:tab w:val="left" w:pos="913"/>
        </w:tabs>
        <w:suppressAutoHyphens w:val="0"/>
        <w:spacing w:after="0" w:line="480" w:lineRule="exact"/>
        <w:ind w:left="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Исследование факторов влияющих на динамику коллоидно- осмотическогогомеостаза по данным корреляционного анализа у больных</w:t>
      </w:r>
    </w:p>
    <w:p w:rsidR="00EF55EE" w:rsidRPr="00EF55EE" w:rsidRDefault="00EF55EE" w:rsidP="00EF55EE">
      <w:pPr>
        <w:widowControl/>
        <w:tabs>
          <w:tab w:val="clear" w:pos="709"/>
          <w:tab w:val="left" w:leader="dot" w:pos="8876"/>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с терминальной хронической почечной недостаточностью</w:t>
      </w:r>
      <w:r w:rsidRPr="00EF55EE">
        <w:rPr>
          <w:rFonts w:ascii="Times New Roman" w:eastAsia="Times New Roman" w:hAnsi="Times New Roman" w:cs="Times New Roman"/>
          <w:kern w:val="0"/>
          <w:sz w:val="28"/>
          <w:szCs w:val="28"/>
          <w:lang w:eastAsia="ru-RU"/>
        </w:rPr>
        <w:tab/>
        <w:t>121</w:t>
      </w:r>
    </w:p>
    <w:p w:rsidR="00EF55EE" w:rsidRPr="00EF55EE" w:rsidRDefault="00EF55EE" w:rsidP="00EF55EE">
      <w:pPr>
        <w:widowControl/>
        <w:tabs>
          <w:tab w:val="clear" w:pos="709"/>
        </w:tabs>
        <w:suppressAutoHyphens w:val="0"/>
        <w:spacing w:after="0" w:line="480" w:lineRule="exact"/>
        <w:ind w:left="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ГЛАВАУ.Эффективность коррекции анемии эритропоэзстимулирующими препаратами и внутривенными препаратами железа у больных с изолированной острой и терминальной хронической почечной</w:t>
      </w:r>
    </w:p>
    <w:p w:rsidR="00EF55EE" w:rsidRPr="00EF55EE" w:rsidRDefault="00EF55EE" w:rsidP="00EF55EE">
      <w:pPr>
        <w:widowControl/>
        <w:tabs>
          <w:tab w:val="clear" w:pos="709"/>
          <w:tab w:val="left" w:leader="dot" w:pos="8924"/>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недостаточностью</w:t>
      </w:r>
      <w:r w:rsidRPr="00EF55EE">
        <w:rPr>
          <w:rFonts w:ascii="Times New Roman" w:eastAsia="Times New Roman" w:hAnsi="Times New Roman" w:cs="Times New Roman"/>
          <w:kern w:val="0"/>
          <w:sz w:val="28"/>
          <w:szCs w:val="28"/>
          <w:lang w:eastAsia="ru-RU"/>
        </w:rPr>
        <w:tab/>
        <w:t>125</w:t>
      </w:r>
    </w:p>
    <w:p w:rsidR="00EF55EE" w:rsidRPr="00EF55EE" w:rsidRDefault="00EF55EE" w:rsidP="00EF55EE">
      <w:pPr>
        <w:widowControl/>
        <w:tabs>
          <w:tab w:val="clear" w:pos="709"/>
          <w:tab w:val="left" w:leader="dot" w:pos="8938"/>
        </w:tabs>
        <w:suppressAutoHyphens w:val="0"/>
        <w:spacing w:after="0" w:line="480" w:lineRule="exact"/>
        <w:ind w:left="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5.1. Результаты применения высокопроницаемых и высокоэффективных диализных мембран в сочетании с использованием разных эритропоэзстимулирующих препаратов и современных методовкоррекции гомеостазау больных с терминальной хронической почечной недостаточностью</w:t>
      </w:r>
      <w:r w:rsidRPr="00EF55EE">
        <w:rPr>
          <w:rFonts w:ascii="Times New Roman" w:eastAsia="Times New Roman" w:hAnsi="Times New Roman" w:cs="Times New Roman"/>
          <w:kern w:val="0"/>
          <w:sz w:val="28"/>
          <w:szCs w:val="28"/>
          <w:lang w:eastAsia="ru-RU"/>
        </w:rPr>
        <w:tab/>
        <w:t>125 5.2.Использование преимуществ современных диализных мембран и новых методов коррекции анемии у больных с изолированной острой</w:t>
      </w:r>
    </w:p>
    <w:p w:rsidR="00EF55EE" w:rsidRPr="00EF55EE" w:rsidRDefault="00EF55EE" w:rsidP="00EF55EE">
      <w:pPr>
        <w:widowControl/>
        <w:tabs>
          <w:tab w:val="clear" w:pos="709"/>
          <w:tab w:val="right" w:leader="dot" w:pos="9368"/>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почечной недостаточностью</w:t>
      </w:r>
      <w:r w:rsidRPr="00EF55EE">
        <w:rPr>
          <w:rFonts w:ascii="Times New Roman" w:eastAsia="Times New Roman" w:hAnsi="Times New Roman" w:cs="Times New Roman"/>
          <w:kern w:val="0"/>
          <w:sz w:val="28"/>
          <w:szCs w:val="28"/>
          <w:lang w:eastAsia="ru-RU"/>
        </w:rPr>
        <w:tab/>
        <w:t>134</w:t>
      </w:r>
    </w:p>
    <w:p w:rsidR="00EF55EE" w:rsidRPr="00EF55EE" w:rsidRDefault="00EF55EE" w:rsidP="00EF55EE">
      <w:pPr>
        <w:widowControl/>
        <w:tabs>
          <w:tab w:val="clear" w:pos="709"/>
        </w:tabs>
        <w:suppressAutoHyphens w:val="0"/>
        <w:spacing w:after="0" w:line="480" w:lineRule="exact"/>
        <w:ind w:left="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ГЛАВА У1.0ценка эффективности заместительной и интенсивной терапии у пациентов с изолированной острой и терминальной хронической</w:t>
      </w:r>
    </w:p>
    <w:p w:rsidR="00EF55EE" w:rsidRPr="00EF55EE" w:rsidRDefault="00EF55EE" w:rsidP="00EF55EE">
      <w:pPr>
        <w:widowControl/>
        <w:tabs>
          <w:tab w:val="clear" w:pos="709"/>
          <w:tab w:val="right" w:leader="dot" w:pos="9368"/>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почечной недостаточностью</w:t>
      </w:r>
      <w:r w:rsidRPr="00EF55EE">
        <w:rPr>
          <w:rFonts w:ascii="Times New Roman" w:eastAsia="Times New Roman" w:hAnsi="Times New Roman" w:cs="Times New Roman"/>
          <w:kern w:val="0"/>
          <w:sz w:val="28"/>
          <w:szCs w:val="28"/>
          <w:lang w:eastAsia="ru-RU"/>
        </w:rPr>
        <w:tab/>
        <w:t>140</w:t>
      </w:r>
    </w:p>
    <w:p w:rsidR="00EF55EE" w:rsidRPr="00EF55EE" w:rsidRDefault="00EF55EE" w:rsidP="00EF55EE">
      <w:pPr>
        <w:widowControl/>
        <w:tabs>
          <w:tab w:val="clear" w:pos="709"/>
          <w:tab w:val="right" w:leader="dot" w:pos="9368"/>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Заключение</w:t>
      </w:r>
      <w:r w:rsidRPr="00EF55EE">
        <w:rPr>
          <w:rFonts w:ascii="Times New Roman" w:eastAsia="Times New Roman" w:hAnsi="Times New Roman" w:cs="Times New Roman"/>
          <w:kern w:val="0"/>
          <w:sz w:val="28"/>
          <w:szCs w:val="28"/>
          <w:lang w:eastAsia="ru-RU"/>
        </w:rPr>
        <w:tab/>
        <w:t>145</w:t>
      </w:r>
    </w:p>
    <w:p w:rsidR="00EF55EE" w:rsidRPr="00EF55EE" w:rsidRDefault="00EF55EE" w:rsidP="00EF55EE">
      <w:pPr>
        <w:widowControl/>
        <w:tabs>
          <w:tab w:val="clear" w:pos="709"/>
          <w:tab w:val="right" w:leader="dot" w:pos="9368"/>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Выводы</w:t>
      </w:r>
      <w:r w:rsidRPr="00EF55EE">
        <w:rPr>
          <w:rFonts w:ascii="Times New Roman" w:eastAsia="Times New Roman" w:hAnsi="Times New Roman" w:cs="Times New Roman"/>
          <w:kern w:val="0"/>
          <w:sz w:val="28"/>
          <w:szCs w:val="28"/>
          <w:lang w:eastAsia="ru-RU"/>
        </w:rPr>
        <w:tab/>
        <w:t>146</w:t>
      </w:r>
    </w:p>
    <w:p w:rsidR="00EF55EE" w:rsidRPr="00EF55EE" w:rsidRDefault="00EF55EE" w:rsidP="00EF55EE">
      <w:pPr>
        <w:widowControl/>
        <w:tabs>
          <w:tab w:val="clear" w:pos="709"/>
          <w:tab w:val="right" w:leader="dot" w:pos="9368"/>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Практические рекомендации</w:t>
      </w:r>
      <w:r w:rsidRPr="00EF55EE">
        <w:rPr>
          <w:rFonts w:ascii="Times New Roman" w:eastAsia="Times New Roman" w:hAnsi="Times New Roman" w:cs="Times New Roman"/>
          <w:kern w:val="0"/>
          <w:sz w:val="28"/>
          <w:szCs w:val="28"/>
          <w:lang w:eastAsia="ru-RU"/>
        </w:rPr>
        <w:tab/>
        <w:t>147</w:t>
      </w:r>
    </w:p>
    <w:p w:rsidR="00EF55EE" w:rsidRPr="00EF55EE" w:rsidRDefault="00EF55EE" w:rsidP="00EF55EE">
      <w:pPr>
        <w:widowControl/>
        <w:tabs>
          <w:tab w:val="clear" w:pos="709"/>
          <w:tab w:val="right" w:leader="dot" w:pos="9368"/>
        </w:tabs>
        <w:suppressAutoHyphens w:val="0"/>
        <w:spacing w:after="0" w:line="480" w:lineRule="exact"/>
        <w:ind w:left="20" w:firstLine="0"/>
        <w:rPr>
          <w:rFonts w:ascii="Times New Roman" w:eastAsia="Times New Roman" w:hAnsi="Times New Roman" w:cs="Times New Roman"/>
          <w:kern w:val="0"/>
          <w:sz w:val="28"/>
          <w:szCs w:val="28"/>
          <w:lang w:eastAsia="ru-RU"/>
        </w:rPr>
      </w:pPr>
      <w:hyperlink w:anchor="bookmark27" w:tooltip="Current Document" w:history="1">
        <w:r w:rsidRPr="00EF55EE">
          <w:rPr>
            <w:rFonts w:ascii="Times New Roman" w:eastAsia="Times New Roman" w:hAnsi="Times New Roman" w:cs="Times New Roman"/>
            <w:kern w:val="0"/>
            <w:sz w:val="28"/>
            <w:szCs w:val="28"/>
            <w:lang w:eastAsia="ru-RU"/>
          </w:rPr>
          <w:t>Список литературы</w:t>
        </w:r>
        <w:r w:rsidRPr="00EF55EE">
          <w:rPr>
            <w:rFonts w:ascii="Times New Roman" w:eastAsia="Times New Roman" w:hAnsi="Times New Roman" w:cs="Times New Roman"/>
            <w:kern w:val="0"/>
            <w:sz w:val="28"/>
            <w:szCs w:val="28"/>
            <w:lang w:eastAsia="ru-RU"/>
          </w:rPr>
          <w:tab/>
          <w:t>148</w:t>
        </w:r>
      </w:hyperlink>
    </w:p>
    <w:p w:rsidR="00EF55EE" w:rsidRPr="00EF55EE" w:rsidRDefault="00EF55EE" w:rsidP="00EF55EE">
      <w:pPr>
        <w:keepNext/>
        <w:keepLines/>
        <w:widowControl/>
        <w:tabs>
          <w:tab w:val="clear" w:pos="709"/>
        </w:tabs>
        <w:suppressAutoHyphens w:val="0"/>
        <w:spacing w:after="0" w:line="480" w:lineRule="exact"/>
        <w:ind w:left="2900" w:firstLine="0"/>
        <w:jc w:val="left"/>
        <w:outlineLvl w:val="2"/>
        <w:rPr>
          <w:rFonts w:ascii="Times New Roman" w:eastAsia="Times New Roman" w:hAnsi="Times New Roman" w:cs="Times New Roman"/>
          <w:b/>
          <w:bCs/>
          <w:kern w:val="0"/>
          <w:sz w:val="28"/>
          <w:szCs w:val="28"/>
          <w:lang w:eastAsia="ru-RU"/>
        </w:rPr>
      </w:pPr>
      <w:r w:rsidRPr="00EF55EE">
        <w:rPr>
          <w:rFonts w:ascii="Times New Roman" w:eastAsia="Times New Roman" w:hAnsi="Times New Roman" w:cs="Times New Roman"/>
          <w:b/>
          <w:bCs/>
          <w:kern w:val="0"/>
          <w:sz w:val="28"/>
          <w:szCs w:val="28"/>
          <w:lang w:eastAsia="ru-RU"/>
        </w:rPr>
        <w:fldChar w:fldCharType="end"/>
      </w:r>
      <w:bookmarkStart w:id="2" w:name="bookmark2"/>
      <w:r w:rsidRPr="00EF55EE">
        <w:rPr>
          <w:rFonts w:ascii="Times New Roman" w:eastAsia="Times New Roman" w:hAnsi="Times New Roman" w:cs="Times New Roman"/>
          <w:b/>
          <w:bCs/>
          <w:kern w:val="0"/>
          <w:sz w:val="28"/>
          <w:szCs w:val="28"/>
          <w:lang w:eastAsia="ru-RU"/>
        </w:rPr>
        <w:t>СПИСОК СОКРАЩЕНИЙ</w:t>
      </w:r>
      <w:bookmarkEnd w:id="2"/>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val="es-ES_tradnl" w:eastAsia="es-ES_tradnl"/>
        </w:rPr>
        <w:t xml:space="preserve">ABE </w:t>
      </w:r>
      <w:r w:rsidRPr="00EF55EE">
        <w:rPr>
          <w:rFonts w:ascii="Times New Roman" w:eastAsia="Times New Roman" w:hAnsi="Times New Roman" w:cs="Times New Roman"/>
          <w:kern w:val="0"/>
          <w:sz w:val="28"/>
          <w:szCs w:val="28"/>
          <w:lang w:eastAsia="ru-RU"/>
        </w:rPr>
        <w:t>- динамика щелочного резерва</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АДср - артериальное давление среднее</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АлАТ - аланиновая аминотрансфераза</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АРО - отделение анестезиологии и реанимации</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АсАТ - аспарагиновая аминотрансфераза</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АчТВ - активное частичное тромбиновое время</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ГГТ - гаммаглутаминтранспептидаза</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ГД - гемодиализ</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ГДФ - гемодиафильтрация</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ЗПТ - заместительная почечная терапия</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ИГ - иммуноглобулин</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ИЛ - интерлейкин</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иОПН - изолированная острая почечная недостаточность</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иПТГ - интактный паратиреоидный гормон</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КОД - коллоидно-осмотическое давление</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КОС - кислотно-основное состояние</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КП - коэффициент просеивания</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КУФ - коэффициент ультрафильтрации</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ЛПВП - липопротеины высокойкой плотности</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ОКА - общая концентрация альбумина</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01111 - острое почечное повреждение</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ОЦК - объем циркулирующей крови</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ПД — перитонеальный диализ</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ПММА - полиметилметакрилат</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ПС - полисульфон</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ПТИ - протробиновый индекс</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рОг - парциальное давление по кислороду</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sectPr w:rsidR="00EF55EE" w:rsidRPr="00EF55EE">
          <w:type w:val="continuous"/>
          <w:pgSz w:w="23810" w:h="16837" w:orient="landscape"/>
          <w:pgMar w:top="603" w:right="6838" w:bottom="1639" w:left="7145" w:header="0" w:footer="3" w:gutter="0"/>
          <w:cols w:space="720"/>
          <w:noEndnote/>
          <w:docGrid w:linePitch="360"/>
        </w:sectPr>
      </w:pPr>
      <w:r w:rsidRPr="00EF55EE">
        <w:rPr>
          <w:rFonts w:ascii="Times New Roman" w:eastAsia="Times New Roman" w:hAnsi="Times New Roman" w:cs="Times New Roman"/>
          <w:kern w:val="0"/>
          <w:sz w:val="28"/>
          <w:szCs w:val="28"/>
          <w:lang w:eastAsia="ru-RU"/>
        </w:rPr>
        <w:t>рС0</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 парциальное давление по углекислому газу</w:t>
      </w:r>
    </w:p>
    <w:p w:rsidR="00EF55EE" w:rsidRPr="00EF55EE" w:rsidRDefault="00EF55EE" w:rsidP="00EF55EE">
      <w:pPr>
        <w:widowControl/>
        <w:tabs>
          <w:tab w:val="clear" w:pos="709"/>
        </w:tabs>
        <w:suppressAutoHyphens w:val="0"/>
        <w:spacing w:after="0" w:line="480" w:lineRule="exact"/>
        <w:ind w:left="20" w:right="26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СКБ - скорость катаболизма белка СКФ - скорость клубочковой фильтрации СМП - среднемолекулярные пептиды СРБ - С - реактивный белок ТГ - триглицериды</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тХПН - терминальная хроническая почечная недостаточность</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УФ - ультрафильтрация</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ФНОа - фактор некроза опухоли</w:t>
      </w:r>
      <w:r w:rsidRPr="00EF55EE">
        <w:rPr>
          <w:rFonts w:ascii="Times New Roman" w:eastAsia="Times New Roman" w:hAnsi="Times New Roman" w:cs="Times New Roman"/>
          <w:b/>
          <w:bCs/>
          <w:i/>
          <w:iCs/>
          <w:kern w:val="0"/>
          <w:sz w:val="28"/>
          <w:lang w:eastAsia="ru-RU"/>
        </w:rPr>
        <w:t xml:space="preserve"> а</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ХБП - хроническая болезнь почек</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ЧСС - частота сердечных сокращений</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ЭКА - эффективная концентрация альбумина</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ЭСП-эритропоэз-стимулирующий препарат</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ЭТКТр - эффективная транспортная концентрации трансферрина</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1ЖЯ - процент снижения мочевины</w:t>
      </w:r>
    </w:p>
    <w:p w:rsidR="00EF55EE" w:rsidRPr="00EF55EE" w:rsidRDefault="00EF55EE" w:rsidP="00EF55EE">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rPr>
        <w:sectPr w:rsidR="00EF55EE" w:rsidRPr="00EF55EE">
          <w:type w:val="continuous"/>
          <w:pgSz w:w="23810" w:h="16837" w:orient="landscape"/>
          <w:pgMar w:top="1511" w:right="7770" w:bottom="8308" w:left="7664" w:header="0" w:footer="3" w:gutter="0"/>
          <w:cols w:space="720"/>
          <w:noEndnote/>
          <w:docGrid w:linePitch="360"/>
        </w:sectPr>
      </w:pPr>
      <w:r w:rsidRPr="00EF55EE">
        <w:rPr>
          <w:rFonts w:ascii="Times New Roman" w:eastAsia="Times New Roman" w:hAnsi="Times New Roman" w:cs="Times New Roman"/>
          <w:kern w:val="0"/>
          <w:sz w:val="28"/>
          <w:szCs w:val="28"/>
          <w:lang w:eastAsia="ru-RU"/>
        </w:rPr>
        <w:t>р</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-МГ - бета - 2 - микроглобулин</w:t>
      </w:r>
    </w:p>
    <w:p w:rsidR="00EF55EE" w:rsidRPr="00EF55EE" w:rsidRDefault="00EF55EE" w:rsidP="00EF55EE">
      <w:pPr>
        <w:keepNext/>
        <w:keepLines/>
        <w:widowControl/>
        <w:tabs>
          <w:tab w:val="clear" w:pos="709"/>
        </w:tabs>
        <w:suppressAutoHyphens w:val="0"/>
        <w:spacing w:after="47" w:line="330" w:lineRule="exact"/>
        <w:ind w:left="20" w:firstLine="0"/>
        <w:jc w:val="left"/>
        <w:outlineLvl w:val="1"/>
        <w:rPr>
          <w:rFonts w:ascii="Times New Roman" w:eastAsia="Times New Roman" w:hAnsi="Times New Roman" w:cs="Times New Roman"/>
          <w:b/>
          <w:bCs/>
          <w:kern w:val="0"/>
          <w:sz w:val="33"/>
          <w:szCs w:val="33"/>
          <w:lang w:eastAsia="ru-RU"/>
        </w:rPr>
      </w:pPr>
      <w:bookmarkStart w:id="3" w:name="bookmark3"/>
      <w:r w:rsidRPr="00EF55EE">
        <w:rPr>
          <w:rFonts w:ascii="Times New Roman" w:eastAsia="Times New Roman" w:hAnsi="Times New Roman" w:cs="Times New Roman"/>
          <w:b/>
          <w:bCs/>
          <w:kern w:val="0"/>
          <w:sz w:val="33"/>
          <w:szCs w:val="33"/>
          <w:lang w:eastAsia="ru-RU"/>
        </w:rPr>
        <w:t>Введение.</w:t>
      </w:r>
      <w:bookmarkEnd w:id="3"/>
    </w:p>
    <w:p w:rsidR="00EF55EE" w:rsidRPr="00EF55EE" w:rsidRDefault="00EF55EE" w:rsidP="00EF55EE">
      <w:pPr>
        <w:keepNext/>
        <w:keepLines/>
        <w:widowControl/>
        <w:tabs>
          <w:tab w:val="clear" w:pos="709"/>
        </w:tabs>
        <w:suppressAutoHyphens w:val="0"/>
        <w:spacing w:after="0" w:line="480" w:lineRule="exact"/>
        <w:ind w:left="20" w:firstLine="480"/>
        <w:outlineLvl w:val="3"/>
        <w:rPr>
          <w:rFonts w:ascii="Times New Roman" w:eastAsia="Times New Roman" w:hAnsi="Times New Roman" w:cs="Times New Roman"/>
          <w:b/>
          <w:bCs/>
          <w:kern w:val="0"/>
          <w:sz w:val="28"/>
          <w:szCs w:val="28"/>
          <w:lang w:eastAsia="ru-RU"/>
        </w:rPr>
      </w:pPr>
      <w:bookmarkStart w:id="4" w:name="bookmark4"/>
      <w:r w:rsidRPr="00EF55EE">
        <w:rPr>
          <w:rFonts w:ascii="Times New Roman" w:eastAsia="Times New Roman" w:hAnsi="Times New Roman" w:cs="Times New Roman"/>
          <w:b/>
          <w:bCs/>
          <w:kern w:val="0"/>
          <w:sz w:val="28"/>
          <w:szCs w:val="28"/>
          <w:lang w:eastAsia="ru-RU"/>
        </w:rPr>
        <w:t>Актуальность исследования.</w:t>
      </w:r>
      <w:bookmarkEnd w:id="4"/>
    </w:p>
    <w:p w:rsidR="00EF55EE" w:rsidRPr="00EF55EE" w:rsidRDefault="00EF55EE" w:rsidP="00EF55EE">
      <w:pPr>
        <w:widowControl/>
        <w:tabs>
          <w:tab w:val="clear" w:pos="709"/>
        </w:tabs>
        <w:suppressAutoHyphens w:val="0"/>
        <w:spacing w:after="0" w:line="480" w:lineRule="exact"/>
        <w:ind w:left="20" w:right="40" w:firstLine="48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 xml:space="preserve">Острая почечная недостаточность (ОПН) одна из наиболее тяжелых клинических ситуаций, приводящих к летальному исходу </w:t>
      </w:r>
      <w:r w:rsidRPr="00EF55EE">
        <w:rPr>
          <w:rFonts w:ascii="Times New Roman" w:eastAsia="Times New Roman" w:hAnsi="Times New Roman" w:cs="Times New Roman"/>
          <w:kern w:val="0"/>
          <w:sz w:val="28"/>
          <w:szCs w:val="28"/>
          <w:lang w:val="de-DE" w:eastAsia="de-DE"/>
        </w:rPr>
        <w:t xml:space="preserve">(MelnikovV.Y., MolitorisB.A., </w:t>
      </w:r>
      <w:r w:rsidRPr="00EF55EE">
        <w:rPr>
          <w:rFonts w:ascii="Times New Roman" w:eastAsia="Times New Roman" w:hAnsi="Times New Roman" w:cs="Times New Roman"/>
          <w:kern w:val="0"/>
          <w:sz w:val="28"/>
          <w:szCs w:val="28"/>
          <w:lang w:eastAsia="ru-RU"/>
        </w:rPr>
        <w:t xml:space="preserve">2008). Уровень смертности при ОПН достигает 50%, даже учитывая,технический прогресс в данной области медицины за последние 50 лет. Частота случаев летальных исходов-при ОПН, в общей популяции, составляет 16-21%, в зависимости от возраста, пола, сопутствующих, заболеваний и необходимости в искусственной вентиляции« легких. При изолированной острой почечной недостаточностилетальность составляет 14 - 30% </w:t>
      </w:r>
      <w:r w:rsidRPr="00EF55EE">
        <w:rPr>
          <w:rFonts w:ascii="Times New Roman" w:eastAsia="Times New Roman" w:hAnsi="Times New Roman" w:cs="Times New Roman"/>
          <w:kern w:val="0"/>
          <w:sz w:val="28"/>
          <w:szCs w:val="28"/>
          <w:lang w:val="de-DE" w:eastAsia="de-DE"/>
        </w:rPr>
        <w:t xml:space="preserve">(LianoF., PascualH., </w:t>
      </w:r>
      <w:r w:rsidRPr="00EF55EE">
        <w:rPr>
          <w:rFonts w:ascii="Times New Roman" w:eastAsia="Times New Roman" w:hAnsi="Times New Roman" w:cs="Times New Roman"/>
          <w:kern w:val="0"/>
          <w:sz w:val="28"/>
          <w:szCs w:val="28"/>
          <w:lang w:eastAsia="ru-RU"/>
        </w:rPr>
        <w:t xml:space="preserve">1996; </w:t>
      </w:r>
      <w:r w:rsidRPr="00EF55EE">
        <w:rPr>
          <w:rFonts w:ascii="Times New Roman" w:eastAsia="Times New Roman" w:hAnsi="Times New Roman" w:cs="Times New Roman"/>
          <w:kern w:val="0"/>
          <w:sz w:val="28"/>
          <w:szCs w:val="28"/>
          <w:lang w:val="de-DE" w:eastAsia="de-DE"/>
        </w:rPr>
        <w:t xml:space="preserve">RoncoG., </w:t>
      </w:r>
      <w:r w:rsidRPr="00EF55EE">
        <w:rPr>
          <w:rFonts w:ascii="Times New Roman" w:eastAsia="Times New Roman" w:hAnsi="Times New Roman" w:cs="Times New Roman"/>
          <w:kern w:val="0"/>
          <w:sz w:val="28"/>
          <w:szCs w:val="28"/>
          <w:lang w:eastAsia="ru-RU"/>
        </w:rPr>
        <w:t>2010). При этом еще 10-21% больных нуждаются</w:t>
      </w:r>
      <w:r w:rsidRPr="00EF55EE">
        <w:rPr>
          <w:rFonts w:ascii="Times New Roman" w:eastAsia="Times New Roman" w:hAnsi="Times New Roman" w:cs="Times New Roman"/>
          <w:kern w:val="0"/>
          <w:sz w:val="28"/>
          <w:szCs w:val="28"/>
          <w:lang w:val="de-DE" w:eastAsia="de-DE"/>
        </w:rPr>
        <w:t xml:space="preserve">i </w:t>
      </w:r>
      <w:r w:rsidRPr="00EF55EE">
        <w:rPr>
          <w:rFonts w:ascii="Times New Roman" w:eastAsia="Times New Roman" w:hAnsi="Times New Roman" w:cs="Times New Roman"/>
          <w:kern w:val="0"/>
          <w:sz w:val="28"/>
          <w:szCs w:val="28"/>
          <w:lang w:eastAsia="ru-RU"/>
        </w:rPr>
        <w:t>в» заместительной почечной- терапии (ЗПТ). Неблагоприятный отдаленный прогноз с исходом в хроническую» почечную недостаточность (ХПН) и последующим* переводом^ на, программный гемодиализ (ГД) составляет 3-10% (Лившиц Н.Л., Милованов Ю.С., Николаев А.Ю.,1997).</w:t>
      </w:r>
    </w:p>
    <w:p w:rsidR="00EF55EE" w:rsidRPr="00EF55EE" w:rsidRDefault="00EF55EE" w:rsidP="00EF55EE">
      <w:pPr>
        <w:widowControl/>
        <w:tabs>
          <w:tab w:val="clear" w:pos="709"/>
        </w:tabs>
        <w:suppressAutoHyphens w:val="0"/>
        <w:spacing w:after="0" w:line="480" w:lineRule="exact"/>
        <w:ind w:left="20" w:right="40" w:firstLine="20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 xml:space="preserve">Эфферентная терапия, является одной из важнейших частей современной медицины, использующая^ и продуцирующая новые идеи и технологии, благодаря которым появляются современные методы диагностики и лечения- в интенсивной терапии и других отраслях медицины.Технологический спектр- эфферентной терапии базируется в основном на мембранных технологиях и их современном техническом обеспечении (Соколов A.A., Вельских А.Н., 2003). Без изучения и внедрения новейших мембранных технологий в клиническую практику, невозможно дальнейшее развитие интенсивной терапии, так как это^ не приводит к существенному улучшению результатов лечения </w:t>
      </w:r>
      <w:r w:rsidRPr="00EF55EE">
        <w:rPr>
          <w:rFonts w:ascii="Times New Roman" w:eastAsia="Times New Roman" w:hAnsi="Times New Roman" w:cs="Times New Roman"/>
          <w:kern w:val="0"/>
          <w:sz w:val="28"/>
          <w:szCs w:val="28"/>
          <w:lang w:val="de-DE" w:eastAsia="de-DE"/>
        </w:rPr>
        <w:t xml:space="preserve">(Bourer </w:t>
      </w:r>
      <w:r w:rsidRPr="00EF55EE">
        <w:rPr>
          <w:rFonts w:ascii="Times New Roman" w:eastAsia="Times New Roman" w:hAnsi="Times New Roman" w:cs="Times New Roman"/>
          <w:kern w:val="0"/>
          <w:sz w:val="28"/>
          <w:szCs w:val="28"/>
          <w:lang w:eastAsia="ru-RU"/>
        </w:rPr>
        <w:t xml:space="preserve">Т., </w:t>
      </w:r>
      <w:r w:rsidRPr="00EF55EE">
        <w:rPr>
          <w:rFonts w:ascii="Times New Roman" w:eastAsia="Times New Roman" w:hAnsi="Times New Roman" w:cs="Times New Roman"/>
          <w:kern w:val="0"/>
          <w:sz w:val="28"/>
          <w:szCs w:val="28"/>
          <w:lang w:val="de-DE" w:eastAsia="de-DE"/>
        </w:rPr>
        <w:t xml:space="preserve">VanholderR.,2004). </w:t>
      </w:r>
      <w:r w:rsidRPr="00EF55EE">
        <w:rPr>
          <w:rFonts w:ascii="Times New Roman" w:eastAsia="Times New Roman" w:hAnsi="Times New Roman" w:cs="Times New Roman"/>
          <w:kern w:val="0"/>
          <w:sz w:val="28"/>
          <w:szCs w:val="28"/>
          <w:lang w:eastAsia="ru-RU"/>
        </w:rPr>
        <w:t xml:space="preserve">Не до конца изучена тактика ведения больных с использованием новейших мембранных технологий (Ямпольский А.Ф., 2004). Доказательством огромного интереса к этому разделу интенсивной терапии, являются все новые и новые попытки применения различных сочетаний, моделей и способов применения методов поддерживающей/заместительной терапии, наряду с появлением новейшей аппаратуры, однако, это также свидетельствует о неполном «багаже» знаний в этой области. Общеизвестно, что в зависимости от мембраны, площади ее поверхности, размера и количества пор, типа массообменника, изменяются характеристики качества процессов диффузии, фильтрации, конвекции, если мембраной является брюшина то осмоса, осуществляются процессы транспорта белков, электролитов и газов, удаление составляющих плазмы крови (Беляков Н. А., Гуревич К.Я., КостюченкоА.Л.,1997). В настоящее время методы диализа классифицируются по способу транспорта: диффузионные, конвективные и комбинированные, т.е. диффузионно-конвективные, и типу мембраны: низкопоточные </w:t>
      </w:r>
      <w:r w:rsidRPr="00EF55EE">
        <w:rPr>
          <w:rFonts w:ascii="Times New Roman" w:eastAsia="Times New Roman" w:hAnsi="Times New Roman" w:cs="Times New Roman"/>
          <w:kern w:val="0"/>
          <w:sz w:val="28"/>
          <w:szCs w:val="28"/>
          <w:lang w:eastAsia="en-US"/>
        </w:rPr>
        <w:t>(</w:t>
      </w:r>
      <w:r w:rsidRPr="00EF55EE">
        <w:rPr>
          <w:rFonts w:ascii="Times New Roman" w:eastAsia="Times New Roman" w:hAnsi="Times New Roman" w:cs="Times New Roman"/>
          <w:kern w:val="0"/>
          <w:sz w:val="28"/>
          <w:szCs w:val="28"/>
          <w:lang w:val="en-US" w:eastAsia="en-US"/>
        </w:rPr>
        <w:t>low</w:t>
      </w:r>
      <w:r w:rsidRPr="00EF55EE">
        <w:rPr>
          <w:rFonts w:ascii="Times New Roman" w:eastAsia="Times New Roman" w:hAnsi="Times New Roman" w:cs="Times New Roman"/>
          <w:kern w:val="0"/>
          <w:sz w:val="28"/>
          <w:szCs w:val="28"/>
          <w:lang w:eastAsia="en-US"/>
        </w:rPr>
        <w:t>-</w:t>
      </w:r>
      <w:r w:rsidRPr="00EF55EE">
        <w:rPr>
          <w:rFonts w:ascii="Times New Roman" w:eastAsia="Times New Roman" w:hAnsi="Times New Roman" w:cs="Times New Roman"/>
          <w:kern w:val="0"/>
          <w:sz w:val="28"/>
          <w:szCs w:val="28"/>
          <w:lang w:val="en-US" w:eastAsia="en-US"/>
        </w:rPr>
        <w:t>flux</w:t>
      </w:r>
      <w:r w:rsidRPr="00EF55EE">
        <w:rPr>
          <w:rFonts w:ascii="Times New Roman" w:eastAsia="Times New Roman" w:hAnsi="Times New Roman" w:cs="Times New Roman"/>
          <w:kern w:val="0"/>
          <w:sz w:val="28"/>
          <w:szCs w:val="28"/>
          <w:lang w:eastAsia="en-US"/>
        </w:rPr>
        <w:t xml:space="preserve">) </w:t>
      </w:r>
      <w:r w:rsidRPr="00EF55EE">
        <w:rPr>
          <w:rFonts w:ascii="Times New Roman" w:eastAsia="Times New Roman" w:hAnsi="Times New Roman" w:cs="Times New Roman"/>
          <w:kern w:val="0"/>
          <w:sz w:val="28"/>
          <w:szCs w:val="28"/>
          <w:lang w:eastAsia="ru-RU"/>
        </w:rPr>
        <w:t xml:space="preserve">и высокопоточные </w:t>
      </w:r>
      <w:r w:rsidRPr="00EF55EE">
        <w:rPr>
          <w:rFonts w:ascii="Times New Roman" w:eastAsia="Times New Roman" w:hAnsi="Times New Roman" w:cs="Times New Roman"/>
          <w:kern w:val="0"/>
          <w:sz w:val="28"/>
          <w:szCs w:val="28"/>
          <w:lang w:eastAsia="en-US"/>
        </w:rPr>
        <w:t>(</w:t>
      </w:r>
      <w:r w:rsidRPr="00EF55EE">
        <w:rPr>
          <w:rFonts w:ascii="Times New Roman" w:eastAsia="Times New Roman" w:hAnsi="Times New Roman" w:cs="Times New Roman"/>
          <w:kern w:val="0"/>
          <w:sz w:val="28"/>
          <w:szCs w:val="28"/>
          <w:lang w:val="en-US" w:eastAsia="en-US"/>
        </w:rPr>
        <w:t>high</w:t>
      </w:r>
      <w:r w:rsidRPr="00EF55EE">
        <w:rPr>
          <w:rFonts w:ascii="Times New Roman" w:eastAsia="Times New Roman" w:hAnsi="Times New Roman" w:cs="Times New Roman"/>
          <w:kern w:val="0"/>
          <w:sz w:val="28"/>
          <w:szCs w:val="28"/>
          <w:lang w:eastAsia="en-US"/>
        </w:rPr>
        <w:t>-</w:t>
      </w:r>
      <w:r w:rsidRPr="00EF55EE">
        <w:rPr>
          <w:rFonts w:ascii="Times New Roman" w:eastAsia="Times New Roman" w:hAnsi="Times New Roman" w:cs="Times New Roman"/>
          <w:kern w:val="0"/>
          <w:sz w:val="28"/>
          <w:szCs w:val="28"/>
          <w:lang w:val="en-US" w:eastAsia="en-US"/>
        </w:rPr>
        <w:t>flux</w:t>
      </w:r>
      <w:r w:rsidRPr="00EF55EE">
        <w:rPr>
          <w:rFonts w:ascii="Times New Roman" w:eastAsia="Times New Roman" w:hAnsi="Times New Roman" w:cs="Times New Roman"/>
          <w:kern w:val="0"/>
          <w:sz w:val="28"/>
          <w:szCs w:val="28"/>
          <w:lang w:eastAsia="en-US"/>
        </w:rPr>
        <w:t>) (</w:t>
      </w:r>
      <w:r w:rsidRPr="00EF55EE">
        <w:rPr>
          <w:rFonts w:ascii="Times New Roman" w:eastAsia="Times New Roman" w:hAnsi="Times New Roman" w:cs="Times New Roman"/>
          <w:kern w:val="0"/>
          <w:sz w:val="28"/>
          <w:szCs w:val="28"/>
          <w:lang w:val="en-US" w:eastAsia="en-US"/>
        </w:rPr>
        <w:t>Bourer</w:t>
      </w:r>
      <w:r w:rsidRPr="00EF55EE">
        <w:rPr>
          <w:rFonts w:ascii="Times New Roman" w:eastAsia="Times New Roman" w:hAnsi="Times New Roman" w:cs="Times New Roman"/>
          <w:kern w:val="0"/>
          <w:sz w:val="28"/>
          <w:szCs w:val="28"/>
          <w:lang w:eastAsia="en-US"/>
        </w:rPr>
        <w:t xml:space="preserve"> </w:t>
      </w:r>
      <w:r w:rsidRPr="00EF55EE">
        <w:rPr>
          <w:rFonts w:ascii="Times New Roman" w:eastAsia="Times New Roman" w:hAnsi="Times New Roman" w:cs="Times New Roman"/>
          <w:kern w:val="0"/>
          <w:sz w:val="28"/>
          <w:szCs w:val="28"/>
          <w:lang w:eastAsia="ru-RU"/>
        </w:rPr>
        <w:t xml:space="preserve">Т., </w:t>
      </w:r>
      <w:r w:rsidRPr="00EF55EE">
        <w:rPr>
          <w:rFonts w:ascii="Times New Roman" w:eastAsia="Times New Roman" w:hAnsi="Times New Roman" w:cs="Times New Roman"/>
          <w:kern w:val="0"/>
          <w:sz w:val="28"/>
          <w:szCs w:val="28"/>
          <w:lang w:val="en-US" w:eastAsia="en-US"/>
        </w:rPr>
        <w:t>VanholderR</w:t>
      </w:r>
      <w:r w:rsidRPr="00EF55EE">
        <w:rPr>
          <w:rFonts w:ascii="Times New Roman" w:eastAsia="Times New Roman" w:hAnsi="Times New Roman" w:cs="Times New Roman"/>
          <w:kern w:val="0"/>
          <w:sz w:val="28"/>
          <w:szCs w:val="28"/>
          <w:lang w:eastAsia="en-US"/>
        </w:rPr>
        <w:t>.,2004).</w:t>
      </w:r>
    </w:p>
    <w:p w:rsidR="00EF55EE" w:rsidRPr="00EF55EE" w:rsidRDefault="00EF55EE" w:rsidP="00EF55EE">
      <w:pPr>
        <w:widowControl/>
        <w:tabs>
          <w:tab w:val="clear" w:pos="709"/>
        </w:tabs>
        <w:suppressAutoHyphens w:val="0"/>
        <w:spacing w:after="0" w:line="480" w:lineRule="exact"/>
        <w:ind w:left="20" w:right="4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Таким образом, важность оптимизации заместительной и интенсивной терапии почечной недостаточностине подлежит сомнению. Именно в этом аспекте, учитывая разноречивость мнений и данных, актуальна диагностическая ценность контроля нарушений лигандных функций альбумина, наряду с мониторингом метаболизма протеинов и кортикостероидов (Ямпольский А.Ф., Федоровский Н.М., Еремеева Л.Ф., 2001). При связывании и транспорте токсических метаболитов к органам и системам естественного выведения, в процессах детоксикации, немаловажная роль принадлежит альбумину сыворотки крови. Следует отметить, что"... важно не только количество, но и «качество» альбуминовых молекул..." (Грызунов Ю.А., 2005). При почечной недостаточности, благодаря нарастанию концентраций токсинов, метаболитов, наряду с медикаментами в крови и тканях, происходит блокирование связывающих центров альбумина, лиганд. В тоже время, при</w:t>
      </w:r>
    </w:p>
    <w:p w:rsidR="00EF55EE" w:rsidRPr="00EF55EE" w:rsidRDefault="00EF55EE" w:rsidP="00EF55EE">
      <w:pPr>
        <w:widowControl/>
        <w:tabs>
          <w:tab w:val="clear" w:pos="709"/>
        </w:tabs>
        <w:suppressAutoHyphens w:val="0"/>
        <w:spacing w:after="0" w:line="480" w:lineRule="exact"/>
        <w:ind w:left="20" w:right="30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изменении пространственной структуры и/или нарушении белкового обмена, функция связывания и переноса значительно снижается. Системы транспорта жидких сред организма и крови в частности, в первую очередь к ним относят альбумин и мембрану эритроцитов, являются наиболее проблемными в процессе детоксикации, при интоксикационных синдромах. Ранее считалось, что «...при почечной недостаточности больше страдает связывающий центр I - альбумина, причем "уремические" ингибиторы связывания очень прочно «сидят» на альбумине и не удаляются гемодиализом».Содержание в сыворотке крови З-карбокси-4- метил-5-пропил-2-фуранопропионовой кислоты, являющейся основным метаболитом, который блокирует лигандные центры альбумина, при уремическом синдроме увеличивается многократно, в 10 и более раз. Регистрация изменений связывающих центров альбумина дает ценную информацию о характере заболевания, тяжести состояния больного, прогнозе развития заболевания'и в ряде случаев намного превосходит в этом отношении рутинные биохимические и гематологические пробы В настоящее время используются несколько способов мониторинга состояния молекул альбумина: ядерный и электронно-магнитный резонанс, сканирующая колориметрия и использование специфических молекул - «флюоресцентных зондов» (Грызунов Ю:А., Добрецов Г.Е.,1998). В литературе имеются сообщения об использовании тестов на содержание свободного от лигандов альбумина: эффективной концентрации альбумина (ЭКА), для контроля* эндогенной токсемии и определения показаний к активным методам детоксикации (Федоровский Н.М., Еремеева Л.Ф., Ямпольский А.Ф., 2004), в том числе, у больных с исходом в ХПН. В связи с этим, выбор эфферентных методов и/или их комбинации, длительности и кратности процедур для делигандизации альбумина, является крайне актуальным и востребованным.</w:t>
      </w:r>
    </w:p>
    <w:p w:rsidR="00EF55EE" w:rsidRPr="00EF55EE" w:rsidRDefault="00EF55EE" w:rsidP="00EF55EE">
      <w:pPr>
        <w:widowControl/>
        <w:tabs>
          <w:tab w:val="clear" w:pos="709"/>
        </w:tabs>
        <w:suppressAutoHyphens w:val="0"/>
        <w:spacing w:after="0" w:line="480" w:lineRule="exact"/>
        <w:ind w:left="20" w:right="40" w:firstLine="42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Почечная анемия — это важная проблема терапии, нефрологии и здравоохранения. Она сопровождается повышением риска осложнений, смертности и частоты госпитализаций, ухудшением физического состояния и снижением качества жизни (Реге1шап ЫХ., е1 аЬ, 2005). Применение эритрпоэз-стимулирующих препаратов (ЭСП) способствует выживаемости и пролиферации эритроцитов. Протективный эффект эритропоэтинов при ОПН, доказан на большом количестве исследований на животных, скорее всего, это связано с антиапоптотическим цитопротективным действием (Брапскш Е., а1., 2006). Терапия ЭСП быстро и достоверно увеличивает уровень гемоглобина и позволяет снизить смертность при ОПН (№то1;оТ., et а1., 2001). Интенсификация метаболизма, выраженный сдвиг гемодинамики, изменение витальных функций организма, обусловленные высоким уровнем, нейроэндокринной напряженности, составляют основу комплекса сложных реакций в ответ на агрессию, которая представляет собой ЗПТ. Эта социальная и экономическая проблема представляется серьезной угрозой, так как известна склонность ОПН к хронизации и преобладания у лиц трудоспособного возраста.</w:t>
      </w:r>
    </w:p>
    <w:p w:rsidR="00EF55EE" w:rsidRPr="00EF55EE" w:rsidRDefault="00EF55EE" w:rsidP="00EF55EE">
      <w:pPr>
        <w:widowControl/>
        <w:tabs>
          <w:tab w:val="clear" w:pos="709"/>
        </w:tabs>
        <w:suppressAutoHyphens w:val="0"/>
        <w:spacing w:after="0" w:line="480" w:lineRule="exact"/>
        <w:ind w:left="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b/>
          <w:bCs/>
          <w:kern w:val="0"/>
          <w:sz w:val="28"/>
          <w:szCs w:val="28"/>
          <w:lang w:eastAsia="ru-RU"/>
        </w:rPr>
        <w:t>Цель работы</w:t>
      </w:r>
      <w:r w:rsidRPr="00EF55EE">
        <w:rPr>
          <w:rFonts w:ascii="Times New Roman" w:eastAsia="Times New Roman" w:hAnsi="Times New Roman" w:cs="Times New Roman"/>
          <w:kern w:val="0"/>
          <w:sz w:val="28"/>
          <w:szCs w:val="28"/>
          <w:lang w:eastAsia="ru-RU"/>
        </w:rPr>
        <w:t xml:space="preserve"> - улучшить качество лечения больных с изолированной острой и терминальной хронической почечной недостаточностью на основе выбора мембран и методов заместительной почечной терапии, направленных на делигандизацию альбумина, и совершенствование схем коррекции анемии. </w:t>
      </w:r>
      <w:r w:rsidRPr="00EF55EE">
        <w:rPr>
          <w:rFonts w:ascii="Times New Roman" w:eastAsia="Times New Roman" w:hAnsi="Times New Roman" w:cs="Times New Roman"/>
          <w:b/>
          <w:bCs/>
          <w:kern w:val="0"/>
          <w:sz w:val="28"/>
          <w:szCs w:val="28"/>
          <w:lang w:eastAsia="ru-RU"/>
        </w:rPr>
        <w:t>Задачи исследования:</w:t>
      </w:r>
    </w:p>
    <w:p w:rsidR="00EF55EE" w:rsidRPr="00EF55EE" w:rsidRDefault="00EF55EE" w:rsidP="00EF55EE">
      <w:pPr>
        <w:widowControl/>
        <w:tabs>
          <w:tab w:val="clear" w:pos="709"/>
        </w:tabs>
        <w:suppressAutoHyphens w:val="0"/>
        <w:spacing w:after="0" w:line="480" w:lineRule="exact"/>
        <w:ind w:left="2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1.Провести комплексную оценку исходного состояния</w:t>
      </w:r>
      <w:r w:rsidRPr="00EF55EE">
        <w:rPr>
          <w:rFonts w:ascii="Times New Roman" w:eastAsia="Times New Roman" w:hAnsi="Times New Roman" w:cs="Times New Roman"/>
          <w:kern w:val="0"/>
          <w:sz w:val="28"/>
          <w:szCs w:val="28"/>
          <w:vertAlign w:val="superscript"/>
          <w:lang w:eastAsia="ru-RU"/>
        </w:rPr>
        <w:t>1</w:t>
      </w:r>
      <w:r w:rsidRPr="00EF55EE">
        <w:rPr>
          <w:rFonts w:ascii="Times New Roman" w:eastAsia="Times New Roman" w:hAnsi="Times New Roman" w:cs="Times New Roman"/>
          <w:kern w:val="0"/>
          <w:sz w:val="28"/>
          <w:szCs w:val="28"/>
          <w:lang w:eastAsia="ru-RU"/>
        </w:rPr>
        <w:t xml:space="preserve"> пациентов с изолированной острой и терминальной хронической почечной недостаточностью. Определить клиническую и лабораторную эффективность современных типов мембран и технологий у больных с почечной недостаточностью.</w:t>
      </w:r>
    </w:p>
    <w:p w:rsidR="00EF55EE" w:rsidRPr="00EF55EE" w:rsidRDefault="00EF55EE" w:rsidP="00EF55EE">
      <w:pPr>
        <w:widowControl/>
        <w:numPr>
          <w:ilvl w:val="0"/>
          <w:numId w:val="30"/>
        </w:numPr>
        <w:tabs>
          <w:tab w:val="clear" w:pos="709"/>
          <w:tab w:val="left" w:pos="452"/>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Оценить диагностическое и прогностическое значение лигандных функций альбумина и факторов, влияющих на эффективную концентрацию альбумина, у больных с почечной недостаточностью. Проанализировать межсистемные взаимосвязи важнейших параметров гомеостаза, влияющих на эффективную концентрацию альбумина* и определяющих ее транспортные функции.</w:t>
      </w:r>
    </w:p>
    <w:p w:rsidR="00EF55EE" w:rsidRPr="00EF55EE" w:rsidRDefault="00EF55EE" w:rsidP="00EF55EE">
      <w:pPr>
        <w:widowControl/>
        <w:numPr>
          <w:ilvl w:val="0"/>
          <w:numId w:val="30"/>
        </w:numPr>
        <w:tabs>
          <w:tab w:val="clear" w:pos="709"/>
          <w:tab w:val="left" w:pos="337"/>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Исследовать эффективность коррекции анемии ЭСП и внутривенными препаратами железа у больных с изолированной острой и терминальной хронической почечной недостаточностью.</w:t>
      </w:r>
    </w:p>
    <w:p w:rsidR="00EF55EE" w:rsidRPr="00EF55EE" w:rsidRDefault="00EF55EE" w:rsidP="00EF55EE">
      <w:pPr>
        <w:widowControl/>
        <w:numPr>
          <w:ilvl w:val="0"/>
          <w:numId w:val="30"/>
        </w:numPr>
        <w:tabs>
          <w:tab w:val="clear" w:pos="709"/>
          <w:tab w:val="left" w:pos="457"/>
        </w:tabs>
        <w:suppressAutoHyphens w:val="0"/>
        <w:spacing w:after="30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Оценить, эффективность заместительной почечной и интенсивной терапии» у больных с изолированной острой и терминальной хронической почечной недостаточностью.</w:t>
      </w:r>
    </w:p>
    <w:p w:rsidR="00EF55EE" w:rsidRPr="00EF55EE" w:rsidRDefault="00EF55EE" w:rsidP="00EF55EE">
      <w:pPr>
        <w:keepNext/>
        <w:keepLines/>
        <w:widowControl/>
        <w:tabs>
          <w:tab w:val="clear" w:pos="709"/>
        </w:tabs>
        <w:suppressAutoHyphens w:val="0"/>
        <w:spacing w:after="0" w:line="480" w:lineRule="exact"/>
        <w:ind w:left="20" w:firstLine="0"/>
        <w:outlineLvl w:val="3"/>
        <w:rPr>
          <w:rFonts w:ascii="Times New Roman" w:eastAsia="Times New Roman" w:hAnsi="Times New Roman" w:cs="Times New Roman"/>
          <w:b/>
          <w:bCs/>
          <w:kern w:val="0"/>
          <w:sz w:val="28"/>
          <w:szCs w:val="28"/>
          <w:lang w:eastAsia="ru-RU"/>
        </w:rPr>
      </w:pPr>
      <w:bookmarkStart w:id="5" w:name="bookmark5"/>
      <w:r w:rsidRPr="00EF55EE">
        <w:rPr>
          <w:rFonts w:ascii="Times New Roman" w:eastAsia="Times New Roman" w:hAnsi="Times New Roman" w:cs="Times New Roman"/>
          <w:b/>
          <w:bCs/>
          <w:kern w:val="0"/>
          <w:sz w:val="28"/>
          <w:szCs w:val="28"/>
          <w:lang w:eastAsia="ru-RU"/>
        </w:rPr>
        <w:t>Научная новизна работы</w:t>
      </w:r>
      <w:bookmarkEnd w:id="5"/>
    </w:p>
    <w:p w:rsidR="00EF55EE" w:rsidRPr="00EF55EE" w:rsidRDefault="00EF55EE" w:rsidP="00EF55EE">
      <w:pPr>
        <w:widowControl/>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В настоящей работе впервые:</w:t>
      </w:r>
    </w:p>
    <w:p w:rsidR="00EF55EE" w:rsidRPr="00EF55EE" w:rsidRDefault="00EF55EE" w:rsidP="00EF55EE">
      <w:pPr>
        <w:widowControl/>
        <w:numPr>
          <w:ilvl w:val="1"/>
          <w:numId w:val="30"/>
        </w:numPr>
        <w:tabs>
          <w:tab w:val="clear" w:pos="709"/>
          <w:tab w:val="left" w:pos="750"/>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Исследована эффективность применения высокопоточных высокопроницаемых мембран из полисульфона и полиметилметакрилата с коэффициентом просеивания по р</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-МГ 0,8 и выше для заместительной почечной и интенсивной- терапии больных с изолированной острой и терминальной хронической почечной недостаточностью.</w:t>
      </w:r>
    </w:p>
    <w:p w:rsidR="00EF55EE" w:rsidRPr="00EF55EE" w:rsidRDefault="00EF55EE" w:rsidP="00EF55EE">
      <w:pPr>
        <w:widowControl/>
        <w:numPr>
          <w:ilvl w:val="1"/>
          <w:numId w:val="30"/>
        </w:numPr>
        <w:tabs>
          <w:tab w:val="clear" w:pos="709"/>
          <w:tab w:val="left" w:pos="404"/>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Предложено использование интактного паратиреоидного гормона в качестве маркера уремии- и для* оценки эффективности элиминации веществ молекулярной массой до 10 кДа у больных с изолированной острой почечной недостаточностью.</w:t>
      </w:r>
    </w:p>
    <w:p w:rsidR="00EF55EE" w:rsidRPr="00EF55EE" w:rsidRDefault="00EF55EE" w:rsidP="00EF55EE">
      <w:pPr>
        <w:widowControl/>
        <w:numPr>
          <w:ilvl w:val="1"/>
          <w:numId w:val="30"/>
        </w:numPr>
        <w:tabs>
          <w:tab w:val="clear" w:pos="709"/>
          <w:tab w:val="left" w:pos="394"/>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Доказана целесообразность использования показателя «эффективная концентрация альбумина» для контроля эффективности процедуры гемодиафильтрации на основании выявления достоверной динамики связывающей способности сывороточного альбумина и ее корреляции с известными маркерами эффективности гемодиафильтрации.</w:t>
      </w:r>
    </w:p>
    <w:p w:rsidR="00EF55EE" w:rsidRPr="00EF55EE" w:rsidRDefault="00EF55EE" w:rsidP="00EF55EE">
      <w:pPr>
        <w:widowControl/>
        <w:numPr>
          <w:ilvl w:val="1"/>
          <w:numId w:val="30"/>
        </w:numPr>
        <w:tabs>
          <w:tab w:val="clear" w:pos="709"/>
          <w:tab w:val="left" w:pos="428"/>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Предложено использование показателя «эффективная транспортная концентрация трансферрина» для коррекции обмена железа у больных с изолированной острой и терминальной хронической почечной недостаточностью.</w:t>
      </w:r>
    </w:p>
    <w:p w:rsidR="00EF55EE" w:rsidRPr="00EF55EE" w:rsidRDefault="00EF55EE" w:rsidP="00EF55EE">
      <w:pPr>
        <w:widowControl/>
        <w:numPr>
          <w:ilvl w:val="1"/>
          <w:numId w:val="30"/>
        </w:numPr>
        <w:tabs>
          <w:tab w:val="clear" w:pos="709"/>
          <w:tab w:val="left" w:pos="438"/>
        </w:tabs>
        <w:suppressAutoHyphens w:val="0"/>
        <w:spacing w:after="58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Разработана методика внутривенного введения препаратов железа гепариновой помпой диализного аппарата через гепариновую линию артериальной части диализной магистрали.</w:t>
      </w:r>
    </w:p>
    <w:p w:rsidR="00EF55EE" w:rsidRPr="00EF55EE" w:rsidRDefault="00EF55EE" w:rsidP="00EF55EE">
      <w:pPr>
        <w:widowControl/>
        <w:tabs>
          <w:tab w:val="clear" w:pos="709"/>
        </w:tabs>
        <w:suppressAutoHyphens w:val="0"/>
        <w:spacing w:after="212" w:line="280" w:lineRule="exact"/>
        <w:ind w:left="300" w:hanging="280"/>
        <w:rPr>
          <w:rFonts w:ascii="Times New Roman" w:eastAsia="Times New Roman" w:hAnsi="Times New Roman" w:cs="Times New Roman"/>
          <w:b/>
          <w:bCs/>
          <w:kern w:val="0"/>
          <w:sz w:val="28"/>
          <w:szCs w:val="28"/>
          <w:lang w:eastAsia="ru-RU"/>
        </w:rPr>
      </w:pPr>
      <w:r w:rsidRPr="00EF55EE">
        <w:rPr>
          <w:rFonts w:ascii="Times New Roman" w:eastAsia="Times New Roman" w:hAnsi="Times New Roman" w:cs="Times New Roman"/>
          <w:b/>
          <w:bCs/>
          <w:kern w:val="0"/>
          <w:sz w:val="28"/>
          <w:szCs w:val="28"/>
          <w:lang w:eastAsia="ru-RU"/>
        </w:rPr>
        <w:t>Теоретичская значимость исследования</w:t>
      </w:r>
    </w:p>
    <w:p w:rsidR="00EF55EE" w:rsidRPr="00EF55EE" w:rsidRDefault="00EF55EE" w:rsidP="00EF55EE">
      <w:pPr>
        <w:widowControl/>
        <w:tabs>
          <w:tab w:val="clear" w:pos="709"/>
        </w:tabs>
        <w:suppressAutoHyphens w:val="0"/>
        <w:spacing w:after="0" w:line="280" w:lineRule="exact"/>
        <w:ind w:left="300" w:hanging="28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Полученные данные:</w:t>
      </w:r>
    </w:p>
    <w:p w:rsidR="00EF55EE" w:rsidRPr="00EF55EE" w:rsidRDefault="00EF55EE" w:rsidP="00EF55EE">
      <w:pPr>
        <w:widowControl/>
        <w:numPr>
          <w:ilvl w:val="0"/>
          <w:numId w:val="31"/>
        </w:numPr>
        <w:tabs>
          <w:tab w:val="clear" w:pos="709"/>
          <w:tab w:val="left" w:pos="298"/>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доказывают взаимосвязь между тяжестью состояния и степенью интоксикации, определяемой по уровню эффективной концентрации альбумина, у больных с изолированной острой и терминальной хронической почечной недостаточностью</w:t>
      </w:r>
    </w:p>
    <w:p w:rsidR="00EF55EE" w:rsidRPr="00EF55EE" w:rsidRDefault="00EF55EE" w:rsidP="00EF55EE">
      <w:pPr>
        <w:widowControl/>
        <w:numPr>
          <w:ilvl w:val="0"/>
          <w:numId w:val="31"/>
        </w:numPr>
        <w:tabs>
          <w:tab w:val="clear" w:pos="709"/>
          <w:tab w:val="left" w:pos="303"/>
        </w:tabs>
        <w:suppressAutoHyphens w:val="0"/>
        <w:spacing w:after="0" w:line="485"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показывают, что уровень паратиреоидного гормона может служить информативным показателем интоксикации у больных не только с хронической, но и с острой почечной недостаточностью.</w:t>
      </w:r>
    </w:p>
    <w:p w:rsidR="00EF55EE" w:rsidRPr="00EF55EE" w:rsidRDefault="00EF55EE" w:rsidP="00EF55EE">
      <w:pPr>
        <w:widowControl/>
        <w:numPr>
          <w:ilvl w:val="0"/>
          <w:numId w:val="31"/>
        </w:numPr>
        <w:tabs>
          <w:tab w:val="clear" w:pos="709"/>
          <w:tab w:val="left" w:pos="308"/>
        </w:tabs>
        <w:suppressAutoHyphens w:val="0"/>
        <w:spacing w:after="300" w:line="485"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позволяют с помощью введения препаратов железа и массивных доз эритропоэз-стимулирующих препаратов осуществлять качественно новый подход к коррекции анемии у пациентов с изолированной острой и терминальной хронической почечной недостаточностью</w:t>
      </w:r>
    </w:p>
    <w:p w:rsidR="00EF55EE" w:rsidRPr="00EF55EE" w:rsidRDefault="00EF55EE" w:rsidP="00EF55EE">
      <w:pPr>
        <w:keepNext/>
        <w:keepLines/>
        <w:widowControl/>
        <w:tabs>
          <w:tab w:val="clear" w:pos="709"/>
        </w:tabs>
        <w:suppressAutoHyphens w:val="0"/>
        <w:spacing w:after="0" w:line="485" w:lineRule="exact"/>
        <w:ind w:left="300" w:hanging="280"/>
        <w:outlineLvl w:val="3"/>
        <w:rPr>
          <w:rFonts w:ascii="Times New Roman" w:eastAsia="Times New Roman" w:hAnsi="Times New Roman" w:cs="Times New Roman"/>
          <w:b/>
          <w:bCs/>
          <w:kern w:val="0"/>
          <w:sz w:val="28"/>
          <w:szCs w:val="28"/>
          <w:lang w:eastAsia="ru-RU"/>
        </w:rPr>
      </w:pPr>
      <w:bookmarkStart w:id="6" w:name="bookmark6"/>
      <w:r w:rsidRPr="00EF55EE">
        <w:rPr>
          <w:rFonts w:ascii="Times New Roman" w:eastAsia="Times New Roman" w:hAnsi="Times New Roman" w:cs="Times New Roman"/>
          <w:b/>
          <w:bCs/>
          <w:kern w:val="0"/>
          <w:sz w:val="28"/>
          <w:szCs w:val="28"/>
          <w:lang w:eastAsia="ru-RU"/>
        </w:rPr>
        <w:t>Теоретичская значимость исследования</w:t>
      </w:r>
      <w:bookmarkEnd w:id="6"/>
    </w:p>
    <w:p w:rsidR="00EF55EE" w:rsidRPr="00EF55EE" w:rsidRDefault="00EF55EE" w:rsidP="00EF55EE">
      <w:pPr>
        <w:widowControl/>
        <w:tabs>
          <w:tab w:val="clear" w:pos="709"/>
        </w:tabs>
        <w:suppressAutoHyphens w:val="0"/>
        <w:spacing w:after="0" w:line="485" w:lineRule="exact"/>
        <w:ind w:left="300" w:hanging="28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Полученные данные:</w:t>
      </w:r>
    </w:p>
    <w:p w:rsidR="00EF55EE" w:rsidRPr="00EF55EE" w:rsidRDefault="00EF55EE" w:rsidP="00EF55EE">
      <w:pPr>
        <w:widowControl/>
        <w:numPr>
          <w:ilvl w:val="0"/>
          <w:numId w:val="31"/>
        </w:numPr>
        <w:tabs>
          <w:tab w:val="clear" w:pos="709"/>
          <w:tab w:val="left" w:pos="294"/>
        </w:tabs>
        <w:suppressAutoHyphens w:val="0"/>
        <w:spacing w:after="0" w:line="485" w:lineRule="exact"/>
        <w:ind w:right="2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доказывают взаимосвязь между тяжестью состояния и степенью интоксикации, определяемой по уровню эффективной концентрации альбумина, у больных с изолированной острой и терминальной хронической почечной недостаточностью</w:t>
      </w:r>
    </w:p>
    <w:p w:rsidR="00EF55EE" w:rsidRPr="00EF55EE" w:rsidRDefault="00EF55EE" w:rsidP="00EF55EE">
      <w:pPr>
        <w:widowControl/>
        <w:numPr>
          <w:ilvl w:val="0"/>
          <w:numId w:val="31"/>
        </w:numPr>
        <w:tabs>
          <w:tab w:val="clear" w:pos="709"/>
          <w:tab w:val="left" w:pos="308"/>
        </w:tabs>
        <w:suppressAutoHyphens w:val="0"/>
        <w:spacing w:after="0" w:line="485" w:lineRule="exact"/>
        <w:ind w:right="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показывают, что уровень паратиреоидного гормона может служить информативным показателем интоксикации у больных не только с хронической, но и острой почечной недостаточностью.</w:t>
      </w:r>
    </w:p>
    <w:p w:rsidR="00EF55EE" w:rsidRPr="00EF55EE" w:rsidRDefault="00EF55EE" w:rsidP="00EF55EE">
      <w:pPr>
        <w:widowControl/>
        <w:numPr>
          <w:ilvl w:val="0"/>
          <w:numId w:val="31"/>
        </w:numPr>
        <w:tabs>
          <w:tab w:val="clear" w:pos="709"/>
          <w:tab w:val="left" w:pos="313"/>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позволяют с помощью введения- препаратов железа и массивных доз эритропоэз-стимулирующих препаратов осуществлять качественно новый подход к коррекции анемии у пациентов с изолированной острой и терминальной хронической почечной недостаточностью</w:t>
      </w:r>
    </w:p>
    <w:p w:rsidR="00EF55EE" w:rsidRPr="00EF55EE" w:rsidRDefault="00EF55EE" w:rsidP="00EF55EE">
      <w:pPr>
        <w:widowControl/>
        <w:tabs>
          <w:tab w:val="clear" w:pos="709"/>
        </w:tabs>
        <w:suppressAutoHyphens w:val="0"/>
        <w:spacing w:after="0" w:line="480" w:lineRule="exact"/>
        <w:ind w:left="320" w:hanging="300"/>
        <w:rPr>
          <w:rFonts w:ascii="Times New Roman" w:eastAsia="Times New Roman" w:hAnsi="Times New Roman" w:cs="Times New Roman"/>
          <w:b/>
          <w:bCs/>
          <w:kern w:val="0"/>
          <w:sz w:val="28"/>
          <w:szCs w:val="28"/>
          <w:lang w:eastAsia="ru-RU"/>
        </w:rPr>
      </w:pPr>
      <w:r w:rsidRPr="00EF55EE">
        <w:rPr>
          <w:rFonts w:ascii="Times New Roman" w:eastAsia="Times New Roman" w:hAnsi="Times New Roman" w:cs="Times New Roman"/>
          <w:b/>
          <w:bCs/>
          <w:kern w:val="0"/>
          <w:sz w:val="28"/>
          <w:szCs w:val="28"/>
          <w:lang w:eastAsia="ru-RU"/>
        </w:rPr>
        <w:t>Практическая значимостьисследования</w:t>
      </w:r>
    </w:p>
    <w:p w:rsidR="00EF55EE" w:rsidRPr="00EF55EE" w:rsidRDefault="00EF55EE" w:rsidP="00EF55EE">
      <w:pPr>
        <w:widowControl/>
        <w:tabs>
          <w:tab w:val="clear" w:pos="709"/>
        </w:tabs>
        <w:suppressAutoHyphens w:val="0"/>
        <w:spacing w:after="0" w:line="480" w:lineRule="exact"/>
        <w:ind w:left="20" w:right="60" w:firstLine="30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В результате проведенного исследования в клинических условиях были» получены данные о влиянии различных мембран и методов заместительной почечной терапии на тяжесть состояния больных с почечной недостаточностью. Соответственно; оптимизированы принципы индивидуального выбора диффузионного, или конвекционного метода, типа мембраны и^ коррекции- транспортной функции- сывороточного' альбумина крови для больных с изолированной острой, и терминальной хронической почечной недостаточностью.</w:t>
      </w:r>
    </w:p>
    <w:p w:rsidR="00EF55EE" w:rsidRPr="00EF55EE" w:rsidRDefault="00EF55EE" w:rsidP="00EF55EE">
      <w:pPr>
        <w:widowControl/>
        <w:tabs>
          <w:tab w:val="clear" w:pos="709"/>
        </w:tabs>
        <w:suppressAutoHyphens w:val="0"/>
        <w:spacing w:after="0" w:line="480" w:lineRule="exact"/>
        <w:ind w:left="20" w:right="60" w:firstLine="30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Изучение эффективности-выведения токсических субстанций различной, молекулярной массы позволило' индивидуализировать выбор мембран, и технологий заместительной терапии у пациентов с изолированной острой и терминальной хронической почечной недостаточностью</w:t>
      </w:r>
    </w:p>
    <w:p w:rsidR="00EF55EE" w:rsidRPr="00EF55EE" w:rsidRDefault="00EF55EE" w:rsidP="00EF55EE">
      <w:pPr>
        <w:widowControl/>
        <w:tabs>
          <w:tab w:val="clear" w:pos="709"/>
        </w:tabs>
        <w:suppressAutoHyphens w:val="0"/>
        <w:spacing w:after="0" w:line="480" w:lineRule="exact"/>
        <w:ind w:left="20" w:right="60" w:firstLine="48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Разработанный в данном исследовании комплекс коррекции анемии, позволил в значительной степени достигнуть целевых значений гемоглобина' и, соответственно, корригировать анемию у больных с изолированной острой и терминальной хронической почечной» недостаточностью.</w:t>
      </w:r>
      <w:r w:rsidRPr="00EF55EE">
        <w:rPr>
          <w:rFonts w:ascii="Times New Roman" w:eastAsia="Times New Roman" w:hAnsi="Times New Roman" w:cs="Times New Roman"/>
          <w:kern w:val="0"/>
          <w:sz w:val="28"/>
          <w:szCs w:val="28"/>
          <w:vertAlign w:val="superscript"/>
          <w:lang w:eastAsia="ru-RU"/>
        </w:rPr>
        <w:t>1</w:t>
      </w:r>
    </w:p>
    <w:p w:rsidR="00EF55EE" w:rsidRPr="00EF55EE" w:rsidRDefault="00EF55EE" w:rsidP="00EF55EE">
      <w:pPr>
        <w:widowControl/>
        <w:tabs>
          <w:tab w:val="clear" w:pos="709"/>
        </w:tabs>
        <w:suppressAutoHyphens w:val="0"/>
        <w:spacing w:after="0" w:line="480" w:lineRule="exact"/>
        <w:ind w:left="20" w:right="60" w:firstLine="48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Полученные данные могут служить базой для дальнейших исследований в области реаниматологии и нефрологии, позволяют осуществлять наиболее оптимальный подход к разрешению большинства актуальных проблем у исследованного контингента больных.</w:t>
      </w:r>
    </w:p>
    <w:p w:rsidR="00EF55EE" w:rsidRPr="00EF55EE" w:rsidRDefault="00EF55EE" w:rsidP="00EF55EE">
      <w:pPr>
        <w:keepNext/>
        <w:keepLines/>
        <w:widowControl/>
        <w:tabs>
          <w:tab w:val="clear" w:pos="709"/>
        </w:tabs>
        <w:suppressAutoHyphens w:val="0"/>
        <w:spacing w:after="0" w:line="480" w:lineRule="exact"/>
        <w:ind w:left="20" w:firstLine="0"/>
        <w:outlineLvl w:val="3"/>
        <w:rPr>
          <w:rFonts w:ascii="Times New Roman" w:eastAsia="Times New Roman" w:hAnsi="Times New Roman" w:cs="Times New Roman"/>
          <w:b/>
          <w:bCs/>
          <w:kern w:val="0"/>
          <w:sz w:val="28"/>
          <w:szCs w:val="28"/>
          <w:lang w:eastAsia="ru-RU"/>
        </w:rPr>
      </w:pPr>
      <w:bookmarkStart w:id="7" w:name="bookmark7"/>
      <w:r w:rsidRPr="00EF55EE">
        <w:rPr>
          <w:rFonts w:ascii="Times New Roman" w:eastAsia="Times New Roman" w:hAnsi="Times New Roman" w:cs="Times New Roman"/>
          <w:b/>
          <w:bCs/>
          <w:kern w:val="0"/>
          <w:sz w:val="28"/>
          <w:szCs w:val="28"/>
          <w:lang w:eastAsia="ru-RU"/>
        </w:rPr>
        <w:t>Внедрение результатов исследования в практику</w:t>
      </w:r>
      <w:bookmarkEnd w:id="7"/>
    </w:p>
    <w:p w:rsidR="00EF55EE" w:rsidRPr="00EF55EE" w:rsidRDefault="00EF55EE" w:rsidP="00EF55EE">
      <w:pPr>
        <w:widowControl/>
        <w:tabs>
          <w:tab w:val="clear" w:pos="709"/>
        </w:tabs>
        <w:suppressAutoHyphens w:val="0"/>
        <w:spacing w:after="0" w:line="480" w:lineRule="exact"/>
        <w:ind w:left="20" w:right="20" w:firstLine="46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Результаты исследования внедрены в клиническую практику кафедры анестезиологии - реаниматологии и трансфузиологии ФПК и ППС ГБОУ ВПО ЬСГМУ минздравсоцразвития РФ, Краснодарского краевого нефрологического центра и его филиалов: Армавир, Новороссийск, Туапсе, Сочи. Основные положения диссертации используются при чтении лекций и проведении практических занятий.</w:t>
      </w:r>
    </w:p>
    <w:p w:rsidR="00EF55EE" w:rsidRPr="00EF55EE" w:rsidRDefault="00EF55EE" w:rsidP="00EF55EE">
      <w:pPr>
        <w:widowControl/>
        <w:tabs>
          <w:tab w:val="clear" w:pos="709"/>
        </w:tabs>
        <w:suppressAutoHyphens w:val="0"/>
        <w:spacing w:after="420" w:line="480" w:lineRule="exact"/>
        <w:ind w:left="20" w:right="20" w:firstLine="46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Материалы и основные положения диссертации доложены и обсуждены: на УП-ой Всероссийской научно-методической конференции «Стандарты и индивидуальные подходы в анестезиологии и реаниматологии» (Геленджик, 2010); ежегодной международной нефрологической конференции «Белые ночи» (Санкт-Петербург, 2010); 8-ом ежегодном международном симпозиуме «Критические состояния: патогенез, диагностика, лечение», Будва, Черногория, 2010). По теме диссертации опубликовано 10 печатных работ, из них в журналах, рекомендованных ВАК — 4, получен один патент и две приоритетных справки на изобретения.</w:t>
      </w:r>
    </w:p>
    <w:p w:rsidR="00EF55EE" w:rsidRPr="00EF55EE" w:rsidRDefault="00EF55EE" w:rsidP="00EF55EE">
      <w:pPr>
        <w:keepNext/>
        <w:keepLines/>
        <w:widowControl/>
        <w:tabs>
          <w:tab w:val="clear" w:pos="709"/>
        </w:tabs>
        <w:suppressAutoHyphens w:val="0"/>
        <w:spacing w:after="0" w:line="480" w:lineRule="exact"/>
        <w:ind w:left="20" w:firstLine="0"/>
        <w:outlineLvl w:val="3"/>
        <w:rPr>
          <w:rFonts w:ascii="Times New Roman" w:eastAsia="Times New Roman" w:hAnsi="Times New Roman" w:cs="Times New Roman"/>
          <w:b/>
          <w:bCs/>
          <w:kern w:val="0"/>
          <w:sz w:val="28"/>
          <w:szCs w:val="28"/>
          <w:lang w:eastAsia="ru-RU"/>
        </w:rPr>
      </w:pPr>
      <w:bookmarkStart w:id="8" w:name="bookmark8"/>
      <w:r w:rsidRPr="00EF55EE">
        <w:rPr>
          <w:rFonts w:ascii="Times New Roman" w:eastAsia="Times New Roman" w:hAnsi="Times New Roman" w:cs="Times New Roman"/>
          <w:b/>
          <w:bCs/>
          <w:kern w:val="0"/>
          <w:sz w:val="28"/>
          <w:szCs w:val="28"/>
          <w:lang w:eastAsia="ru-RU"/>
        </w:rPr>
        <w:t>Объем и структура диссертации</w:t>
      </w:r>
      <w:bookmarkEnd w:id="8"/>
    </w:p>
    <w:p w:rsidR="00EF55EE" w:rsidRPr="00EF55EE" w:rsidRDefault="00EF55EE" w:rsidP="00EF55EE">
      <w:pPr>
        <w:widowControl/>
        <w:tabs>
          <w:tab w:val="clear" w:pos="709"/>
        </w:tabs>
        <w:suppressAutoHyphens w:val="0"/>
        <w:spacing w:after="428" w:line="480" w:lineRule="exact"/>
        <w:ind w:left="20" w:right="2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Диссертация изложена на 166 страницах компьютерного текста и состоит из введения, обзора литературы, главы материалов и методов исследования, пяти глав собственных результатов, заключения, выводов, практических рекомендаций и списка литературы. Работа иллюстрирована 21 рисунком, содержит 63 таблицы. Список литературы включает 190 источников, в том числе 44 отечественных и 146 иностранных авторов.</w:t>
      </w:r>
    </w:p>
    <w:p w:rsidR="00EF55EE" w:rsidRPr="00EF55EE" w:rsidRDefault="00EF55EE" w:rsidP="00EF55EE">
      <w:pPr>
        <w:keepNext/>
        <w:keepLines/>
        <w:widowControl/>
        <w:tabs>
          <w:tab w:val="clear" w:pos="709"/>
        </w:tabs>
        <w:suppressAutoHyphens w:val="0"/>
        <w:spacing w:after="0" w:line="470" w:lineRule="exact"/>
        <w:ind w:left="20" w:firstLine="0"/>
        <w:outlineLvl w:val="3"/>
        <w:rPr>
          <w:rFonts w:ascii="Times New Roman" w:eastAsia="Times New Roman" w:hAnsi="Times New Roman" w:cs="Times New Roman"/>
          <w:b/>
          <w:bCs/>
          <w:kern w:val="0"/>
          <w:sz w:val="28"/>
          <w:szCs w:val="28"/>
          <w:lang w:eastAsia="ru-RU"/>
        </w:rPr>
      </w:pPr>
      <w:bookmarkStart w:id="9" w:name="bookmark9"/>
      <w:r w:rsidRPr="00EF55EE">
        <w:rPr>
          <w:rFonts w:ascii="Times New Roman" w:eastAsia="Times New Roman" w:hAnsi="Times New Roman" w:cs="Times New Roman"/>
          <w:b/>
          <w:bCs/>
          <w:kern w:val="0"/>
          <w:sz w:val="28"/>
          <w:szCs w:val="28"/>
          <w:lang w:eastAsia="ru-RU"/>
        </w:rPr>
        <w:t>Апробация работы.</w:t>
      </w:r>
      <w:bookmarkEnd w:id="9"/>
    </w:p>
    <w:p w:rsidR="00EF55EE" w:rsidRPr="00EF55EE" w:rsidRDefault="00EF55EE" w:rsidP="00EF55EE">
      <w:pPr>
        <w:widowControl/>
        <w:tabs>
          <w:tab w:val="clear" w:pos="709"/>
        </w:tabs>
        <w:suppressAutoHyphens w:val="0"/>
        <w:spacing w:after="412" w:line="470" w:lineRule="exact"/>
        <w:ind w:left="20" w:right="36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Результаты исследования и основные положения работы представлены и обсуждены на кафедре анестезиологии — реаниматологии и трансфузиологии ФПК и 1111С ГБОУ ВПО КГМУ минздравсоцразвития РФ 26.08.2010 и ГБОУ ВПО РГМУ минздравсоцразвития РФ 21.04.2011.</w:t>
      </w:r>
    </w:p>
    <w:p w:rsidR="00EF55EE" w:rsidRDefault="00EF55EE" w:rsidP="00EF55EE"/>
    <w:p w:rsidR="00EF55EE" w:rsidRDefault="00EF55EE" w:rsidP="00EF55EE"/>
    <w:p w:rsidR="00EF55EE" w:rsidRDefault="00EF55EE" w:rsidP="00EF55EE"/>
    <w:p w:rsidR="00EF55EE" w:rsidRDefault="00EF55EE" w:rsidP="00EF55EE"/>
    <w:p w:rsidR="00EF55EE" w:rsidRPr="00EF55EE" w:rsidRDefault="00EF55EE" w:rsidP="00EF55EE">
      <w:pPr>
        <w:widowControl/>
        <w:tabs>
          <w:tab w:val="clear" w:pos="709"/>
        </w:tabs>
        <w:suppressAutoHyphens w:val="0"/>
        <w:spacing w:after="0" w:line="480" w:lineRule="exact"/>
        <w:ind w:left="120" w:right="740" w:firstLine="34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Стоит отметить, что полученная даже в о бщей группе больных летальность почти в 2 раза ниже: обычно достигаемой ^большинстве - европейских исследований; Стоит отметить, что в ходе 6-ти недельного исследования ни один пациент не умер. ЗАКЛЮЧЕНИЕ</w:t>
      </w:r>
    </w:p>
    <w:p w:rsidR="00EF55EE" w:rsidRPr="00EF55EE" w:rsidRDefault="00EF55EE" w:rsidP="00EF55EE">
      <w:pPr>
        <w:widowControl/>
        <w:tabs>
          <w:tab w:val="clear" w:pos="709"/>
        </w:tabs>
        <w:suppressAutoHyphens w:val="0"/>
        <w:spacing w:after="0" w:line="480" w:lineRule="exact"/>
        <w:ind w:left="120" w:right="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Таким образом; проведенное исследование позволило доказать, что каждая мембрана-имеет свои-полезные и негативные свойства; выраженные по - разному для процедур ГД и ГДФ, что позволяет и обязывает нас применять, индивидуальный подхода к выбору диализатора и процедурьг в-соответствии ^, особенностями метаболических нарушений, сопутствующими; заболеваниями, осложнениями и;физикальными данными пациента. ВЫВОДЫ</w:t>
      </w:r>
    </w:p>
    <w:p w:rsidR="00EF55EE" w:rsidRPr="00EF55EE" w:rsidRDefault="00EF55EE" w:rsidP="00EF55EE">
      <w:pPr>
        <w:widowControl/>
        <w:tabs>
          <w:tab w:val="clear" w:pos="709"/>
        </w:tabs>
        <w:suppressAutoHyphens w:val="0"/>
        <w:spacing w:after="0" w:line="485" w:lineRule="exact"/>
        <w:ind w:left="840" w:right="20" w:hanging="38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 xml:space="preserve">Г. Больные с изолированной острой почечной недостаточностью характеризуются, высокими концентрациями уремических токсинов; низкой ш средней молекулярной массы, незначительным ростом токсичных: низкомолекулярных белков </w:t>
      </w:r>
      <w:r w:rsidRPr="00EF55EE">
        <w:rPr>
          <w:rFonts w:ascii="Times New Roman" w:eastAsia="Times New Roman" w:hAnsi="Times New Roman" w:cs="Times New Roman"/>
          <w:kern w:val="0"/>
          <w:sz w:val="28"/>
          <w:szCs w:val="28"/>
          <w:lang w:val="es-ES_tradnl" w:eastAsia="es-ES_tradnl"/>
        </w:rPr>
        <w:t>(J3</w:t>
      </w:r>
      <w:r w:rsidRPr="00EF55EE">
        <w:rPr>
          <w:rFonts w:ascii="Times New Roman" w:eastAsia="Times New Roman" w:hAnsi="Times New Roman" w:cs="Times New Roman"/>
          <w:kern w:val="0"/>
          <w:sz w:val="28"/>
          <w:szCs w:val="28"/>
          <w:vertAlign w:val="subscript"/>
          <w:lang w:val="es-ES_tradnl" w:eastAsia="es-ES_tradnl"/>
        </w:rPr>
        <w:t>2</w:t>
      </w:r>
      <w:r w:rsidRPr="00EF55EE">
        <w:rPr>
          <w:rFonts w:ascii="Times New Roman" w:eastAsia="Times New Roman" w:hAnsi="Times New Roman" w:cs="Times New Roman"/>
          <w:kern w:val="0"/>
          <w:sz w:val="28"/>
          <w:szCs w:val="28"/>
          <w:lang w:val="es-ES_tradnl" w:eastAsia="es-ES_tradnl"/>
        </w:rPr>
        <w:t>-MF-1</w:t>
      </w:r>
      <w:r w:rsidRPr="00EF55EE">
        <w:rPr>
          <w:rFonts w:ascii="Times New Roman" w:eastAsia="Times New Roman" w:hAnsi="Times New Roman" w:cs="Times New Roman"/>
          <w:kern w:val="0"/>
          <w:sz w:val="28"/>
          <w:szCs w:val="28"/>
          <w:lang w:eastAsia="ru-RU"/>
        </w:rPr>
        <w:t>4,5 (11,2-16,9) мкг/л), сниженным .уровнем ЭКА (19,5 (17,3-23,9) г/л), гиперосмолярностью, субкомпенсированным метаболическим ацидозом^ умеренно тяжелым</w:t>
      </w:r>
      <w:r w:rsidRPr="00EF55EE">
        <w:rPr>
          <w:rFonts w:ascii="Times New Roman" w:eastAsia="Times New Roman" w:hAnsi="Times New Roman" w:cs="Times New Roman"/>
          <w:kern w:val="0"/>
          <w:sz w:val="28"/>
          <w:szCs w:val="28"/>
          <w:vertAlign w:val="superscript"/>
          <w:lang w:eastAsia="ru-RU"/>
        </w:rPr>
        <w:t xml:space="preserve">1 </w:t>
      </w:r>
      <w:r w:rsidRPr="00EF55EE">
        <w:rPr>
          <w:rFonts w:ascii="Times New Roman" w:eastAsia="Times New Roman" w:hAnsi="Times New Roman" w:cs="Times New Roman"/>
          <w:kern w:val="0"/>
          <w:sz w:val="28"/>
          <w:szCs w:val="28"/>
          <w:lang w:eastAsia="ru-RU"/>
        </w:rPr>
        <w:t xml:space="preserve">состоянием- (по </w:t>
      </w:r>
      <w:r w:rsidRPr="00EF55EE">
        <w:rPr>
          <w:rFonts w:ascii="Times New Roman" w:eastAsia="Times New Roman" w:hAnsi="Times New Roman" w:cs="Times New Roman"/>
          <w:kern w:val="0"/>
          <w:sz w:val="28"/>
          <w:szCs w:val="28"/>
          <w:lang w:val="es-ES_tradnl" w:eastAsia="es-ES_tradnl"/>
        </w:rPr>
        <w:t xml:space="preserve">APACHE </w:t>
      </w:r>
      <w:r w:rsidRPr="00EF55EE">
        <w:rPr>
          <w:rFonts w:ascii="Times New Roman" w:eastAsia="Times New Roman" w:hAnsi="Times New Roman" w:cs="Times New Roman"/>
          <w:kern w:val="0"/>
          <w:sz w:val="28"/>
          <w:szCs w:val="28"/>
          <w:lang w:eastAsia="ru-RU"/>
        </w:rPr>
        <w:t xml:space="preserve">III - 50 (43-59) баллов); Группа больных, с терминальной хронической почечной недостаточностью; отличается значительным ростом концентраций среднемолекулярных.метаболитов: (иГПТ-14,3 (12,3-16,4) пмоль/л; р^-МГ-26,3 (22,5-30,1) мкг/л), умеренным снижением ЭКА-27,8 (25,5—30,9) г/л и состоянием средней тяжести (по </w:t>
      </w:r>
      <w:r w:rsidRPr="00EF55EE">
        <w:rPr>
          <w:rFonts w:ascii="Times New Roman" w:eastAsia="Times New Roman" w:hAnsi="Times New Roman" w:cs="Times New Roman"/>
          <w:kern w:val="0"/>
          <w:sz w:val="28"/>
          <w:szCs w:val="28"/>
          <w:lang w:val="es-ES_tradnl" w:eastAsia="es-ES_tradnl"/>
        </w:rPr>
        <w:t xml:space="preserve">APACHE </w:t>
      </w:r>
      <w:r w:rsidRPr="00EF55EE">
        <w:rPr>
          <w:rFonts w:ascii="Times New Roman" w:eastAsia="Times New Roman" w:hAnsi="Times New Roman" w:cs="Times New Roman"/>
          <w:kern w:val="0"/>
          <w:sz w:val="28"/>
          <w:szCs w:val="28"/>
          <w:lang w:eastAsia="ru-RU"/>
        </w:rPr>
        <w:t>III - 31 (27-34) балл).</w:t>
      </w:r>
    </w:p>
    <w:p w:rsidR="00EF55EE" w:rsidRPr="00EF55EE" w:rsidRDefault="00EF55EE" w:rsidP="00EF55EE">
      <w:pPr>
        <w:widowControl/>
        <w:tabs>
          <w:tab w:val="clear" w:pos="709"/>
        </w:tabs>
        <w:suppressAutoHyphens w:val="0"/>
        <w:spacing w:after="0" w:line="480" w:lineRule="exact"/>
        <w:ind w:left="360" w:right="20" w:hanging="36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b/>
          <w:bCs/>
          <w:i/>
          <w:iCs/>
          <w:spacing w:val="30"/>
          <w:kern w:val="0"/>
          <w:sz w:val="26"/>
          <w:szCs w:val="26"/>
          <w:shd w:val="clear" w:color="auto" w:fill="FFFFFF"/>
          <w:lang w:eastAsia="ru-RU"/>
        </w:rPr>
        <w:t>2:</w:t>
      </w:r>
      <w:r w:rsidRPr="00EF55EE">
        <w:rPr>
          <w:rFonts w:ascii="Times New Roman" w:eastAsia="Times New Roman" w:hAnsi="Times New Roman" w:cs="Times New Roman"/>
          <w:kern w:val="0"/>
          <w:sz w:val="28"/>
          <w:szCs w:val="28"/>
          <w:lang w:eastAsia="ru-RU"/>
        </w:rPr>
        <w:t xml:space="preserve"> Наилучшие результаты. в элиминации уремических токсинов и делигандизации альбумина у больных с изолированной' острой почечной недостаточностью достигаются; проведением гемодиафильтрации с: использованием: высокопоточных высокопроницаемых мембран: из полисульфона (Д(3</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-МГ-37,3%; АиПТГ-50%; ДЭКА-15,9%) и высокопоточных; высокопроницаемых диализаторов; с повышенными; адсорбционными? свойствами из иолиметилмстакрилага (А(3</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-МГ-28</w:t>
      </w:r>
      <w:r w:rsidRPr="00EF55EE">
        <w:rPr>
          <w:rFonts w:ascii="Times New Roman" w:eastAsia="Times New Roman" w:hAnsi="Times New Roman" w:cs="Times New Roman"/>
          <w:kern w:val="0"/>
          <w:sz w:val="28"/>
          <w:szCs w:val="28"/>
          <w:vertAlign w:val="subscript"/>
          <w:lang w:eastAsia="ru-RU"/>
        </w:rPr>
        <w:t>5</w:t>
      </w:r>
      <w:r w:rsidRPr="00EF55EE">
        <w:rPr>
          <w:rFonts w:ascii="Times New Roman" w:eastAsia="Times New Roman" w:hAnsi="Times New Roman" w:cs="Times New Roman"/>
          <w:kern w:val="0"/>
          <w:sz w:val="28"/>
          <w:szCs w:val="28"/>
          <w:lang w:eastAsia="ru-RU"/>
        </w:rPr>
        <w:t>8%; АиПТГ-46,5%; АЭКА-21,1 %).</w:t>
      </w:r>
    </w:p>
    <w:p w:rsidR="00EF55EE" w:rsidRPr="00EF55EE" w:rsidRDefault="00EF55EE" w:rsidP="00EF55EE">
      <w:pPr>
        <w:widowControl/>
        <w:numPr>
          <w:ilvl w:val="0"/>
          <w:numId w:val="32"/>
        </w:numPr>
        <w:tabs>
          <w:tab w:val="clear" w:pos="709"/>
          <w:tab w:val="left" w:pos="355"/>
          <w:tab w:val="left" w:pos="6326"/>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Наилучшие результаты в элиминации уремических токсинов и делигандизации? альбумина; у больных с терминальной" хронической почечной! недостаточностью достигаются: проведением гемодиафильтрации, с использованием?-, высокопоточных высокопроницаемых мембран из; полисульфона - НеНхоп® (Д(3</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-МК- 68,4%; ДиПТГ-81,6%; АЭКА-18,5%)</w:t>
      </w:r>
      <w:r w:rsidRPr="00EF55EE">
        <w:rPr>
          <w:rFonts w:ascii="Times New Roman" w:eastAsia="Times New Roman" w:hAnsi="Times New Roman" w:cs="Times New Roman"/>
          <w:kern w:val="0"/>
          <w:sz w:val="28"/>
          <w:szCs w:val="28"/>
          <w:vertAlign w:val="superscript"/>
          <w:lang w:eastAsia="ru-RU"/>
        </w:rPr>
        <w:t>;</w:t>
      </w:r>
      <w:r w:rsidRPr="00EF55EE">
        <w:rPr>
          <w:rFonts w:ascii="Times New Roman" w:eastAsia="Times New Roman" w:hAnsi="Times New Roman" w:cs="Times New Roman"/>
          <w:kern w:val="0"/>
          <w:sz w:val="28"/>
          <w:szCs w:val="28"/>
          <w:lang w:eastAsia="ru-RU"/>
        </w:rPr>
        <w:t xml:space="preserve"> и АтетЬпБ® (Др</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-МГ-74,6%; АиП'ГГ-76,6%; АЭКАт-17,5%).</w:t>
      </w:r>
      <w:r w:rsidRPr="00EF55EE">
        <w:rPr>
          <w:rFonts w:ascii="Times New Roman" w:eastAsia="Times New Roman" w:hAnsi="Times New Roman" w:cs="Times New Roman"/>
          <w:kern w:val="0"/>
          <w:sz w:val="28"/>
          <w:szCs w:val="28"/>
          <w:lang w:eastAsia="ru-RU"/>
        </w:rPr>
        <w:tab/>
        <w:t>.Д V "</w:t>
      </w:r>
    </w:p>
    <w:p w:rsidR="00EF55EE" w:rsidRPr="00EF55EE" w:rsidRDefault="00EF55EE" w:rsidP="00EF55EE">
      <w:pPr>
        <w:widowControl/>
        <w:numPr>
          <w:ilvl w:val="0"/>
          <w:numId w:val="32"/>
        </w:numPr>
        <w:tabs>
          <w:tab w:val="clear" w:pos="709"/>
          <w:tab w:val="left" w:pos="365"/>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У больных с почечной: недостаточностью увеличение 'концентрации эффективного</w:t>
      </w:r>
      <w:r w:rsidRPr="00EF55EE">
        <w:rPr>
          <w:rFonts w:ascii="Times New Roman" w:eastAsia="Times New Roman" w:hAnsi="Times New Roman" w:cs="Times New Roman"/>
          <w:kern w:val="0"/>
          <w:sz w:val="28"/>
          <w:szCs w:val="28"/>
          <w:vertAlign w:val="superscript"/>
          <w:lang w:eastAsia="ru-RU"/>
        </w:rPr>
        <w:t>4</w:t>
      </w:r>
      <w:r w:rsidRPr="00EF55EE">
        <w:rPr>
          <w:rFonts w:ascii="Times New Roman" w:eastAsia="Times New Roman" w:hAnsi="Times New Roman" w:cs="Times New Roman"/>
          <w:kern w:val="0"/>
          <w:sz w:val="28"/>
          <w:szCs w:val="28"/>
          <w:lang w:eastAsia="ru-RU"/>
        </w:rPr>
        <w:t xml:space="preserve"> альбумина обратно коррелирует с тяжестью состояния . (АРАСНЕШ, г — 0,4-0,67) и исходным уровнем концентрации маркеров уремии (иПТГ - г = 0,41-0,47; р</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-МГ - г - 0,41-0,48). Выявлена положительная: корреляция динамической?разницы</w:t>
      </w:r>
      <w:r w:rsidRPr="00EF55EE">
        <w:rPr>
          <w:rFonts w:ascii="Times New Roman" w:eastAsia="Times New Roman" w:hAnsi="Times New Roman" w:cs="Times New Roman"/>
          <w:kern w:val="0"/>
          <w:sz w:val="28"/>
          <w:szCs w:val="28"/>
          <w:vertAlign w:val="superscript"/>
          <w:lang w:eastAsia="ru-RU"/>
        </w:rPr>
        <w:t>1</w:t>
      </w:r>
      <w:r w:rsidRPr="00EF55EE">
        <w:rPr>
          <w:rFonts w:ascii="Times New Roman" w:eastAsia="Times New Roman" w:hAnsi="Times New Roman" w:cs="Times New Roman"/>
          <w:kern w:val="0"/>
          <w:sz w:val="28"/>
          <w:szCs w:val="28"/>
          <w:lang w:eastAsia="ru-RU"/>
        </w:rPr>
        <w:t xml:space="preserve"> тяжести- состояния больных на процедурах ГДФ по шкале АРАСНЕШ и эффективной концентрации: альбумина (г = 0,4-0^67), что объясняется; процессом делигандизации альбумина в результате элиминации: уремических токсинов.</w:t>
      </w:r>
    </w:p>
    <w:p w:rsidR="00EF55EE" w:rsidRPr="00EF55EE" w:rsidRDefault="00EF55EE" w:rsidP="00EF55EE">
      <w:pPr>
        <w:widowControl/>
        <w:numPr>
          <w:ilvl w:val="0"/>
          <w:numId w:val="32"/>
        </w:numPr>
        <w:tabs>
          <w:tab w:val="clear" w:pos="709"/>
          <w:tab w:val="left" w:pos="350"/>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У больных с изолированной острой почечной недостаточностью раннее назначение внутривенных препаратов железа! позволяет обеспечить достижение целевых значений .эффективной' транспортной концентрации трансферрина. Раннее применение эритропоэз- стимулирующих препаратов в высоких дозах (140 МЕ/кг/48 часов)</w:t>
      </w:r>
    </w:p>
    <w:p w:rsidR="00EF55EE" w:rsidRPr="00EF55EE" w:rsidRDefault="00EF55EE" w:rsidP="00EF55EE">
      <w:pPr>
        <w:widowControl/>
        <w:tabs>
          <w:tab w:val="clear" w:pos="709"/>
        </w:tabs>
        <w:suppressAutoHyphens w:val="0"/>
        <w:spacing w:after="0" w:line="480" w:lineRule="exact"/>
        <w:ind w:left="720" w:right="3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позволяет снизить степень анемизации до субкомпенсированного уровня к 36 - 48 часу интенсивной терапии.</w:t>
      </w:r>
    </w:p>
    <w:p w:rsidR="00EF55EE" w:rsidRPr="00EF55EE" w:rsidRDefault="00EF55EE" w:rsidP="00EF55EE">
      <w:pPr>
        <w:widowControl/>
        <w:tabs>
          <w:tab w:val="clear" w:pos="709"/>
        </w:tabs>
        <w:suppressAutoHyphens w:val="0"/>
        <w:spacing w:after="0" w:line="480" w:lineRule="exact"/>
        <w:ind w:left="720" w:right="320" w:hanging="36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6. Комплексное лечение; включающее применение конвекционных методов заместительной почечной терапии, коррекцию анемии и эффективной концентрации альбумина, применение диализаторов- с высокопоточными, высокопроницаемыми мембранами с повышенными адсорбционными свойствами и большой^ рабочей' поверхностью, позволяет эффективно корригировать основные синдромы острой, и хронической почечной недостаточности.</w:t>
      </w:r>
    </w:p>
    <w:p w:rsidR="00EF55EE" w:rsidRPr="00EF55EE" w:rsidRDefault="00EF55EE" w:rsidP="00EF55EE">
      <w:pPr>
        <w:widowControl/>
        <w:tabs>
          <w:tab w:val="clear" w:pos="709"/>
        </w:tabs>
        <w:suppressAutoHyphens w:val="0"/>
        <w:spacing w:after="0" w:line="480" w:lineRule="exact"/>
        <w:ind w:firstLine="0"/>
        <w:jc w:val="left"/>
        <w:rPr>
          <w:rFonts w:ascii="Times New Roman" w:eastAsia="Times New Roman" w:hAnsi="Times New Roman" w:cs="Times New Roman"/>
          <w:b/>
          <w:bCs/>
          <w:kern w:val="0"/>
          <w:sz w:val="28"/>
          <w:szCs w:val="28"/>
          <w:lang w:eastAsia="ru-RU"/>
        </w:rPr>
      </w:pPr>
      <w:r w:rsidRPr="00EF55EE">
        <w:rPr>
          <w:rFonts w:ascii="Times New Roman" w:eastAsia="Times New Roman" w:hAnsi="Times New Roman" w:cs="Times New Roman"/>
          <w:kern w:val="0"/>
          <w:sz w:val="28"/>
          <w:shd w:val="clear" w:color="auto" w:fill="FFFFFF"/>
          <w:lang w:eastAsia="ru-RU"/>
        </w:rPr>
        <w:t>Практические рекомендации</w:t>
      </w:r>
    </w:p>
    <w:p w:rsidR="00EF55EE" w:rsidRPr="00EF55EE" w:rsidRDefault="00EF55EE" w:rsidP="00EF55EE">
      <w:pPr>
        <w:widowControl/>
        <w:numPr>
          <w:ilvl w:val="1"/>
          <w:numId w:val="32"/>
        </w:numPr>
        <w:tabs>
          <w:tab w:val="clear" w:pos="709"/>
        </w:tabs>
        <w:suppressAutoHyphens w:val="0"/>
        <w:spacing w:after="0" w:line="480" w:lineRule="exact"/>
        <w:ind w:left="720" w:right="320" w:hanging="3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При тяжести состояния пациентов с изолированной' острой почечной недостаточностью по шкале АРАСНЕШ выше- 50' баллов следует проводить гемодиафильтрацию (объем- фильтрации^ - 60 - 70 мл/кг/час), в.остальных случаях достаточно-проведения гемодишгаза.с использованием высокопоточных высокопроницаемых диализаторов.</w:t>
      </w:r>
    </w:p>
    <w:p w:rsidR="00EF55EE" w:rsidRPr="00EF55EE" w:rsidRDefault="00EF55EE" w:rsidP="00EF55EE">
      <w:pPr>
        <w:widowControl/>
        <w:numPr>
          <w:ilvl w:val="1"/>
          <w:numId w:val="32"/>
        </w:numPr>
        <w:tabs>
          <w:tab w:val="clear" w:pos="709"/>
        </w:tabs>
        <w:suppressAutoHyphens w:val="0"/>
        <w:spacing w:after="0" w:line="480" w:lineRule="exact"/>
        <w:ind w:left="720" w:right="320" w:hanging="3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У больных с терминальной хронической- почечной' недостаточностью- следует применять высокопоточные высокопроницаемые диализаторы из полисульфона или полиметилметакрилата с коэффициентом просеивания по. (3</w:t>
      </w:r>
      <w:r w:rsidRPr="00EF55EE">
        <w:rPr>
          <w:rFonts w:ascii="Times New Roman" w:eastAsia="Times New Roman" w:hAnsi="Times New Roman" w:cs="Times New Roman"/>
          <w:kern w:val="0"/>
          <w:sz w:val="28"/>
          <w:szCs w:val="28"/>
          <w:vertAlign w:val="subscript"/>
          <w:lang w:eastAsia="ru-RU"/>
        </w:rPr>
        <w:t>2</w:t>
      </w:r>
      <w:r w:rsidRPr="00EF55EE">
        <w:rPr>
          <w:rFonts w:ascii="Times New Roman" w:eastAsia="Times New Roman" w:hAnsi="Times New Roman" w:cs="Times New Roman"/>
          <w:kern w:val="0"/>
          <w:sz w:val="28"/>
          <w:szCs w:val="28"/>
          <w:lang w:eastAsia="ru-RU"/>
        </w:rPr>
        <w:t>-МГ от 0,8 и выше.- Ремодиафильтрация является метод ом* выбора заместительной'почечной терапии^ для этой категории пациентов.</w:t>
      </w:r>
    </w:p>
    <w:p w:rsidR="00EF55EE" w:rsidRPr="00EF55EE" w:rsidRDefault="00EF55EE" w:rsidP="00EF55EE">
      <w:pPr>
        <w:widowControl/>
        <w:numPr>
          <w:ilvl w:val="1"/>
          <w:numId w:val="32"/>
        </w:numPr>
        <w:tabs>
          <w:tab w:val="clear" w:pos="709"/>
        </w:tabs>
        <w:suppressAutoHyphens w:val="0"/>
        <w:spacing w:after="0" w:line="480" w:lineRule="exact"/>
        <w:ind w:left="720" w:right="320" w:hanging="3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Для оценки выраженности интоксикации больных с почечной недостаточностью и эффективности заместительной почечной терапии (ГД/ГДФ), помимо общепринятых маркеров, рекомендуется использование теста «эффективная концентрация альбумина».</w:t>
      </w:r>
    </w:p>
    <w:p w:rsidR="00EF55EE" w:rsidRPr="00EF55EE" w:rsidRDefault="00EF55EE" w:rsidP="00EF55EE">
      <w:pPr>
        <w:widowControl/>
        <w:numPr>
          <w:ilvl w:val="1"/>
          <w:numId w:val="32"/>
        </w:numPr>
        <w:tabs>
          <w:tab w:val="clear" w:pos="709"/>
        </w:tabs>
        <w:suppressAutoHyphens w:val="0"/>
        <w:spacing w:after="0" w:line="480" w:lineRule="exact"/>
        <w:ind w:left="720" w:hanging="36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Для I коррекции анемии у больных с изолированной острой почечной</w:t>
      </w:r>
    </w:p>
    <w:p w:rsidR="00EF55EE" w:rsidRPr="00EF55EE" w:rsidRDefault="00EF55EE" w:rsidP="00EF55EE">
      <w:pPr>
        <w:widowControl/>
        <w:tabs>
          <w:tab w:val="clear" w:pos="709"/>
        </w:tabs>
        <w:suppressAutoHyphens w:val="0"/>
        <w:spacing w:after="0" w:line="480" w:lineRule="exact"/>
        <w:ind w:left="7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недостаточностью целесообразно использовать следующую «методику:</w:t>
      </w:r>
    </w:p>
    <w:p w:rsidR="00EF55EE" w:rsidRPr="00EF55EE" w:rsidRDefault="00EF55EE" w:rsidP="00EF55EE">
      <w:pPr>
        <w:widowControl/>
        <w:tabs>
          <w:tab w:val="clear" w:pos="709"/>
        </w:tabs>
        <w:suppressAutoHyphens w:val="0"/>
        <w:spacing w:after="0" w:line="480" w:lineRule="exact"/>
        <w:ind w:left="7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при'уровне гемоглобина 70 - 100 г/л внутривенное-введение 100 мг</w:t>
      </w:r>
    </w:p>
    <w:p w:rsidR="00EF55EE" w:rsidRPr="00EF55EE" w:rsidRDefault="00EF55EE" w:rsidP="00EF55EE">
      <w:pPr>
        <w:widowControl/>
        <w:tabs>
          <w:tab w:val="clear" w:pos="709"/>
        </w:tabs>
        <w:suppressAutoHyphens w:val="0"/>
        <w:spacing w:after="0" w:line="480" w:lineRule="exact"/>
        <w:ind w:left="7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венофера в сутки до достижения целевых значений (эффективная</w:t>
      </w:r>
    </w:p>
    <w:p w:rsidR="00EF55EE" w:rsidRPr="00EF55EE" w:rsidRDefault="00EF55EE" w:rsidP="00EF55EE">
      <w:pPr>
        <w:widowControl/>
        <w:tabs>
          <w:tab w:val="clear" w:pos="709"/>
        </w:tabs>
        <w:suppressAutoHyphens w:val="0"/>
        <w:spacing w:after="0" w:line="480" w:lineRule="exact"/>
        <w:ind w:left="720" w:firstLine="0"/>
        <w:jc w:val="left"/>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транспортная концентрация трансферрина 0,4' - 0,6 г/л, гемоглобин</w:t>
      </w:r>
    </w:p>
    <w:p w:rsidR="00EF55EE" w:rsidRPr="00EF55EE" w:rsidRDefault="00EF55EE" w:rsidP="00EF55EE">
      <w:pPr>
        <w:widowControl/>
        <w:tabs>
          <w:tab w:val="clear" w:pos="709"/>
        </w:tabs>
        <w:suppressAutoHyphens w:val="0"/>
        <w:spacing w:after="0" w:line="190" w:lineRule="exact"/>
        <w:ind w:left="4640" w:firstLine="0"/>
        <w:jc w:val="left"/>
        <w:rPr>
          <w:rFonts w:ascii="Times New Roman" w:eastAsia="Times New Roman" w:hAnsi="Times New Roman" w:cs="Times New Roman"/>
          <w:b/>
          <w:bCs/>
          <w:kern w:val="0"/>
          <w:sz w:val="19"/>
          <w:szCs w:val="19"/>
          <w:lang w:eastAsia="ru-RU"/>
        </w:rPr>
      </w:pPr>
      <w:r w:rsidRPr="00EF55EE">
        <w:rPr>
          <w:rFonts w:ascii="Times New Roman" w:eastAsia="Times New Roman" w:hAnsi="Times New Roman" w:cs="Times New Roman"/>
          <w:kern w:val="0"/>
          <w:sz w:val="19"/>
          <w:szCs w:val="19"/>
          <w:shd w:val="clear" w:color="auto" w:fill="FFFFFF"/>
          <w:lang w:eastAsia="ru-RU"/>
        </w:rPr>
        <w:t>145</w:t>
      </w:r>
    </w:p>
    <w:p w:rsidR="00EF55EE" w:rsidRPr="00EF55EE" w:rsidRDefault="00EF55EE" w:rsidP="00EF55EE">
      <w:pPr>
        <w:widowControl/>
        <w:tabs>
          <w:tab w:val="clear" w:pos="709"/>
          <w:tab w:val="left" w:pos="6326"/>
        </w:tabs>
        <w:suppressAutoHyphens w:val="0"/>
        <w:spacing w:after="0" w:line="480" w:lineRule="exact"/>
        <w:ind w:left="700" w:right="40" w:firstLine="0"/>
        <w:rPr>
          <w:rFonts w:ascii="Times New Roman" w:eastAsia="Times New Roman" w:hAnsi="Times New Roman" w:cs="Times New Roman"/>
          <w:kern w:val="0"/>
          <w:sz w:val="28"/>
          <w:szCs w:val="28"/>
          <w:lang w:eastAsia="ru-RU"/>
        </w:rPr>
      </w:pPr>
      <w:r w:rsidRPr="00EF55EE">
        <w:rPr>
          <w:rFonts w:ascii="Times New Roman" w:eastAsia="Times New Roman" w:hAnsi="Times New Roman" w:cs="Times New Roman"/>
          <w:kern w:val="0"/>
          <w:sz w:val="28"/>
          <w:szCs w:val="28"/>
          <w:lang w:eastAsia="ru-RU"/>
        </w:rPr>
        <w:t>&gt; 90 г/л). Одновременно рекомендуется раннее назначение эритропоэз-стимулирующих препаратов в дозе 140 МЕ/кг/48 час на фоне применения препаратов фолиевой кислоты и незаменимых аминокислот. Коррекцию анемии больных с терминальной хронической почечной недостаточностью следует осуществлять внутривенными препаратами железа, пролонгированными эритропоэз- стимулирующими препаратами до достижения целевого уровня гемоглобина 110 - 120 г/л.</w:t>
      </w:r>
      <w:r w:rsidRPr="00EF55EE">
        <w:rPr>
          <w:rFonts w:ascii="Times New Roman" w:eastAsia="Times New Roman" w:hAnsi="Times New Roman" w:cs="Times New Roman"/>
          <w:kern w:val="0"/>
          <w:sz w:val="28"/>
          <w:szCs w:val="28"/>
          <w:lang w:eastAsia="ru-RU"/>
        </w:rPr>
        <w:tab/>
        <w:t>'</w:t>
      </w:r>
    </w:p>
    <w:p w:rsidR="00EF55EE" w:rsidRPr="00EF55EE" w:rsidRDefault="00EF55EE" w:rsidP="00EF55EE"/>
    <w:sectPr w:rsidR="00EF55EE" w:rsidRPr="00EF55EE"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F53" w:rsidRDefault="005B2F53">
      <w:pPr>
        <w:spacing w:after="0" w:line="240" w:lineRule="auto"/>
      </w:pPr>
      <w:r>
        <w:separator/>
      </w:r>
    </w:p>
  </w:endnote>
  <w:endnote w:type="continuationSeparator" w:id="0">
    <w:p w:rsidR="005B2F53" w:rsidRDefault="005B2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53" w:rsidRDefault="005B2F5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2F53" w:rsidRDefault="005B2F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53" w:rsidRDefault="005B2F5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2F53" w:rsidRDefault="005B2F53">
                <w:pPr>
                  <w:spacing w:line="240" w:lineRule="auto"/>
                </w:pPr>
                <w:fldSimple w:instr=" PAGE \* MERGEFORMAT ">
                  <w:r w:rsidR="00EF55EE" w:rsidRPr="00EF55EE">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F53" w:rsidRDefault="005B2F53"/>
    <w:p w:rsidR="005B2F53" w:rsidRDefault="005B2F53"/>
    <w:p w:rsidR="005B2F53" w:rsidRDefault="005B2F53"/>
    <w:p w:rsidR="005B2F53" w:rsidRDefault="005B2F53"/>
    <w:p w:rsidR="005B2F53" w:rsidRDefault="005B2F53"/>
    <w:p w:rsidR="005B2F53" w:rsidRDefault="005B2F53"/>
    <w:p w:rsidR="005B2F53" w:rsidRDefault="005B2F5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2F53" w:rsidRDefault="005B2F53">
                  <w:pPr>
                    <w:spacing w:line="240" w:lineRule="auto"/>
                  </w:pPr>
                  <w:fldSimple w:instr=" PAGE \* MERGEFORMAT ">
                    <w:r w:rsidRPr="00C54BD9">
                      <w:rPr>
                        <w:rStyle w:val="afffff9"/>
                        <w:b w:val="0"/>
                        <w:bCs w:val="0"/>
                        <w:noProof/>
                      </w:rPr>
                      <w:t>15</w:t>
                    </w:r>
                  </w:fldSimple>
                </w:p>
              </w:txbxContent>
            </v:textbox>
            <w10:wrap anchorx="page" anchory="page"/>
          </v:shape>
        </w:pict>
      </w:r>
    </w:p>
    <w:p w:rsidR="005B2F53" w:rsidRDefault="005B2F53"/>
    <w:p w:rsidR="005B2F53" w:rsidRDefault="005B2F53"/>
    <w:p w:rsidR="005B2F53" w:rsidRDefault="005B2F5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2F53" w:rsidRDefault="005B2F53"/>
                <w:p w:rsidR="005B2F53" w:rsidRDefault="005B2F53">
                  <w:pPr>
                    <w:pStyle w:val="1ffffff7"/>
                    <w:spacing w:line="240" w:lineRule="auto"/>
                  </w:pPr>
                  <w:fldSimple w:instr=" PAGE \* MERGEFORMAT ">
                    <w:r w:rsidRPr="00C54BD9">
                      <w:rPr>
                        <w:rStyle w:val="3b"/>
                        <w:noProof/>
                      </w:rPr>
                      <w:t>15</w:t>
                    </w:r>
                  </w:fldSimple>
                </w:p>
              </w:txbxContent>
            </v:textbox>
            <w10:wrap anchorx="page" anchory="page"/>
          </v:shape>
        </w:pict>
      </w:r>
    </w:p>
    <w:p w:rsidR="005B2F53" w:rsidRDefault="005B2F53"/>
    <w:p w:rsidR="005B2F53" w:rsidRDefault="005B2F53">
      <w:pPr>
        <w:rPr>
          <w:sz w:val="2"/>
          <w:szCs w:val="2"/>
        </w:rPr>
      </w:pPr>
    </w:p>
    <w:p w:rsidR="005B2F53" w:rsidRDefault="005B2F53"/>
    <w:p w:rsidR="005B2F53" w:rsidRDefault="005B2F53">
      <w:pPr>
        <w:spacing w:after="0" w:line="240" w:lineRule="auto"/>
      </w:pPr>
    </w:p>
  </w:footnote>
  <w:footnote w:type="continuationSeparator" w:id="0">
    <w:p w:rsidR="005B2F53" w:rsidRDefault="005B2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53" w:rsidRDefault="005B2F53"/>
  <w:p w:rsidR="005B2F53" w:rsidRDefault="005B2F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53" w:rsidRPr="005856C0" w:rsidRDefault="005B2F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2BE59C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7"/>
    <w:multiLevelType w:val="multilevel"/>
    <w:tmpl w:val="00000006"/>
    <w:lvl w:ilvl="0">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9"/>
    <w:multiLevelType w:val="multilevel"/>
    <w:tmpl w:val="00000008"/>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B"/>
    <w:multiLevelType w:val="multilevel"/>
    <w:tmpl w:val="0000000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6"/>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2"/>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1"/>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28"/>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35"/>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40"/>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A023F0E"/>
    <w:multiLevelType w:val="singleLevel"/>
    <w:tmpl w:val="7D825A4C"/>
    <w:lvl w:ilvl="0">
      <w:start w:val="5"/>
      <w:numFmt w:val="decimal"/>
      <w:lvlText w:val="%1."/>
      <w:legacy w:legacy="1" w:legacySpace="0" w:legacyIndent="293"/>
      <w:lvlJc w:val="left"/>
      <w:rPr>
        <w:rFonts w:ascii="Times New Roman" w:hAnsi="Times New Roman" w:cs="Times New Roman" w:hint="default"/>
      </w:rPr>
    </w:lvl>
  </w:abstractNum>
  <w:abstractNum w:abstractNumId="9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1">
    <w:nsid w:val="3CAD6D49"/>
    <w:multiLevelType w:val="singleLevel"/>
    <w:tmpl w:val="D6E6EC8E"/>
    <w:lvl w:ilvl="0">
      <w:start w:val="3"/>
      <w:numFmt w:val="decimal"/>
      <w:lvlText w:val="%1."/>
      <w:legacy w:legacy="1" w:legacySpace="0" w:legacyIndent="356"/>
      <w:lvlJc w:val="left"/>
      <w:rPr>
        <w:rFonts w:ascii="Times New Roman" w:hAnsi="Times New Roman" w:cs="Times New Roman" w:hint="default"/>
      </w:rPr>
    </w:lvl>
  </w:abstractNum>
  <w:abstractNum w:abstractNumId="92">
    <w:nsid w:val="4DCD720E"/>
    <w:multiLevelType w:val="singleLevel"/>
    <w:tmpl w:val="924A957E"/>
    <w:lvl w:ilvl="0">
      <w:start w:val="1"/>
      <w:numFmt w:val="decimal"/>
      <w:lvlText w:val="%1."/>
      <w:legacy w:legacy="1" w:legacySpace="0" w:legacyIndent="331"/>
      <w:lvlJc w:val="left"/>
      <w:rPr>
        <w:rFonts w:ascii="Times New Roman" w:hAnsi="Times New Roman" w:cs="Times New Roman" w:hint="default"/>
      </w:rPr>
    </w:lvl>
  </w:abstractNum>
  <w:abstractNum w:abstractNumId="93">
    <w:nsid w:val="55F72FAD"/>
    <w:multiLevelType w:val="singleLevel"/>
    <w:tmpl w:val="8090BDAA"/>
    <w:lvl w:ilvl="0">
      <w:start w:val="3"/>
      <w:numFmt w:val="decimal"/>
      <w:lvlText w:val="%1."/>
      <w:legacy w:legacy="1" w:legacySpace="0" w:legacyIndent="447"/>
      <w:lvlJc w:val="left"/>
      <w:rPr>
        <w:rFonts w:ascii="Times New Roman" w:hAnsi="Times New Roman" w:cs="Times New Roman" w:hint="default"/>
      </w:rPr>
    </w:lvl>
  </w:abstractNum>
  <w:abstractNum w:abstractNumId="94">
    <w:nsid w:val="6CC76E85"/>
    <w:multiLevelType w:val="singleLevel"/>
    <w:tmpl w:val="7690D998"/>
    <w:lvl w:ilvl="0">
      <w:start w:val="1"/>
      <w:numFmt w:val="decimal"/>
      <w:lvlText w:val="%1)"/>
      <w:legacy w:legacy="1" w:legacySpace="0" w:legacyIndent="360"/>
      <w:lvlJc w:val="left"/>
      <w:rPr>
        <w:rFonts w:ascii="Times New Roman" w:hAnsi="Times New Roman" w:cs="Times New Roman" w:hint="default"/>
      </w:rPr>
    </w:lvl>
  </w:abstractNum>
  <w:abstractNum w:abstractNumId="95">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96">
    <w:nsid w:val="73D50ED1"/>
    <w:multiLevelType w:val="singleLevel"/>
    <w:tmpl w:val="13121CF2"/>
    <w:lvl w:ilvl="0">
      <w:start w:val="1"/>
      <w:numFmt w:val="decimal"/>
      <w:lvlText w:val="%1)"/>
      <w:legacy w:legacy="1" w:legacySpace="0" w:legacyIndent="398"/>
      <w:lvlJc w:val="left"/>
      <w:rPr>
        <w:rFonts w:ascii="Times New Roman" w:hAnsi="Times New Roman" w:cs="Times New Roman" w:hint="default"/>
      </w:rPr>
    </w:lvl>
  </w:abstractNum>
  <w:abstractNum w:abstractNumId="97">
    <w:nsid w:val="7CF515F6"/>
    <w:multiLevelType w:val="singleLevel"/>
    <w:tmpl w:val="412C859A"/>
    <w:lvl w:ilvl="0">
      <w:start w:val="1"/>
      <w:numFmt w:val="decimal"/>
      <w:lvlText w:val="%1)"/>
      <w:legacy w:legacy="1" w:legacySpace="0" w:legacyIndent="44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4"/>
        <w:lvlJc w:val="left"/>
        <w:rPr>
          <w:rFonts w:ascii="Times New Roman" w:hAnsi="Times New Roman" w:cs="Times New Roman" w:hint="default"/>
        </w:rPr>
      </w:lvl>
    </w:lvlOverride>
  </w:num>
  <w:num w:numId="8">
    <w:abstractNumId w:val="96"/>
  </w:num>
  <w:num w:numId="9">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230"/>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249"/>
        <w:lvlJc w:val="left"/>
        <w:rPr>
          <w:rFonts w:ascii="Times New Roman" w:hAnsi="Times New Roman" w:cs="Times New Roman" w:hint="default"/>
        </w:rPr>
      </w:lvl>
    </w:lvlOverride>
  </w:num>
  <w:num w:numId="12">
    <w:abstractNumId w:val="97"/>
  </w:num>
  <w:num w:numId="13">
    <w:abstractNumId w:val="94"/>
  </w:num>
  <w:num w:numId="14">
    <w:abstractNumId w:val="89"/>
  </w:num>
  <w:num w:numId="15">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196"/>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202"/>
        <w:lvlJc w:val="left"/>
        <w:rPr>
          <w:rFonts w:ascii="Times New Roman" w:hAnsi="Times New Roman" w:cs="Times New Roman" w:hint="default"/>
        </w:rPr>
      </w:lvl>
    </w:lvlOverride>
  </w:num>
  <w:num w:numId="18">
    <w:abstractNumId w:val="93"/>
  </w:num>
  <w:num w:numId="19">
    <w:abstractNumId w:val="92"/>
  </w:num>
  <w:num w:numId="20">
    <w:abstractNumId w:val="4"/>
    <w:lvlOverride w:ilvl="0">
      <w:lvl w:ilvl="0">
        <w:start w:val="65535"/>
        <w:numFmt w:val="bullet"/>
        <w:lvlText w:val="-"/>
        <w:legacy w:legacy="1" w:legacySpace="0" w:legacyIndent="216"/>
        <w:lvlJc w:val="left"/>
        <w:rPr>
          <w:rFonts w:ascii="Times New Roman" w:hAnsi="Times New Roman" w:cs="Times New Roman" w:hint="default"/>
        </w:rPr>
      </w:lvl>
    </w:lvlOverride>
  </w:num>
  <w:num w:numId="21">
    <w:abstractNumId w:val="4"/>
    <w:lvlOverride w:ilvl="0">
      <w:lvl w:ilvl="0">
        <w:start w:val="65535"/>
        <w:numFmt w:val="bullet"/>
        <w:lvlText w:val="-"/>
        <w:legacy w:legacy="1" w:legacySpace="0" w:legacyIndent="183"/>
        <w:lvlJc w:val="left"/>
        <w:rPr>
          <w:rFonts w:ascii="Times New Roman" w:hAnsi="Times New Roman" w:cs="Times New Roman" w:hint="default"/>
        </w:rPr>
      </w:lvl>
    </w:lvlOverride>
  </w:num>
  <w:num w:numId="22">
    <w:abstractNumId w:val="4"/>
    <w:lvlOverride w:ilvl="0">
      <w:lvl w:ilvl="0">
        <w:start w:val="65535"/>
        <w:numFmt w:val="bullet"/>
        <w:lvlText w:val="-"/>
        <w:legacy w:legacy="1" w:legacySpace="0" w:legacyIndent="246"/>
        <w:lvlJc w:val="left"/>
        <w:rPr>
          <w:rFonts w:ascii="Times New Roman" w:hAnsi="Times New Roman" w:cs="Times New Roman" w:hint="default"/>
        </w:rPr>
      </w:lvl>
    </w:lvlOverride>
  </w:num>
  <w:num w:numId="23">
    <w:abstractNumId w:val="4"/>
    <w:lvlOverride w:ilvl="0">
      <w:lvl w:ilvl="0">
        <w:start w:val="65535"/>
        <w:numFmt w:val="bullet"/>
        <w:lvlText w:val="•"/>
        <w:legacy w:legacy="1" w:legacySpace="0" w:legacyIndent="231"/>
        <w:lvlJc w:val="left"/>
        <w:rPr>
          <w:rFonts w:ascii="Times New Roman" w:hAnsi="Times New Roman" w:cs="Times New Roman" w:hint="default"/>
        </w:rPr>
      </w:lvl>
    </w:lvlOverride>
  </w:num>
  <w:num w:numId="24">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25">
    <w:abstractNumId w:val="91"/>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1C036-902F-4D86-BE22-B9AB6604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3920</Words>
  <Characters>22345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2021-07-02T10:49:00Z</dcterms:created>
  <dcterms:modified xsi:type="dcterms:W3CDTF">2021-07-02T19:17:00Z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