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C2671E" w:rsidRDefault="00553CAD" w:rsidP="00553CAD">
      <w:pPr>
        <w:tabs>
          <w:tab w:val="clear" w:pos="709"/>
        </w:tabs>
        <w:suppressAutoHyphens w:val="0"/>
        <w:spacing w:after="0" w:line="235" w:lineRule="exact"/>
        <w:ind w:left="20" w:right="20" w:firstLine="280"/>
      </w:pPr>
      <w:r w:rsidRPr="00553CAD">
        <w:rPr>
          <w:rFonts w:ascii="Times New Roman" w:eastAsia="Arial Narrow" w:hAnsi="Times New Roman" w:cs="Times New Roman"/>
          <w:b/>
          <w:bCs/>
          <w:color w:val="000000"/>
          <w:kern w:val="0"/>
          <w:sz w:val="24"/>
          <w:szCs w:val="24"/>
          <w:lang w:val="uk-UA" w:eastAsia="uk-UA" w:bidi="uk-UA"/>
        </w:rPr>
        <w:t>Кірдан Олена Леонідівна</w:t>
      </w:r>
      <w:r w:rsidRPr="00553CAD">
        <w:rPr>
          <w:rFonts w:ascii="Times New Roman" w:hAnsi="Times New Roman" w:cs="Times New Roman"/>
          <w:color w:val="000000"/>
          <w:kern w:val="0"/>
          <w:sz w:val="24"/>
          <w:szCs w:val="24"/>
          <w:lang w:val="uk-UA" w:eastAsia="uk-UA" w:bidi="uk-UA"/>
        </w:rPr>
        <w:t xml:space="preserve">, доцент кафедри педагогіки та освітнього </w:t>
      </w:r>
      <w:r w:rsidRPr="00553CAD">
        <w:rPr>
          <w:rFonts w:ascii="Times New Roman" w:hAnsi="Times New Roman" w:cs="Times New Roman"/>
          <w:color w:val="000000"/>
          <w:kern w:val="0"/>
          <w:sz w:val="24"/>
          <w:szCs w:val="24"/>
          <w:lang w:val="uk-UA" w:eastAsia="ru-RU" w:bidi="ru-RU"/>
        </w:rPr>
        <w:t xml:space="preserve">менеджменту </w:t>
      </w:r>
      <w:r w:rsidRPr="00553CAD">
        <w:rPr>
          <w:rFonts w:ascii="Times New Roman" w:hAnsi="Times New Roman" w:cs="Times New Roman"/>
          <w:color w:val="000000"/>
          <w:kern w:val="0"/>
          <w:sz w:val="24"/>
          <w:szCs w:val="24"/>
          <w:lang w:val="uk-UA" w:eastAsia="uk-UA" w:bidi="uk-UA"/>
        </w:rPr>
        <w:t xml:space="preserve">Уманського </w:t>
      </w:r>
      <w:r w:rsidRPr="00553CAD">
        <w:rPr>
          <w:rFonts w:ascii="Times New Roman" w:hAnsi="Times New Roman" w:cs="Times New Roman"/>
          <w:color w:val="000000"/>
          <w:kern w:val="0"/>
          <w:sz w:val="24"/>
          <w:szCs w:val="24"/>
          <w:lang w:val="uk-UA" w:eastAsia="ru-RU" w:bidi="ru-RU"/>
        </w:rPr>
        <w:t xml:space="preserve">державного </w:t>
      </w:r>
      <w:r w:rsidRPr="00553CAD">
        <w:rPr>
          <w:rFonts w:ascii="Times New Roman" w:hAnsi="Times New Roman" w:cs="Times New Roman"/>
          <w:color w:val="000000"/>
          <w:kern w:val="0"/>
          <w:sz w:val="24"/>
          <w:szCs w:val="24"/>
          <w:lang w:val="uk-UA" w:eastAsia="uk-UA" w:bidi="uk-UA"/>
        </w:rPr>
        <w:t>педа</w:t>
      </w:r>
      <w:r w:rsidRPr="00553CAD">
        <w:rPr>
          <w:rFonts w:ascii="Times New Roman" w:hAnsi="Times New Roman" w:cs="Times New Roman"/>
          <w:color w:val="000000"/>
          <w:kern w:val="0"/>
          <w:sz w:val="24"/>
          <w:szCs w:val="24"/>
          <w:lang w:val="uk-UA" w:eastAsia="uk-UA" w:bidi="uk-UA"/>
        </w:rPr>
        <w:softHyphen/>
        <w:t>гогічного університету імені Павла Тичини: «Теорія і прак</w:t>
      </w:r>
      <w:r w:rsidRPr="00553CAD">
        <w:rPr>
          <w:rFonts w:ascii="Times New Roman" w:hAnsi="Times New Roman" w:cs="Times New Roman"/>
          <w:color w:val="000000"/>
          <w:kern w:val="0"/>
          <w:sz w:val="24"/>
          <w:szCs w:val="24"/>
          <w:lang w:val="uk-UA" w:eastAsia="uk-UA" w:bidi="uk-UA"/>
        </w:rPr>
        <w:softHyphen/>
        <w:t>тика управління вищими навчальними закладами України (XIX - початок XX століття)» (13.00.01 - загальна педаго</w:t>
      </w:r>
      <w:r w:rsidRPr="00553CAD">
        <w:rPr>
          <w:rFonts w:ascii="Times New Roman" w:hAnsi="Times New Roman" w:cs="Times New Roman"/>
          <w:color w:val="000000"/>
          <w:kern w:val="0"/>
          <w:sz w:val="24"/>
          <w:szCs w:val="24"/>
          <w:lang w:val="uk-UA" w:eastAsia="uk-UA" w:bidi="uk-UA"/>
        </w:rPr>
        <w:softHyphen/>
        <w:t>гіка та історія педагогіки). Спецрада Д 74.053.01 в Уман</w:t>
      </w:r>
      <w:r w:rsidRPr="00553CAD">
        <w:rPr>
          <w:rFonts w:ascii="Times New Roman" w:hAnsi="Times New Roman" w:cs="Times New Roman"/>
          <w:color w:val="000000"/>
          <w:kern w:val="0"/>
          <w:sz w:val="24"/>
          <w:szCs w:val="24"/>
          <w:lang w:val="uk-UA" w:eastAsia="uk-UA" w:bidi="uk-UA"/>
        </w:rPr>
        <w:softHyphen/>
        <w:t xml:space="preserve">ському державному педагогічному університеті імені </w:t>
      </w:r>
      <w:r w:rsidRPr="00553CAD">
        <w:rPr>
          <w:rFonts w:ascii="Times New Roman" w:hAnsi="Times New Roman" w:cs="Times New Roman"/>
          <w:color w:val="000000"/>
          <w:kern w:val="0"/>
          <w:sz w:val="24"/>
          <w:szCs w:val="24"/>
          <w:lang w:eastAsia="ru-RU" w:bidi="ru-RU"/>
        </w:rPr>
        <w:t>Пав</w:t>
      </w:r>
      <w:r w:rsidRPr="00553CAD">
        <w:rPr>
          <w:rFonts w:ascii="Times New Roman" w:hAnsi="Times New Roman" w:cs="Times New Roman"/>
          <w:color w:val="000000"/>
          <w:kern w:val="0"/>
          <w:sz w:val="24"/>
          <w:szCs w:val="24"/>
          <w:lang w:eastAsia="ru-RU" w:bidi="ru-RU"/>
        </w:rPr>
        <w:softHyphen/>
        <w:t>ла</w:t>
      </w:r>
      <w:r w:rsidRPr="00553CAD">
        <w:rPr>
          <w:rFonts w:ascii="Times New Roman" w:hAnsi="Times New Roman" w:cs="Times New Roman"/>
          <w:color w:val="000000"/>
          <w:kern w:val="0"/>
          <w:sz w:val="24"/>
          <w:szCs w:val="24"/>
          <w:lang w:val="uk-UA" w:eastAsia="uk-UA" w:bidi="uk-UA"/>
        </w:rPr>
        <w:t xml:space="preserve"> Тичини</w:t>
      </w:r>
    </w:p>
    <w:sectPr w:rsidR="00047DE3" w:rsidRPr="00C2671E"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AD"/>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71E"/>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144B8-E646-44DB-B2F9-6F2D2C93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83</Words>
  <Characters>477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2020-05-12T12:36:00Z</dcterms:created>
  <dcterms:modified xsi:type="dcterms:W3CDTF">2020-05-13T09:36:00Z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