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143B50" w:rsidRDefault="00143B50" w:rsidP="00BE467E">
      <w:pPr>
        <w:jc w:val="center"/>
      </w:pPr>
    </w:p>
    <w:p w:rsidR="00E961F9" w:rsidRDefault="00E961F9" w:rsidP="00E961F9">
      <w:pPr>
        <w:spacing w:line="270" w:lineRule="atLeast"/>
        <w:rPr>
          <w:rFonts w:ascii="Verdana" w:hAnsi="Verdana"/>
          <w:color w:val="000000"/>
          <w:sz w:val="18"/>
          <w:szCs w:val="18"/>
        </w:rPr>
      </w:pPr>
      <w:r>
        <w:rPr>
          <w:rFonts w:ascii="Verdana" w:hAnsi="Verdana"/>
          <w:color w:val="000000"/>
          <w:sz w:val="18"/>
          <w:szCs w:val="18"/>
          <w:shd w:val="clear" w:color="auto" w:fill="FFFFFF"/>
        </w:rPr>
        <w:t>Проблемы экологизации законодательства о плате при пользовании недрами и за негативное воздействие на окружающую среду</w:t>
      </w:r>
      <w:r>
        <w:rPr>
          <w:rFonts w:ascii="Verdana" w:hAnsi="Verdana"/>
          <w:color w:val="000000"/>
          <w:sz w:val="18"/>
          <w:szCs w:val="18"/>
        </w:rPr>
        <w:br/>
      </w:r>
      <w:r>
        <w:rPr>
          <w:rFonts w:ascii="Verdana" w:hAnsi="Verdana"/>
          <w:color w:val="000000"/>
          <w:sz w:val="18"/>
          <w:szCs w:val="18"/>
        </w:rPr>
        <w:br/>
        <w:t>2010</w:t>
      </w:r>
    </w:p>
    <w:p w:rsidR="00E961F9" w:rsidRDefault="00E961F9" w:rsidP="00E961F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961F9" w:rsidRDefault="00E961F9" w:rsidP="00E961F9">
      <w:pPr>
        <w:spacing w:line="270" w:lineRule="atLeast"/>
        <w:rPr>
          <w:rFonts w:ascii="Verdana" w:hAnsi="Verdana"/>
          <w:color w:val="000000"/>
          <w:sz w:val="18"/>
          <w:szCs w:val="18"/>
        </w:rPr>
      </w:pPr>
      <w:r>
        <w:rPr>
          <w:rFonts w:ascii="Verdana" w:hAnsi="Verdana"/>
          <w:color w:val="000000"/>
          <w:sz w:val="18"/>
          <w:szCs w:val="18"/>
        </w:rPr>
        <w:t>Кощеев, Сергей Александрович</w:t>
      </w:r>
    </w:p>
    <w:p w:rsidR="00E961F9" w:rsidRDefault="00E961F9" w:rsidP="00E961F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961F9" w:rsidRDefault="00E961F9" w:rsidP="00E961F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961F9" w:rsidRDefault="00E961F9" w:rsidP="00E961F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961F9" w:rsidRDefault="00E961F9" w:rsidP="00E961F9">
      <w:pPr>
        <w:spacing w:line="270" w:lineRule="atLeast"/>
        <w:rPr>
          <w:rFonts w:ascii="Verdana" w:hAnsi="Verdana"/>
          <w:color w:val="000000"/>
          <w:sz w:val="18"/>
          <w:szCs w:val="18"/>
        </w:rPr>
      </w:pPr>
      <w:r>
        <w:rPr>
          <w:rFonts w:ascii="Verdana" w:hAnsi="Verdana"/>
          <w:color w:val="000000"/>
          <w:sz w:val="18"/>
          <w:szCs w:val="18"/>
        </w:rPr>
        <w:t>Москва</w:t>
      </w:r>
    </w:p>
    <w:p w:rsidR="00E961F9" w:rsidRDefault="00E961F9" w:rsidP="00E961F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961F9" w:rsidRDefault="00E961F9" w:rsidP="00E961F9">
      <w:pPr>
        <w:spacing w:line="270" w:lineRule="atLeast"/>
        <w:rPr>
          <w:rFonts w:ascii="Verdana" w:hAnsi="Verdana"/>
          <w:color w:val="000000"/>
          <w:sz w:val="18"/>
          <w:szCs w:val="18"/>
        </w:rPr>
      </w:pPr>
      <w:r>
        <w:rPr>
          <w:rFonts w:ascii="Verdana" w:hAnsi="Verdana"/>
          <w:color w:val="000000"/>
          <w:sz w:val="18"/>
          <w:szCs w:val="18"/>
        </w:rPr>
        <w:t>12.00.06</w:t>
      </w:r>
    </w:p>
    <w:p w:rsidR="00E961F9" w:rsidRDefault="00E961F9" w:rsidP="00E961F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961F9" w:rsidRDefault="00E961F9" w:rsidP="00E961F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961F9" w:rsidRDefault="00E961F9" w:rsidP="00E961F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961F9" w:rsidRDefault="00E961F9" w:rsidP="00E961F9">
      <w:pPr>
        <w:spacing w:line="270" w:lineRule="atLeast"/>
        <w:rPr>
          <w:rFonts w:ascii="Verdana" w:hAnsi="Verdana"/>
          <w:color w:val="000000"/>
          <w:sz w:val="18"/>
          <w:szCs w:val="18"/>
        </w:rPr>
      </w:pPr>
      <w:r>
        <w:rPr>
          <w:rFonts w:ascii="Verdana" w:hAnsi="Verdana"/>
          <w:color w:val="000000"/>
          <w:sz w:val="18"/>
          <w:szCs w:val="18"/>
        </w:rPr>
        <w:t>222</w:t>
      </w:r>
    </w:p>
    <w:p w:rsidR="00E961F9" w:rsidRDefault="00E961F9" w:rsidP="00E961F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Кощеев, Сергей Александрович</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экологизации</w:t>
      </w:r>
      <w:r>
        <w:rPr>
          <w:rStyle w:val="WW8Num3z0"/>
          <w:rFonts w:ascii="Verdana" w:hAnsi="Verdana"/>
          <w:color w:val="000000"/>
          <w:sz w:val="18"/>
          <w:szCs w:val="18"/>
        </w:rPr>
        <w:t> </w:t>
      </w:r>
      <w:r>
        <w:rPr>
          <w:rFonts w:ascii="Verdana" w:hAnsi="Verdana"/>
          <w:color w:val="000000"/>
          <w:sz w:val="18"/>
          <w:szCs w:val="18"/>
        </w:rPr>
        <w:t>законодательства о плате при</w:t>
      </w:r>
      <w:r>
        <w:rPr>
          <w:rStyle w:val="WW8Num3z0"/>
          <w:rFonts w:ascii="Verdana" w:hAnsi="Verdana"/>
          <w:color w:val="000000"/>
          <w:sz w:val="18"/>
          <w:szCs w:val="18"/>
        </w:rPr>
        <w:t> </w:t>
      </w:r>
      <w:r>
        <w:rPr>
          <w:rStyle w:val="WW8Num4z0"/>
          <w:rFonts w:ascii="Verdana" w:hAnsi="Verdana"/>
          <w:color w:val="4682B4"/>
          <w:sz w:val="18"/>
          <w:szCs w:val="18"/>
        </w:rPr>
        <w:t>пользовании</w:t>
      </w:r>
      <w:r>
        <w:rPr>
          <w:rStyle w:val="WW8Num3z0"/>
          <w:rFonts w:ascii="Verdana" w:hAnsi="Verdana"/>
          <w:color w:val="000000"/>
          <w:sz w:val="18"/>
          <w:szCs w:val="18"/>
        </w:rPr>
        <w:t> </w:t>
      </w:r>
      <w:r>
        <w:rPr>
          <w:rFonts w:ascii="Verdana" w:hAnsi="Verdana"/>
          <w:color w:val="000000"/>
          <w:sz w:val="18"/>
          <w:szCs w:val="18"/>
        </w:rPr>
        <w:t>недрами и за негативное</w:t>
      </w:r>
      <w:r>
        <w:rPr>
          <w:rStyle w:val="WW8Num3z0"/>
          <w:rFonts w:ascii="Verdana" w:hAnsi="Verdana"/>
          <w:color w:val="000000"/>
          <w:sz w:val="18"/>
          <w:szCs w:val="18"/>
        </w:rPr>
        <w:t> </w:t>
      </w:r>
      <w:r>
        <w:rPr>
          <w:rStyle w:val="WW8Num4z0"/>
          <w:rFonts w:ascii="Verdana" w:hAnsi="Verdana"/>
          <w:color w:val="4682B4"/>
          <w:sz w:val="18"/>
          <w:szCs w:val="18"/>
        </w:rPr>
        <w:t>воздействие</w:t>
      </w:r>
      <w:r>
        <w:rPr>
          <w:rStyle w:val="WW8Num3z0"/>
          <w:rFonts w:ascii="Verdana" w:hAnsi="Verdana"/>
          <w:color w:val="000000"/>
          <w:sz w:val="18"/>
          <w:szCs w:val="18"/>
        </w:rPr>
        <w:t> </w:t>
      </w:r>
      <w:r>
        <w:rPr>
          <w:rFonts w:ascii="Verdana" w:hAnsi="Verdana"/>
          <w:color w:val="000000"/>
          <w:sz w:val="18"/>
          <w:szCs w:val="18"/>
        </w:rPr>
        <w:t>на окружающую среду.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Становление и развитие идей экологизации в правовой науке.</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Государственная политика в области экологизации экономикоправового механизма природопользования.</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Внедрение требований экологизации в законодательство о</w:t>
      </w:r>
      <w:r>
        <w:rPr>
          <w:rStyle w:val="WW8Num3z0"/>
          <w:rFonts w:ascii="Verdana" w:hAnsi="Verdana"/>
          <w:color w:val="000000"/>
          <w:sz w:val="18"/>
          <w:szCs w:val="18"/>
        </w:rPr>
        <w:t> </w:t>
      </w:r>
      <w:r>
        <w:rPr>
          <w:rStyle w:val="WW8Num4z0"/>
          <w:rFonts w:ascii="Verdana" w:hAnsi="Verdana"/>
          <w:color w:val="4682B4"/>
          <w:sz w:val="18"/>
          <w:szCs w:val="18"/>
        </w:rPr>
        <w:t>плате</w:t>
      </w:r>
      <w:r>
        <w:rPr>
          <w:rStyle w:val="WW8Num3z0"/>
          <w:rFonts w:ascii="Verdana" w:hAnsi="Verdana"/>
          <w:color w:val="000000"/>
          <w:sz w:val="18"/>
          <w:szCs w:val="18"/>
        </w:rPr>
        <w:t> </w:t>
      </w:r>
      <w:r>
        <w:rPr>
          <w:rFonts w:ascii="Verdana" w:hAnsi="Verdana"/>
          <w:color w:val="000000"/>
          <w:sz w:val="18"/>
          <w:szCs w:val="18"/>
        </w:rPr>
        <w:t>при пользовании недрами и за</w:t>
      </w:r>
      <w:r>
        <w:rPr>
          <w:rStyle w:val="WW8Num3z0"/>
          <w:rFonts w:ascii="Verdana" w:hAnsi="Verdana"/>
          <w:color w:val="000000"/>
          <w:sz w:val="18"/>
          <w:szCs w:val="18"/>
        </w:rPr>
        <w:t> </w:t>
      </w:r>
      <w:r>
        <w:rPr>
          <w:rStyle w:val="WW8Num4z0"/>
          <w:rFonts w:ascii="Verdana" w:hAnsi="Verdana"/>
          <w:color w:val="4682B4"/>
          <w:sz w:val="18"/>
          <w:szCs w:val="18"/>
        </w:rPr>
        <w:t>негативное</w:t>
      </w:r>
      <w:r>
        <w:rPr>
          <w:rStyle w:val="WW8Num3z0"/>
          <w:rFonts w:ascii="Verdana" w:hAnsi="Verdana"/>
          <w:color w:val="000000"/>
          <w:sz w:val="18"/>
          <w:szCs w:val="18"/>
        </w:rPr>
        <w:t> </w:t>
      </w:r>
      <w:r>
        <w:rPr>
          <w:rFonts w:ascii="Verdana" w:hAnsi="Verdana"/>
          <w:color w:val="000000"/>
          <w:sz w:val="18"/>
          <w:szCs w:val="18"/>
        </w:rPr>
        <w:t>воздействие на окружающую среду.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2.1. Правовые</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экологизации законодательства о плате при пользовании</w:t>
      </w:r>
      <w:r>
        <w:rPr>
          <w:rStyle w:val="WW8Num3z0"/>
          <w:rFonts w:ascii="Verdana" w:hAnsi="Verdana"/>
          <w:color w:val="000000"/>
          <w:sz w:val="18"/>
          <w:szCs w:val="18"/>
        </w:rPr>
        <w:t> </w:t>
      </w:r>
      <w:r>
        <w:rPr>
          <w:rStyle w:val="WW8Num4z0"/>
          <w:rFonts w:ascii="Verdana" w:hAnsi="Verdana"/>
          <w:color w:val="4682B4"/>
          <w:sz w:val="18"/>
          <w:szCs w:val="18"/>
        </w:rPr>
        <w:t>недрами</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Правовая характеристика платы за негативное воздействие на</w:t>
      </w:r>
      <w:r>
        <w:rPr>
          <w:rStyle w:val="WW8Num3z0"/>
          <w:rFonts w:ascii="Verdana" w:hAnsi="Verdana"/>
          <w:color w:val="000000"/>
          <w:sz w:val="18"/>
          <w:szCs w:val="18"/>
        </w:rPr>
        <w:t> </w:t>
      </w:r>
      <w:r>
        <w:rPr>
          <w:rStyle w:val="WW8Num4z0"/>
          <w:rFonts w:ascii="Verdana" w:hAnsi="Verdana"/>
          <w:color w:val="4682B4"/>
          <w:sz w:val="18"/>
          <w:szCs w:val="18"/>
        </w:rPr>
        <w:t>окружающую</w:t>
      </w:r>
      <w:r>
        <w:rPr>
          <w:rStyle w:val="WW8Num3z0"/>
          <w:rFonts w:ascii="Verdana" w:hAnsi="Verdana"/>
          <w:color w:val="000000"/>
          <w:sz w:val="18"/>
          <w:szCs w:val="18"/>
        </w:rPr>
        <w:t> </w:t>
      </w:r>
      <w:r>
        <w:rPr>
          <w:rFonts w:ascii="Verdana" w:hAnsi="Verdana"/>
          <w:color w:val="000000"/>
          <w:sz w:val="18"/>
          <w:szCs w:val="18"/>
        </w:rPr>
        <w:t>среду.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Проблемы реализации требований экологизации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3.1. Практика применения</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Style w:val="WW8Num3z0"/>
          <w:rFonts w:ascii="Verdana" w:hAnsi="Verdana"/>
          <w:color w:val="000000"/>
          <w:sz w:val="18"/>
          <w:szCs w:val="18"/>
        </w:rPr>
        <w:t> </w:t>
      </w:r>
      <w:r>
        <w:rPr>
          <w:rFonts w:ascii="Verdana" w:hAnsi="Verdana"/>
          <w:color w:val="000000"/>
          <w:sz w:val="18"/>
          <w:szCs w:val="18"/>
        </w:rPr>
        <w:t>о плате при пользовании недрами.</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 Направления совершенствования законодательства о плате при пользовании недрами и за негативное воздействие на окружающую</w:t>
      </w:r>
      <w:r>
        <w:rPr>
          <w:rStyle w:val="WW8Num3z0"/>
          <w:rFonts w:ascii="Verdana" w:hAnsi="Verdana"/>
          <w:color w:val="000000"/>
          <w:sz w:val="18"/>
          <w:szCs w:val="18"/>
        </w:rPr>
        <w:t> </w:t>
      </w:r>
      <w:r>
        <w:rPr>
          <w:rStyle w:val="WW8Num4z0"/>
          <w:rFonts w:ascii="Verdana" w:hAnsi="Verdana"/>
          <w:color w:val="4682B4"/>
          <w:sz w:val="18"/>
          <w:szCs w:val="18"/>
        </w:rPr>
        <w:t>среду</w:t>
      </w:r>
      <w:r>
        <w:rPr>
          <w:rFonts w:ascii="Verdana" w:hAnsi="Verdana"/>
          <w:color w:val="000000"/>
          <w:sz w:val="18"/>
          <w:szCs w:val="18"/>
        </w:rPr>
        <w:t>.</w:t>
      </w:r>
    </w:p>
    <w:p w:rsidR="00E961F9" w:rsidRDefault="00E961F9" w:rsidP="00E961F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"Проблемы экологизации законодательства о плате при пользовании недрами и за негативное воздействие на окружающую среду"</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Правовое регулирование платности воздействия на окружающую среду, а также использования ее компонентов (природных ресурсов) представляет собой наиболее важный и объективно необходимый правовой институт, сложившийся и действующий в современном</w:t>
      </w:r>
      <w:r>
        <w:rPr>
          <w:rStyle w:val="WW8Num3z0"/>
          <w:rFonts w:ascii="Verdana" w:hAnsi="Verdana"/>
          <w:color w:val="000000"/>
          <w:sz w:val="18"/>
          <w:szCs w:val="18"/>
        </w:rPr>
        <w:t> </w:t>
      </w:r>
      <w:r>
        <w:rPr>
          <w:rStyle w:val="WW8Num4z0"/>
          <w:rFonts w:ascii="Verdana" w:hAnsi="Verdana"/>
          <w:color w:val="4682B4"/>
          <w:sz w:val="18"/>
          <w:szCs w:val="18"/>
        </w:rPr>
        <w:t>природоресурсном</w:t>
      </w:r>
      <w:r>
        <w:rPr>
          <w:rStyle w:val="WW8Num3z0"/>
          <w:rFonts w:ascii="Verdana" w:hAnsi="Verdana"/>
          <w:color w:val="000000"/>
          <w:sz w:val="18"/>
          <w:szCs w:val="18"/>
        </w:rPr>
        <w:t> </w:t>
      </w:r>
      <w:r>
        <w:rPr>
          <w:rFonts w:ascii="Verdana" w:hAnsi="Verdana"/>
          <w:color w:val="000000"/>
          <w:sz w:val="18"/>
          <w:szCs w:val="18"/>
        </w:rPr>
        <w:t>и природоохранительном (экологическом) законодательстве Российской Федерации.</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Природоресурсные</w:t>
      </w:r>
      <w:r>
        <w:rPr>
          <w:rStyle w:val="WW8Num3z0"/>
          <w:rFonts w:ascii="Verdana" w:hAnsi="Verdana"/>
          <w:color w:val="000000"/>
          <w:sz w:val="18"/>
          <w:szCs w:val="18"/>
        </w:rPr>
        <w:t> </w:t>
      </w:r>
      <w:r>
        <w:rPr>
          <w:rFonts w:ascii="Verdana" w:hAnsi="Verdana"/>
          <w:color w:val="000000"/>
          <w:sz w:val="18"/>
          <w:szCs w:val="18"/>
        </w:rPr>
        <w:t>и природоохранительные правоотношения отражают две стороны взаимодействия системы «природа - человек — общество», каждая из которых обусловлена своими экономическими интересами. В рамках</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взаимоотношений удовлетворяются потребительские интересы, которые можно назвать первоначальным доходом, получаемым в обществе от присвоения, эксплуатации природных богатств. Рентные отношения выступают здесь экономическим фактом, санкционированным</w:t>
      </w:r>
      <w:r>
        <w:rPr>
          <w:rStyle w:val="WW8Num3z0"/>
          <w:rFonts w:ascii="Verdana" w:hAnsi="Verdana"/>
          <w:color w:val="000000"/>
          <w:sz w:val="18"/>
          <w:szCs w:val="18"/>
        </w:rPr>
        <w:t> </w:t>
      </w:r>
      <w:r>
        <w:rPr>
          <w:rStyle w:val="WW8Num4z0"/>
          <w:rFonts w:ascii="Verdana" w:hAnsi="Verdana"/>
          <w:color w:val="4682B4"/>
          <w:sz w:val="18"/>
          <w:szCs w:val="18"/>
        </w:rPr>
        <w:t>природоресурсным</w:t>
      </w:r>
      <w:r>
        <w:rPr>
          <w:rStyle w:val="WW8Num3z0"/>
          <w:rFonts w:ascii="Verdana" w:hAnsi="Verdana"/>
          <w:color w:val="000000"/>
          <w:sz w:val="18"/>
          <w:szCs w:val="18"/>
        </w:rPr>
        <w:t> </w:t>
      </w:r>
      <w:r>
        <w:rPr>
          <w:rFonts w:ascii="Verdana" w:hAnsi="Verdana"/>
          <w:color w:val="000000"/>
          <w:sz w:val="18"/>
          <w:szCs w:val="18"/>
        </w:rPr>
        <w:t>законодательством. Несмотря на то, что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природоохранительные</w:t>
      </w:r>
      <w:r>
        <w:rPr>
          <w:rStyle w:val="WW8Num3z0"/>
          <w:rFonts w:ascii="Verdana" w:hAnsi="Verdana"/>
          <w:color w:val="000000"/>
          <w:sz w:val="18"/>
          <w:szCs w:val="18"/>
        </w:rPr>
        <w:t> </w:t>
      </w:r>
      <w:r>
        <w:rPr>
          <w:rFonts w:ascii="Verdana" w:hAnsi="Verdana"/>
          <w:color w:val="000000"/>
          <w:sz w:val="18"/>
          <w:szCs w:val="18"/>
        </w:rPr>
        <w:t>отношения удовлетворяют потребительские интересы, их результат не имеет меновой стоимости, они обусловлены расходом значительных сил и средств на сохранение, восстановление экологических связей в природной среде, обеспечение необходимого ее качества. Таким образом, в основе разделения природоресурсных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отношений лежат различные по характеру и способу деятельности экономические отношения1.</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 момента преодоления постсоветского монополизма на эксплуатацию природных ресурсов и начала процесса становления и развития рыночных отношений во всех сферах общественной жизни России государству потребовалось радикально изменить всю систему государственного управления природными ресурсами.</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Разгелъдеев 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 Саратов; Изд-во Саратовского университета, 1986. С.60-61. г</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развитием рыночных отношений государству стало необходимо применять главным образом экономические методы регулирования отношений в сфере природопользования и охраны окружающей среды (социально-экономические, финансовые, налоговые меры), разумно сочетая их с мерами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характера. Коренное изменение отношения к природным ресурсам, а также к антропогенному воздействию на окружающую среду должно пониматься всеми без исключения как создание таких условий, при которых будет невыгодным неэффективное, нерациональное использование природных ресурсов и негативное воздействие на окружающую среду.</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Существование платы за природные ресурсы есть объективно необходимая экономико-правовая мера, вытекающая из реально складывающихся рыночных отношений в сфере природопользования.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Являясь наиболее значимой мерой в системе экономического механизма природопользования, плата за природные ресурсы и негативное воздействие на окружающую среду должна включать в себя ряд правовых, экономических, организационных мероприятий, направленных на рациональное использование природных ресурсов, предотвращение их истощения, на восстановление качества и возобновление природных богатств, минимизацию негативного воздействия на окружающую среду, создание надежных финансовых источников для осуществления мероприятий по рациональному использованию и охране природных ресурсов и окружающей среды.</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платности природопользования является основополагающим принципом</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экологического права, который в экономически развитых странах применяется уже достаточно широко. Для того чтобы реализация этого принципа в России была успешной, необходима соответствующая нормативно — правовая база, полно и всесторонне регулирующая вопросы платы за природные ресурсы и негативное воздействие на окружающую среду, а также вопросы управления и контроля в сфере природопользования.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Указанный принцип платности и требования по его реализации в полном объеме применимы, и характерны для отношений, складывающихся в связи с использованием недр. В целях разрешения поставленных в работе задач и целей исследования внимание автора сосредоточено на плате при пользовании недрами (налог на добычу полезных ископаемых) и плате за негативное воздействие на окружающую среду. Выбор диссертанта не случаен, он обусловлен следующими обстоятельствами.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Плата при пользовании недрами и плата за негативное воздействие на окружающую среду занимают доминирующее место в системе платного природопользования в связи с тем, что имеют определяющее значение для обеспечения экологической, энергетической и экономической безопасности государства и общества.</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Основная роль рассматриваемых платежей в указанной системе обусловливается их существенной экологической и экономической значимостью. В отношении платы за негативное воздействие на окружающую среду — это прямое влияние на качество окружающей среды, и, как следствие, на здоровье нации в целом, то есть на возможность реализовать право каждого</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Российской Федерации на благоприятную окружающую среду (ст. 42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РФ)1. В отношении налога на добычу полезных ископаемых - это прямая зависимость наполняемости федерального бюджета от неистощимости (возобновляемости) ресурсов недр, то есть стабильность финансового обеспечения государственных, органов и. их функций. В свою очередь наличие возобновленных ресурсов недр, наряду с иными природными</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1994. 5 ресурсами позволит организовать бесперебойное обеспечение жизни и деятельности народов РФ (ст. 9 Конституции РФ)1.</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Вместе с тем, несмотря на высокую экологическую и экономическую роль рассматриваемых платежей, можно констатировать, что указанные задачи в действующем законодательстве ими не решаются, основная экологическая функция не выполняется. В связи с чем обнажается необходимость экологизировать в соответствующей части указанные платежи, то есть сделать их экологически значимыми, чтобы они</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выполняли присущую им экологическую нагрузку.</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платежи при пользовании недрами и за негативное воздействие на окружающую среду в России имеют ряд существенных особенностей, являющихся, по сути, их недостатками.</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это отсутствие во взимаемых платежах при пользовании' недрами, а именно в налоге на добычу полезных ископаемых, компенсационной и стимулирующей составляющих, что обусловливает пренебрежение пользователями природных ресурсов имеющимися экологическими требованиями. Во-вторых, экономическая функция рассматриваемых платежей в настоящее время характеризуется приоритетной задачей пополнения общих доходов бюджета государства, то есть налог на добычу полезных ископаемых носит полностью фискальный характер, а плата за негативное воздействие на окружающую среду провозглашена фискальным сбором. В-третьих, имеет место «</w:t>
      </w:r>
      <w:r>
        <w:rPr>
          <w:rStyle w:val="WW8Num4z0"/>
          <w:rFonts w:ascii="Verdana" w:hAnsi="Verdana"/>
          <w:color w:val="4682B4"/>
          <w:sz w:val="18"/>
          <w:szCs w:val="18"/>
        </w:rPr>
        <w:t>коррупционноемкий</w:t>
      </w:r>
      <w:r>
        <w:rPr>
          <w:rFonts w:ascii="Verdana" w:hAnsi="Verdana"/>
          <w:color w:val="000000"/>
          <w:sz w:val="18"/>
          <w:szCs w:val="18"/>
        </w:rPr>
        <w:t>» механизм согласования допустимых объемов негативного воздействия и несоразмерный наносимому ущербу размер платежей. В-четвертых, не работает экономический механизм стимулирования рационального недропользования, что проявляется в невозможности реализации пользователем природных ресурсов</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Конституция Российской Федерации. М. 1994. установленных законом</w:t>
      </w:r>
      <w:r>
        <w:rPr>
          <w:rStyle w:val="WW8Num3z0"/>
          <w:rFonts w:ascii="Verdana" w:hAnsi="Verdana"/>
          <w:color w:val="000000"/>
          <w:sz w:val="18"/>
          <w:szCs w:val="18"/>
        </w:rPr>
        <w:t> </w:t>
      </w:r>
      <w:r>
        <w:rPr>
          <w:rStyle w:val="WW8Num4z0"/>
          <w:rFonts w:ascii="Verdana" w:hAnsi="Verdana"/>
          <w:color w:val="4682B4"/>
          <w:sz w:val="18"/>
          <w:szCs w:val="18"/>
        </w:rPr>
        <w:t>освобождений</w:t>
      </w:r>
      <w:r>
        <w:rPr>
          <w:rStyle w:val="WW8Num3z0"/>
          <w:rFonts w:ascii="Verdana" w:hAnsi="Verdana"/>
          <w:color w:val="000000"/>
          <w:sz w:val="18"/>
          <w:szCs w:val="18"/>
        </w:rPr>
        <w:t> </w:t>
      </w:r>
      <w:r>
        <w:rPr>
          <w:rFonts w:ascii="Verdana" w:hAnsi="Verdana"/>
          <w:color w:val="000000"/>
          <w:sz w:val="18"/>
          <w:szCs w:val="18"/>
        </w:rPr>
        <w:t>и льгот, а также не соответствует современным требованиям система предоставления участков недр в пользование в виде излишне бюрократизированной</w:t>
      </w:r>
      <w:r>
        <w:rPr>
          <w:rStyle w:val="WW8Num3z0"/>
          <w:rFonts w:ascii="Verdana" w:hAnsi="Verdana"/>
          <w:color w:val="000000"/>
          <w:sz w:val="18"/>
          <w:szCs w:val="18"/>
        </w:rPr>
        <w:t> </w:t>
      </w:r>
      <w:r>
        <w:rPr>
          <w:rStyle w:val="WW8Num4z0"/>
          <w:rFonts w:ascii="Verdana" w:hAnsi="Verdana"/>
          <w:color w:val="4682B4"/>
          <w:sz w:val="18"/>
          <w:szCs w:val="18"/>
        </w:rPr>
        <w:t>разрешительной</w:t>
      </w:r>
      <w:r>
        <w:rPr>
          <w:rStyle w:val="WW8Num3z0"/>
          <w:rFonts w:ascii="Verdana" w:hAnsi="Verdana"/>
          <w:color w:val="000000"/>
          <w:sz w:val="18"/>
          <w:szCs w:val="18"/>
        </w:rPr>
        <w:t> </w:t>
      </w:r>
      <w:r>
        <w:rPr>
          <w:rFonts w:ascii="Verdana" w:hAnsi="Verdana"/>
          <w:color w:val="000000"/>
          <w:sz w:val="18"/>
          <w:szCs w:val="18"/>
        </w:rPr>
        <w:t>и фактически неработающей договорной форм.</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Сложившаяся на настоящий момент система платежей за пользование недрами и охраны окружающей среды, выявляющая свое низкое регулирующее значение в виде истощенных и невосстановленных запасов полезных ископаемых, а также деградированной окружающей среды, является несостоятельной и не соответствующей целям и задачам поступательного развития государства и общества.</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Дополнительным свидетельством деэкологизации природоресурсного, бюджетного и налогового законодательства является отсутствие механизмов обеспечения реализации целевого расходования средств эколого-ресурсных платежей. Так, ликвидированные в 2001 году на основании федерального закона от 27 декабря 2000 г. № 150-ФЗ «О федеральном бюджете на 2001 год»1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 721 от 11.10.2001 г. «</w:t>
      </w:r>
      <w:r>
        <w:rPr>
          <w:rStyle w:val="WW8Num4z0"/>
          <w:rFonts w:ascii="Verdana" w:hAnsi="Verdana"/>
          <w:color w:val="4682B4"/>
          <w:sz w:val="18"/>
          <w:szCs w:val="18"/>
        </w:rPr>
        <w:t>О ликвидации Федерального экологического фонда Российской Федерации</w:t>
      </w:r>
      <w:r>
        <w:rPr>
          <w:rFonts w:ascii="Verdana" w:hAnsi="Verdana"/>
          <w:color w:val="000000"/>
          <w:sz w:val="18"/>
          <w:szCs w:val="18"/>
        </w:rPr>
        <w:t>» экологические фонды до настоящего времени не имеют приемлемую альтернативу, позволяющую осуществлять адекватный контроль за целевым использованием собираемых денежных средств.</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о деэкологизации современного законодательства свидетельствует то, что, к сожалению,</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при принятии тех или иных нормативно-правовых актов недостаточным образом просчитываются экологические последствия принимаемых решений. Ярким примером подобных действий является принятие 18 декабря 2006 года Федерального закона от № 232-ФЭ «О внесении изменений в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Федеральный закон от 27.12.2000 г. № 150-ФЗ «О федеральном бюджете на 2001 год» // СЗ РФ.</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2001. № 1 (Часть I). Ст. 2. 2</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11.10.2001 № 721 «</w:t>
      </w:r>
      <w:r>
        <w:rPr>
          <w:rStyle w:val="WW8Num4z0"/>
          <w:rFonts w:ascii="Verdana" w:hAnsi="Verdana"/>
          <w:color w:val="4682B4"/>
          <w:sz w:val="18"/>
          <w:szCs w:val="18"/>
        </w:rPr>
        <w:t>О ликвидации Федерального экологического фонда Российской Федерации</w:t>
      </w:r>
      <w:r>
        <w:rPr>
          <w:rFonts w:ascii="Verdana" w:hAnsi="Verdana"/>
          <w:color w:val="000000"/>
          <w:sz w:val="18"/>
          <w:szCs w:val="18"/>
        </w:rPr>
        <w:t>» // СЗ РФ. 2001. № 43. Ст. 4116. 7</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и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который исключил из числа объектов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 xml:space="preserve">проекты стратегического развития территорий и отраслей народного хозяйства, все виды градостроительной документации, в том числе генеральные планы городов и документацию по планировке территорий, материалы, обосновывающие перевод лесных земель в нелесные, проекты схем охраны и использования </w:t>
      </w:r>
      <w:r>
        <w:rPr>
          <w:rFonts w:ascii="Verdana" w:hAnsi="Verdana"/>
          <w:color w:val="000000"/>
          <w:sz w:val="18"/>
          <w:szCs w:val="18"/>
        </w:rPr>
        <w:lastRenderedPageBreak/>
        <w:t>природных ресурсов и другие виды документации1. Таким образом,</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оценки планируемого воздействия на окружающую среду посредством экологической экспертизы обосновывающей документации при принятии решений об осуществлении хозяйственной и иной деятельности, результатами которой может явиться в том числе негативное воздействие на окружающую среду и нарушение требований в области охраны окружающей среды, указанным федеральным законом была фактически ликвидирована, что не соотносится с целями минимизации негативного воздействия на окружающую среду в контексте устойчивого развития2.</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характеристики сложившегося' механизма платного недропользования, охраны окружающей среды и законодательства в целом, обусловливают необходимость проведения научного поиска для целей формирования эффективной системы платежей в указанной области, несущих экологическую нагрузку, достижения состояния экологического равновесия и обеспечения экологической безопасности.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в связи с обеспечением экологически и экономически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Федеральный закон от 18.12.2006 № 232-ФЭ «О внесении изменений в Градостроительный кодекс Российской Федерации и отдельные законодательные акты Российской Федерации» // СЗ РФ. 2006. № 52 (1 ч.). Ст. 5498.</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 подробнее</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Концептуальные вопросы совершенствования экологической политики и законодательства об охране окружающей среды // Экологическое право. 2007. № 2. С. 9-10.;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Практика экологизации законодательства // Экологическое право. 2008. № 6. С. 16-17. 8 обусловленной платы при пользовании недрами и за негативное воздействие на окружающую среду.</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нормы</w:t>
      </w:r>
      <w:r>
        <w:rPr>
          <w:rStyle w:val="WW8Num3z0"/>
          <w:rFonts w:ascii="Verdana" w:hAnsi="Verdana"/>
          <w:color w:val="000000"/>
          <w:sz w:val="18"/>
          <w:szCs w:val="18"/>
        </w:rPr>
        <w:t> </w:t>
      </w:r>
      <w:r>
        <w:rPr>
          <w:rStyle w:val="WW8Num4z0"/>
          <w:rFonts w:ascii="Verdana" w:hAnsi="Verdana"/>
          <w:color w:val="4682B4"/>
          <w:sz w:val="18"/>
          <w:szCs w:val="18"/>
        </w:rPr>
        <w:t>природоресурного</w:t>
      </w:r>
      <w:r>
        <w:rPr>
          <w:rFonts w:ascii="Verdana" w:hAnsi="Verdana"/>
          <w:color w:val="000000"/>
          <w:sz w:val="18"/>
          <w:szCs w:val="18"/>
        </w:rPr>
        <w:t>, экологического, налогового и бюджетного права, направленные на обеспечение экономическими методами рациональности недропользования и минимизации негативного воздействия на окружающую среду, а также практика их применения и реализации, в том числе</w:t>
      </w:r>
      <w:r>
        <w:rPr>
          <w:rStyle w:val="WW8Num3z0"/>
          <w:rFonts w:ascii="Verdana" w:hAnsi="Verdana"/>
          <w:color w:val="000000"/>
          <w:sz w:val="18"/>
          <w:szCs w:val="18"/>
        </w:rPr>
        <w:t> </w:t>
      </w:r>
      <w:r>
        <w:rPr>
          <w:rStyle w:val="WW8Num4z0"/>
          <w:rFonts w:ascii="Verdana" w:hAnsi="Verdana"/>
          <w:color w:val="4682B4"/>
          <w:sz w:val="18"/>
          <w:szCs w:val="18"/>
        </w:rPr>
        <w:t>судебная</w:t>
      </w:r>
      <w:r>
        <w:rPr>
          <w:rFonts w:ascii="Verdana" w:hAnsi="Verdana"/>
          <w:color w:val="000000"/>
          <w:sz w:val="18"/>
          <w:szCs w:val="18"/>
        </w:rPr>
        <w:t>практика и литературные источники, посвященные исследуемым в работе проблемам.</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явилось углубление и систематизация научных знаний об экологической составляющей налога на добычу полезных ископаемых и платы за негативное воздействие на окружающую среду в ходе комплексного изучения основных теоретических и практических положений, разработка предложений по практическому развитию правовой идеи экологизации и ее распространению на законодательство о плате при пользовании недрами и за негативное воздействие на окружающую среду, разработка научных положений и практических рекомендаций по совершенствованию действующего законодательства.</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обусловлено постановкой и решением следующих задач:</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и выявление особенностей правового явления экологизации в эколого-правовой науке;</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этапов развития государственной политики в области экономического стимулирования рационального природопользования;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правовой природы платежей, взимаемых в процессе осуществления недропользования и негативного воздействия на окружающую среду;</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практики применения действующего законодательства о налоге на добычу полезных ископаемых и о плате за негативное воздействие 9 на окружающую среду, выявление причин его несовершенства;</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тенденций и перспектив комплексного развития природоресурсного, экологического, налогового и бюджетного законодательства Российской Федерации с учетом требований экологизации.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Степень научной разработанности проблемы. Исследования по вопросам взимания платы при пользовании недрами и за негативное воздействие на окружающую среду, а также по вопросам </w:t>
      </w:r>
      <w:r>
        <w:rPr>
          <w:rFonts w:ascii="Verdana" w:hAnsi="Verdana"/>
          <w:color w:val="000000"/>
          <w:sz w:val="18"/>
          <w:szCs w:val="18"/>
        </w:rPr>
        <w:lastRenderedPageBreak/>
        <w:t>экологизации законодательства проводились и ранее. В ряде научных работ в различной степени затрагиваются вопросы правового регулирования платности использования окружающей среды в целом, платы за природные ресурсы и негативное воздействие в частности, были освещены также общие теоретические вопросы экологизации российского законодательства. Авторы, как правило, рассматривали отдельные вопросы правового регулирования платы за конкретные виды природных ресурсов: за землю, водные, лесные ресурсы и т.п., либо общие положения, касающиеся платности природопользования и негативного воздействия на окружающую среду. Экологизация законодательства была рассмотрена как правовое явление и как метод экологического права. В основном эти труды касались иных вопросов природопользования, проблем природоресурсного и экологического права.</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явились положения и выводы отечественных ученых — специалистов в области экологического и природоресурсного права - А.П.</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 JT.E. Бандорина, А.И. Бобылева,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Н.Д.</w:t>
      </w:r>
      <w:r>
        <w:rPr>
          <w:rStyle w:val="WW8Num3z0"/>
          <w:rFonts w:ascii="Verdana" w:hAnsi="Verdana"/>
          <w:color w:val="000000"/>
          <w:sz w:val="18"/>
          <w:szCs w:val="18"/>
        </w:rPr>
        <w:t> </w:t>
      </w:r>
      <w:r>
        <w:rPr>
          <w:rStyle w:val="WW8Num4z0"/>
          <w:rFonts w:ascii="Verdana" w:hAnsi="Verdana"/>
          <w:color w:val="4682B4"/>
          <w:sz w:val="18"/>
          <w:szCs w:val="18"/>
        </w:rPr>
        <w:t>Вершило</w:t>
      </w:r>
      <w:r>
        <w:rPr>
          <w:rFonts w:ascii="Verdana" w:hAnsi="Verdana"/>
          <w:color w:val="000000"/>
          <w:sz w:val="18"/>
          <w:szCs w:val="18"/>
        </w:rPr>
        <w:t>, Р.Х. Гиззатуллина, О.В. Даниленко, И.А.</w:t>
      </w:r>
      <w:r>
        <w:rPr>
          <w:rStyle w:val="WW8Num4z0"/>
          <w:rFonts w:ascii="Verdana" w:hAnsi="Verdana"/>
          <w:color w:val="4682B4"/>
          <w:sz w:val="18"/>
          <w:szCs w:val="18"/>
        </w:rPr>
        <w:t>Дроздова</w:t>
      </w:r>
      <w:r>
        <w:rPr>
          <w:rFonts w:ascii="Verdana" w:hAnsi="Verdana"/>
          <w:color w:val="000000"/>
          <w:sz w:val="18"/>
          <w:szCs w:val="18"/>
        </w:rPr>
        <w:t>, O.JI. Дубовик, Б.В. Ерофеева, Е.И.</w:t>
      </w:r>
      <w:r>
        <w:rPr>
          <w:rStyle w:val="WW8Num3z0"/>
          <w:rFonts w:ascii="Verdana" w:hAnsi="Verdana"/>
          <w:color w:val="000000"/>
          <w:sz w:val="18"/>
          <w:szCs w:val="18"/>
        </w:rPr>
        <w:t> </w:t>
      </w:r>
      <w:r>
        <w:rPr>
          <w:rStyle w:val="WW8Num4z0"/>
          <w:rFonts w:ascii="Verdana" w:hAnsi="Verdana"/>
          <w:color w:val="4682B4"/>
          <w:sz w:val="18"/>
          <w:szCs w:val="18"/>
        </w:rPr>
        <w:t>Ефимовой</w:t>
      </w:r>
      <w:r>
        <w:rPr>
          <w:rFonts w:ascii="Verdana" w:hAnsi="Verdana"/>
          <w:color w:val="000000"/>
          <w:sz w:val="18"/>
          <w:szCs w:val="18"/>
        </w:rPr>
        <w:t>, Ю.Г. Жарикова, И.А. Игнатьевой,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Е.А. Имыкшеновой, Н.Д. Казанцева, И.Б.</w:t>
      </w:r>
      <w:r>
        <w:rPr>
          <w:rStyle w:val="WW8Num3z0"/>
          <w:rFonts w:ascii="Verdana" w:hAnsi="Verdana"/>
          <w:color w:val="000000"/>
          <w:sz w:val="18"/>
          <w:szCs w:val="18"/>
        </w:rPr>
        <w:t> </w:t>
      </w:r>
      <w:r>
        <w:rPr>
          <w:rStyle w:val="WW8Num4z0"/>
          <w:rFonts w:ascii="Verdana" w:hAnsi="Verdana"/>
          <w:color w:val="4682B4"/>
          <w:sz w:val="18"/>
          <w:szCs w:val="18"/>
        </w:rPr>
        <w:t>Калинина</w:t>
      </w:r>
      <w:r>
        <w:rPr>
          <w:rFonts w:ascii="Verdana" w:hAnsi="Verdana"/>
          <w:color w:val="000000"/>
          <w:sz w:val="18"/>
          <w:szCs w:val="18"/>
        </w:rPr>
        <w:t>, Н.В. Кичигина, В.В. Круглова,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C.B. Колдаева, O.A. Ляпиной,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В.В. Петрова, Т.В. Петровой, М.В.</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Пономарева,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Б.Г. Розовского, А .Я. Рыженкова, Д.О.</w:t>
      </w:r>
      <w:r>
        <w:rPr>
          <w:rStyle w:val="WW8Num3z0"/>
          <w:rFonts w:ascii="Verdana" w:hAnsi="Verdana"/>
          <w:color w:val="000000"/>
          <w:sz w:val="18"/>
          <w:szCs w:val="18"/>
        </w:rPr>
        <w:t> </w:t>
      </w:r>
      <w:r>
        <w:rPr>
          <w:rStyle w:val="WW8Num4z0"/>
          <w:rFonts w:ascii="Verdana" w:hAnsi="Verdana"/>
          <w:color w:val="4682B4"/>
          <w:sz w:val="18"/>
          <w:szCs w:val="18"/>
        </w:rPr>
        <w:t>Сивакова</w:t>
      </w:r>
      <w:r>
        <w:rPr>
          <w:rFonts w:ascii="Verdana" w:hAnsi="Verdana"/>
          <w:color w:val="000000"/>
          <w:sz w:val="18"/>
          <w:szCs w:val="18"/>
        </w:rPr>
        <w:t>, С.А. Сосны, Б.Н. Топорнина, Г.М.</w:t>
      </w:r>
      <w:r>
        <w:rPr>
          <w:rStyle w:val="WW8Num3z0"/>
          <w:rFonts w:ascii="Verdana" w:hAnsi="Verdana"/>
          <w:color w:val="000000"/>
          <w:sz w:val="18"/>
          <w:szCs w:val="18"/>
        </w:rPr>
        <w:t> </w:t>
      </w:r>
      <w:r>
        <w:rPr>
          <w:rStyle w:val="WW8Num4z0"/>
          <w:rFonts w:ascii="Verdana" w:hAnsi="Verdana"/>
          <w:color w:val="4682B4"/>
          <w:sz w:val="18"/>
          <w:szCs w:val="18"/>
        </w:rPr>
        <w:t>Ходырева</w:t>
      </w:r>
      <w:r>
        <w:rPr>
          <w:rFonts w:ascii="Verdana" w:hAnsi="Verdana"/>
          <w:color w:val="000000"/>
          <w:sz w:val="18"/>
          <w:szCs w:val="18"/>
        </w:rPr>
        <w:t>, Н.И. Хлуденевой,</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A.C.</w:t>
      </w:r>
      <w:r>
        <w:rPr>
          <w:rStyle w:val="WW8Num3z0"/>
          <w:rFonts w:ascii="Verdana" w:hAnsi="Verdana"/>
          <w:color w:val="000000"/>
          <w:sz w:val="18"/>
          <w:szCs w:val="18"/>
        </w:rPr>
        <w:t> </w:t>
      </w:r>
      <w:r>
        <w:rPr>
          <w:rStyle w:val="WW8Num4z0"/>
          <w:rFonts w:ascii="Verdana" w:hAnsi="Verdana"/>
          <w:color w:val="4682B4"/>
          <w:sz w:val="18"/>
          <w:szCs w:val="18"/>
        </w:rPr>
        <w:t>Шестерюка</w:t>
      </w:r>
      <w:r>
        <w:rPr>
          <w:rStyle w:val="WW8Num3z0"/>
          <w:rFonts w:ascii="Verdana" w:hAnsi="Verdana"/>
          <w:color w:val="000000"/>
          <w:sz w:val="18"/>
          <w:szCs w:val="18"/>
        </w:rPr>
        <w:t> </w:t>
      </w:r>
      <w:r>
        <w:rPr>
          <w:rFonts w:ascii="Verdana" w:hAnsi="Verdana"/>
          <w:color w:val="000000"/>
          <w:sz w:val="18"/>
          <w:szCs w:val="18"/>
        </w:rPr>
        <w:t>и др.; специалистов в области финансового права - М.П.</w:t>
      </w:r>
      <w:r>
        <w:rPr>
          <w:rStyle w:val="WW8Num3z0"/>
          <w:rFonts w:ascii="Verdana" w:hAnsi="Verdana"/>
          <w:color w:val="000000"/>
          <w:sz w:val="18"/>
          <w:szCs w:val="18"/>
        </w:rPr>
        <w:t> </w:t>
      </w:r>
      <w:r>
        <w:rPr>
          <w:rStyle w:val="WW8Num4z0"/>
          <w:rFonts w:ascii="Verdana" w:hAnsi="Verdana"/>
          <w:color w:val="4682B4"/>
          <w:sz w:val="18"/>
          <w:szCs w:val="18"/>
        </w:rPr>
        <w:t>Авдеенковой</w:t>
      </w:r>
      <w:r>
        <w:rPr>
          <w:rFonts w:ascii="Verdana" w:hAnsi="Verdana"/>
          <w:color w:val="000000"/>
          <w:sz w:val="18"/>
          <w:szCs w:val="18"/>
        </w:rPr>
        <w:t>, Д.В. Винницкого, В.В. Волкова, И.В. Горского, A.B.</w:t>
      </w:r>
      <w:r>
        <w:rPr>
          <w:rStyle w:val="WW8Num3z0"/>
          <w:rFonts w:ascii="Verdana" w:hAnsi="Verdana"/>
          <w:color w:val="000000"/>
          <w:sz w:val="18"/>
          <w:szCs w:val="18"/>
        </w:rPr>
        <w:t> </w:t>
      </w:r>
      <w:r>
        <w:rPr>
          <w:rStyle w:val="WW8Num4z0"/>
          <w:rFonts w:ascii="Verdana" w:hAnsi="Verdana"/>
          <w:color w:val="4682B4"/>
          <w:sz w:val="18"/>
          <w:szCs w:val="18"/>
        </w:rPr>
        <w:t>Демина</w:t>
      </w:r>
      <w:r>
        <w:rPr>
          <w:rFonts w:ascii="Verdana" w:hAnsi="Verdana"/>
          <w:color w:val="000000"/>
          <w:sz w:val="18"/>
          <w:szCs w:val="18"/>
        </w:rPr>
        <w:t>,</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Петрунина</w:t>
      </w:r>
      <w:r>
        <w:rPr>
          <w:rFonts w:ascii="Verdana" w:hAnsi="Verdana"/>
          <w:color w:val="000000"/>
          <w:sz w:val="18"/>
          <w:szCs w:val="18"/>
        </w:rPr>
        <w:t>, В.И. Солдатовой, A.A. Ялбулганова и др.; отечественных и зарубежных ученых экономистов прошлого — У. Петти, А. Смита, Д. Рикардо, К. Маркса, А. Маршалла, и современности - С.Н.</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В.М. Бусырева, H.H. Мельникова, Ю.В.</w:t>
      </w:r>
      <w:r>
        <w:rPr>
          <w:rStyle w:val="WW8Num3z0"/>
          <w:rFonts w:ascii="Verdana" w:hAnsi="Verdana"/>
          <w:color w:val="000000"/>
          <w:sz w:val="18"/>
          <w:szCs w:val="18"/>
        </w:rPr>
        <w:t> </w:t>
      </w:r>
      <w:r>
        <w:rPr>
          <w:rStyle w:val="WW8Num4z0"/>
          <w:rFonts w:ascii="Verdana" w:hAnsi="Verdana"/>
          <w:color w:val="4682B4"/>
          <w:sz w:val="18"/>
          <w:szCs w:val="18"/>
        </w:rPr>
        <w:t>Разовского</w:t>
      </w:r>
      <w:r>
        <w:rPr>
          <w:rFonts w:ascii="Verdana" w:hAnsi="Verdana"/>
          <w:color w:val="000000"/>
          <w:sz w:val="18"/>
          <w:szCs w:val="18"/>
        </w:rPr>
        <w:t>, Н.Д. Стебы и др.</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апробированные методы познания, выявленные и разработанные юридической наукой. В работе применены общенаучный диалектический метод познания и вытекающие из него</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статистический, системно-структурный, исторический, формально-логический, сравнительно-правовой.</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послужили материалы работы</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исполнительной власти, материалы обсуждений проектов законов, практика деятельности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составили такие основополагающие акты, как Конституция 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законы субъектов РФ, нормативные правовые акты органов исполнительной власти субъектов РФ.</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Достоверностьполученныхвыводов обеспечивается обоснованностью утвердившихся в науке методологических положений по исследуемой проблематике; комплексной методикой исследования, опосредующей всестороннее и объективное изучение поставленных задач; применением различных методов научного познания, адекватных задачам исследования; анализом нормативных правовых актов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последних лет, а также апробацией результатов исследования.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Настоящая работа является исследованием, содержащим анализ отношений, возникающих по поводу платы при пользовании недрами и за негативное воздействие на окружающую среду.</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предпринята попытка устранения имеющихся в законодательстве противоречий между декларированием идей рационального использования недр и приоритета экологических интересов и фактически складывающейся ситуацией в виде отсутствия действенных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норм и механизмов в отношении реализации указанных идей, а также изменения сложившейся в связи с этим отрицательной правоприменительной практики.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Диссертация представляет собой комплексное, логически завершенное научное исследование, посвященное анализу теоретических и практических вопросов правового регулирования платы при пользовании недрами и за негативное воздействие на окружающую среду с учетом требований </w:t>
      </w:r>
      <w:r>
        <w:rPr>
          <w:rFonts w:ascii="Verdana" w:hAnsi="Verdana"/>
          <w:color w:val="000000"/>
          <w:sz w:val="18"/>
          <w:szCs w:val="18"/>
        </w:rPr>
        <w:lastRenderedPageBreak/>
        <w:t>экологизации. В работе предложены варианты как теоретического осмысления, так и практического регулирования общественных отношений в указанных сферах.</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обладающие научной значимостью и новизной.</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Определено, что правовая природа платежей при пользовании недрами (налог на добычу полезных ископаемых) и за негативное воздействие на окружающую среду (фискальный сбор) в настоящее время не соответствует их реальному экономическому содержанию и экологическому значению. Как следствие, компенсационная и стимулирующая составляющие указанных платежей не реализуются в действующем законодательстве, в связи с чем последние не выполняют своих основных функций -компенсационную и стимулирующую, и характеризуются доминированием фискальной функции, что является недопустимым.</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Обоснован вывод о том, что единственно приемлемая и допустимая</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форма платы за негативное воздействие на окружающую среду — это обязательный платеж в виде налога, с</w:t>
      </w:r>
      <w:r>
        <w:rPr>
          <w:rStyle w:val="WW8Num3z0"/>
          <w:rFonts w:ascii="Verdana" w:hAnsi="Verdana"/>
          <w:color w:val="000000"/>
          <w:sz w:val="18"/>
          <w:szCs w:val="18"/>
        </w:rPr>
        <w:t> </w:t>
      </w:r>
      <w:r>
        <w:rPr>
          <w:rStyle w:val="WW8Num4z0"/>
          <w:rFonts w:ascii="Verdana" w:hAnsi="Verdana"/>
          <w:color w:val="4682B4"/>
          <w:sz w:val="18"/>
          <w:szCs w:val="18"/>
        </w:rPr>
        <w:t>законным</w:t>
      </w:r>
      <w:r>
        <w:rPr>
          <w:rStyle w:val="WW8Num3z0"/>
          <w:rFonts w:ascii="Verdana" w:hAnsi="Verdana"/>
          <w:color w:val="000000"/>
          <w:sz w:val="18"/>
          <w:szCs w:val="18"/>
        </w:rPr>
        <w:t> </w:t>
      </w:r>
      <w:r>
        <w:rPr>
          <w:rFonts w:ascii="Verdana" w:hAnsi="Verdana"/>
          <w:color w:val="000000"/>
          <w:sz w:val="18"/>
          <w:szCs w:val="18"/>
        </w:rPr>
        <w:t>установлением всех его элементов не в</w:t>
      </w:r>
      <w:r>
        <w:rPr>
          <w:rStyle w:val="WW8Num3z0"/>
          <w:rFonts w:ascii="Verdana" w:hAnsi="Verdana"/>
          <w:color w:val="000000"/>
          <w:sz w:val="18"/>
          <w:szCs w:val="18"/>
        </w:rPr>
        <w:t> </w:t>
      </w:r>
      <w:r>
        <w:rPr>
          <w:rStyle w:val="WW8Num4z0"/>
          <w:rFonts w:ascii="Verdana" w:hAnsi="Verdana"/>
          <w:color w:val="4682B4"/>
          <w:sz w:val="18"/>
          <w:szCs w:val="18"/>
        </w:rPr>
        <w:t>постановлениях</w:t>
      </w:r>
      <w:r>
        <w:rPr>
          <w:rStyle w:val="WW8Num3z0"/>
          <w:rFonts w:ascii="Verdana" w:hAnsi="Verdana"/>
          <w:color w:val="000000"/>
          <w:sz w:val="18"/>
          <w:szCs w:val="18"/>
        </w:rPr>
        <w:t> </w:t>
      </w:r>
      <w:r>
        <w:rPr>
          <w:rFonts w:ascii="Verdana" w:hAnsi="Verdana"/>
          <w:color w:val="000000"/>
          <w:sz w:val="18"/>
          <w:szCs w:val="18"/>
        </w:rPr>
        <w:t>Правительства РФ как подзаконных актах, а в федеральном законе.</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правовой природы, плата за негативное воздействие не может рассматриваться как сбор, то есть разовый платеж, что вытекает из характера деятельности, оказывающей негативное воздействие на окружающую среду. В свою очередь, указанная деятельность имеет характер постоянной экологически опасной деятельности, в связи с чем плата за негативное воздействие должна быть периодической</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Fonts w:ascii="Verdana" w:hAnsi="Verdana"/>
          <w:color w:val="000000"/>
          <w:sz w:val="18"/>
          <w:szCs w:val="18"/>
        </w:rPr>
        <w:t>. Поскольку она такова, то имеется необходимость ее облечения в одну из соответствующих форм, которые для указанной периодической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предусматриваются современной'юридической наукой — либо это платеж в рамках</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либо это налог.</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на указанную сферу</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не могут быть распространены, так как экологически опасная деятельность регулируется государством посредством установления</w:t>
      </w:r>
      <w:r>
        <w:rPr>
          <w:rStyle w:val="WW8Num3z0"/>
          <w:rFonts w:ascii="Verdana" w:hAnsi="Verdana"/>
          <w:color w:val="000000"/>
          <w:sz w:val="18"/>
          <w:szCs w:val="18"/>
        </w:rPr>
        <w:t> </w:t>
      </w:r>
      <w:r>
        <w:rPr>
          <w:rStyle w:val="WW8Num4z0"/>
          <w:rFonts w:ascii="Verdana" w:hAnsi="Verdana"/>
          <w:color w:val="4682B4"/>
          <w:sz w:val="18"/>
          <w:szCs w:val="18"/>
        </w:rPr>
        <w:t>императивных</w:t>
      </w:r>
      <w:r>
        <w:rPr>
          <w:rStyle w:val="WW8Num3z0"/>
          <w:rFonts w:ascii="Verdana" w:hAnsi="Verdana"/>
          <w:color w:val="000000"/>
          <w:sz w:val="18"/>
          <w:szCs w:val="18"/>
        </w:rPr>
        <w:t> </w:t>
      </w:r>
      <w:r>
        <w:rPr>
          <w:rFonts w:ascii="Verdana" w:hAnsi="Verdana"/>
          <w:color w:val="000000"/>
          <w:sz w:val="18"/>
          <w:szCs w:val="18"/>
        </w:rPr>
        <w:t>норм и требований, в том числе обязательных публично-правовых платежей.</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Установлено, что реализация требований экологизации налога на добычу полезных ископаемых и платы за негативное воздействие на окружающую среду (фискального сбора) возможна лишь с помощью внесения изменений в бюджетное законодательства, которые бы позволили обеспечить целевое внебюджетное освоение рассматриваемых платежей в соответствующей части. Для этого предложено воссоздать систему внебюджетных экологических фондов. При этом видится, что экологические цели и функции платежей возможны к осуществлению через единый экологический фонд, призванный решать задачи как восстановления качества окружающей среды, так воспроизводства минерально-сырьевой базы.</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Обоснована необходимость совершенствования экономического</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стимулирования рационального недропользования, поскольку имеющиеся стимулирующие инструменты фактически не действуют. Так, в целях преодоления нечеткой формулировки п. 2 ст. 342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не позволяющей недропользователям осуществлять рациональное использование недр, предложено внесение изменений в указанную норму в виде исключения из абзаца 32 п. 2 ст. 342 Налогового кодекса РФ формулировки «и освобожденные по состоянию на 1 июля 2001 года в соответствии с федеральными законами от отчислений на воспроизводство минерально-сырьевой базы при разработке этих месторождений».</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обеспечения практической реализации установленного законодательством РФ института</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механизма недропользования -соглашения о разделе продукции, а именно заключения</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в соответствии с Федеральным законом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предложено внесение в указанный федеральный закон изменений, направленных на либерализацию процесса заключения соглашений о разделе продукции. Речь идет о передаче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по утверждению участков недр, по которым могут заключаться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а также по утверждению соглашений о разделе продукции, заключенным по участкам недр в особой экономической зоне РФ и на континентальном шельфе, от Федерального собрания РФ к Правительству РФ как органу исполнительной власти,</w:t>
      </w:r>
      <w:r>
        <w:rPr>
          <w:rStyle w:val="WW8Num3z0"/>
          <w:rFonts w:ascii="Verdana" w:hAnsi="Verdana"/>
          <w:color w:val="000000"/>
          <w:sz w:val="18"/>
          <w:szCs w:val="18"/>
        </w:rPr>
        <w:t> </w:t>
      </w:r>
      <w:r>
        <w:rPr>
          <w:rStyle w:val="WW8Num4z0"/>
          <w:rFonts w:ascii="Verdana" w:hAnsi="Verdana"/>
          <w:color w:val="4682B4"/>
          <w:sz w:val="18"/>
          <w:szCs w:val="18"/>
        </w:rPr>
        <w:t>уполномоченному</w:t>
      </w:r>
      <w:r>
        <w:rPr>
          <w:rStyle w:val="WW8Num3z0"/>
          <w:rFonts w:ascii="Verdana" w:hAnsi="Verdana"/>
          <w:color w:val="000000"/>
          <w:sz w:val="18"/>
          <w:szCs w:val="18"/>
        </w:rPr>
        <w:t> </w:t>
      </w:r>
      <w:r>
        <w:rPr>
          <w:rFonts w:ascii="Verdana" w:hAnsi="Verdana"/>
          <w:color w:val="000000"/>
          <w:sz w:val="18"/>
          <w:szCs w:val="18"/>
        </w:rPr>
        <w:t>заключать указанные соглашения и</w:t>
      </w:r>
      <w:r>
        <w:rPr>
          <w:rStyle w:val="WW8Num3z0"/>
          <w:rFonts w:ascii="Verdana" w:hAnsi="Verdana"/>
          <w:color w:val="000000"/>
          <w:sz w:val="18"/>
          <w:szCs w:val="18"/>
        </w:rPr>
        <w:t> </w:t>
      </w:r>
      <w:r>
        <w:rPr>
          <w:rStyle w:val="WW8Num4z0"/>
          <w:rFonts w:ascii="Verdana" w:hAnsi="Verdana"/>
          <w:color w:val="4682B4"/>
          <w:sz w:val="18"/>
          <w:szCs w:val="18"/>
        </w:rPr>
        <w:t>обязанному</w:t>
      </w:r>
      <w:r>
        <w:rPr>
          <w:rStyle w:val="WW8Num3z0"/>
          <w:rFonts w:ascii="Verdana" w:hAnsi="Verdana"/>
          <w:color w:val="000000"/>
          <w:sz w:val="18"/>
          <w:szCs w:val="18"/>
        </w:rPr>
        <w:t> </w:t>
      </w:r>
      <w:r>
        <w:rPr>
          <w:rFonts w:ascii="Verdana" w:hAnsi="Verdana"/>
          <w:color w:val="000000"/>
          <w:sz w:val="18"/>
          <w:szCs w:val="18"/>
        </w:rPr>
        <w:t>представлять заключения на соответствующие</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а также обосновывать целесообразность включения в перечень недр тех или иных участков недр.</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Обоснована целесообразность экологизации действующей разрешительной системы предоставления прав пользования недрами посредством разделения всех участков недр на две группы: стратегические и нестратегические в соответствии с критериями, определенными Федеральным законом от 29 апреля 2008 г. № 57-ФЗ «О порядке</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 этом на группу нестратегических участков предложено распространить</w:t>
      </w:r>
      <w:r>
        <w:rPr>
          <w:rStyle w:val="WW8Num3z0"/>
          <w:rFonts w:ascii="Verdana" w:hAnsi="Verdana"/>
          <w:color w:val="000000"/>
          <w:sz w:val="18"/>
          <w:szCs w:val="18"/>
        </w:rPr>
        <w:t> </w:t>
      </w:r>
      <w:r>
        <w:rPr>
          <w:rStyle w:val="WW8Num4z0"/>
          <w:rFonts w:ascii="Verdana" w:hAnsi="Verdana"/>
          <w:color w:val="4682B4"/>
          <w:sz w:val="18"/>
          <w:szCs w:val="18"/>
        </w:rPr>
        <w:t>договорный</w:t>
      </w:r>
      <w:r>
        <w:rPr>
          <w:rStyle w:val="WW8Num3z0"/>
          <w:rFonts w:ascii="Verdana" w:hAnsi="Verdana"/>
          <w:color w:val="000000"/>
          <w:sz w:val="18"/>
          <w:szCs w:val="18"/>
        </w:rPr>
        <w:t> </w:t>
      </w:r>
      <w:r>
        <w:rPr>
          <w:rFonts w:ascii="Verdana" w:hAnsi="Verdana"/>
          <w:color w:val="000000"/>
          <w:sz w:val="18"/>
          <w:szCs w:val="18"/>
        </w:rPr>
        <w:t>режим предоставления прав пользования недрами. По нашему мнению, основанному на анализе опыта сопредельных государств -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наиболее прогрессивной договорной формой предоставления прав пользования недрами должно стать концессионное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заключается в том, что содержащиеся в ней выводы и предложения имеют общетеоретическое значение для науки природоресурсного и экологического права.</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Полученные выводы и обобщения, по мнению автора, будут способствовать развитию природоресурсного права в части, касающейся рационализации и- экологизации недропользования, а также минимизации негативного воздействия на окружающую среду. Настоящая работа может стать основой для более глубоких общетеоретических и отраслевых исследований.</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работе теоретические выводы могут быть использованы для разработки учебных и учебно-методических пособий, проведения лекций и семинарских занятий по курсам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w:t>
      </w:r>
      <w:r>
        <w:rPr>
          <w:rStyle w:val="WW8Num4z0"/>
          <w:rFonts w:ascii="Verdana" w:hAnsi="Verdana"/>
          <w:color w:val="4682B4"/>
          <w:sz w:val="18"/>
          <w:szCs w:val="18"/>
        </w:rPr>
        <w:t>Экологическое право</w:t>
      </w:r>
      <w:r>
        <w:rPr>
          <w:rFonts w:ascii="Verdana" w:hAnsi="Verdana"/>
          <w:color w:val="000000"/>
          <w:sz w:val="18"/>
          <w:szCs w:val="18"/>
        </w:rPr>
        <w:t>».</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предложения и рекомендации, сформулированные в работе,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действующего законодательства; в правоприменительной практике; в теории управления; в оптимизации управленческих отношений в сфере природопользования.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Отдельные теоретические положения и результаты исследования докладывались на всероссийских 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международных научно-практических конференциях, по итогам которых были опубликованы научные работы в ряде сборников научных статей.</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Ряд положений диссертации нашел свое освещение в ходе выступления автора работы на внутрикорпоративной конференции молодых специалистов и сотрудников в апреле 2008 года в компании</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«ТНК-ВР Холдинг».</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диссертационной работы отражены в 6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Поставленные цель и задачи исследования предопределили ее структуру. Диссертация состоит из введения, трех глав, объединяющих шесть параграфов, заключения и списка использованных материалов и литературы.</w:t>
      </w:r>
    </w:p>
    <w:p w:rsidR="00E961F9" w:rsidRDefault="00E961F9" w:rsidP="00E961F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Кощеев, Сергей Александрович</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настоящем диссертационном исследовании были проанализированы проблемы правового регулирования платы при пользовании недрами и за негативное воздействие на окружающую среду. Многие из этих проблем имеют не технический, а методологический характер и связаны с отсутствием адекватного понимания целей и задач взимания этой платы.</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установлено в данной работе, сложившаяся на настоящий момент система платежей за пользование недрами и в сфере охраны окружающей среды, выявляющая свое регулирующее значение в виде истощенных запасов недр, а также деградированной окружающей среды, является несостоятельной и не соответствующей целям и задачам поступательного развития государства и общества.</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качестве средства разрешения выявленных проблем правового регулирования платности природопользования в работе избирается правовая идея экологизации, существующая в </w:t>
      </w:r>
      <w:r>
        <w:rPr>
          <w:rFonts w:ascii="Verdana" w:hAnsi="Verdana"/>
          <w:color w:val="000000"/>
          <w:sz w:val="18"/>
          <w:szCs w:val="18"/>
        </w:rPr>
        <w:lastRenderedPageBreak/>
        <w:t>отечественной эколого-правовой науке, для чего она и рассматривается совместно с государственной экологической политикой в первой главе исследования.</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первом параграфе первой главы работы, рассматривая понятие и эволюцию правовой идеи экологизации, мы пришли к выводу, что</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не освещенным остается вопрос об экологизации законодательства о платежах в сфере недропользования.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Заимствуя понятие экологизации и принимая во внимание то, что данное правовое явление в себе имеет смысл внедрения экологических требований в отрасли иные и отличные от экологического права и законодательства, нами предлагается развитие экологизации в части распространения ее идей и требований на законодательство о плате при пользовании недрами и за негативное воздействие на окружающую среду.</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тем, что платность природопользования регулируется нормами ряда отраслей, то экологизации в настоящее время должны быть</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193 подвержены именно эти составляющие - бюджетное, налоговое,</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и другое законодательство. Основным объектом экологизации в этом направлении видится самостоятельная отрасль российского законодательства - природоресурсное законодательство, так как нормы, его составляющие, имеют определяющее значение в регулировании рассматриваемых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Принимая во внимание общеизвестный тезис о необходимости становления экологичного природопользования, экологизация</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законодательства становится основной задачей научного знания, в связи с чем на</w:t>
      </w:r>
      <w:r>
        <w:rPr>
          <w:rStyle w:val="WW8Num3z0"/>
          <w:rFonts w:ascii="Verdana" w:hAnsi="Verdana"/>
          <w:color w:val="000000"/>
          <w:sz w:val="18"/>
          <w:szCs w:val="18"/>
        </w:rPr>
        <w:t> </w:t>
      </w:r>
      <w:r>
        <w:rPr>
          <w:rStyle w:val="WW8Num4z0"/>
          <w:rFonts w:ascii="Verdana" w:hAnsi="Verdana"/>
          <w:color w:val="4682B4"/>
          <w:sz w:val="18"/>
          <w:szCs w:val="18"/>
        </w:rPr>
        <w:t>природоресурсные</w:t>
      </w:r>
      <w:r>
        <w:rPr>
          <w:rStyle w:val="WW8Num3z0"/>
          <w:rFonts w:ascii="Verdana" w:hAnsi="Verdana"/>
          <w:color w:val="000000"/>
          <w:sz w:val="18"/>
          <w:szCs w:val="18"/>
        </w:rPr>
        <w:t> </w:t>
      </w:r>
      <w:r>
        <w:rPr>
          <w:rFonts w:ascii="Verdana" w:hAnsi="Verdana"/>
          <w:color w:val="000000"/>
          <w:sz w:val="18"/>
          <w:szCs w:val="18"/>
        </w:rPr>
        <w:t>отношения должны быть распространены экологические требования, нормы и правила, которые при осуществлении пользования природными ресурсами обязательны к соблюдению.</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Рассматривая характер взимаемой платы, помимо прочего следует отметить, что он обусловлен исторически сложившейся политикой государства в отношении природных ресурсов. В этой связи второй параграф первой главы работы посвящен анализу особенностей государственной экологической политики.</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 установление платы за использование природных ресурсов, т.е. утверждение принципа платности, совпадает с отменой</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землю и ее качественным изменением в отношении других природных ресурсов. В условиях единой государственной собственности на природные ресурсы и средства производства плата за природные ресурсы представляла собой лишь «</w:t>
      </w:r>
      <w:r>
        <w:rPr>
          <w:rStyle w:val="WW8Num4z0"/>
          <w:rFonts w:ascii="Verdana" w:hAnsi="Verdana"/>
          <w:color w:val="4682B4"/>
          <w:sz w:val="18"/>
          <w:szCs w:val="18"/>
        </w:rPr>
        <w:t>перекладывание из одного государственного кармана в другой</w:t>
      </w:r>
      <w:r>
        <w:rPr>
          <w:rFonts w:ascii="Verdana" w:hAnsi="Verdana"/>
          <w:color w:val="000000"/>
          <w:sz w:val="18"/>
          <w:szCs w:val="18"/>
        </w:rPr>
        <w:t>»1. Поэтому в советский период плата за природные ресурсы не могла играть заметной роли в регулировании отношений в сфере природопользования. По этой причине мало уделялось внимания введению необходимых положений в действующее природоресурсное законодательство и не проводились</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Экологическое право России /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А.Я. Сухарева. - М., 1997. С.308.</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194 соответствующие исследования. Бесплатность пользования природными ресурсами способствовала развитию отношений к ним, как к даровым благам, не воспитывала должного бережного отношения к природе, задерживала проведение глубоких экономических исследований по определению их стоимостной оценки1.</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сформированное за всю продолжительность советского периода времени отношение природопользователей к природным ресурсам и окружающей среде, даже с переходом к рыночным отношениям, коренным образом не изменилось. Проведенное исследование позволяет утверждать, что причиной отсутствия мотивации у хозяйствующих субъектов к рациональному использованию природных ресурсов и охране окружающей среды является несостоятельность действующего механизма стимулирования, в связи с чем налицо необходимость его совершенствования.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что правовое регулирование платы при пользовании недрами и платы за негативное воздействие на окружающую среду имеет ряд существенных особенностей и различий, во второй главе диссертации произведено исследование их правовых характеристик.</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первом параграфе второй главы проанализированы платежи при пользовании недрами, которые, по нашему мнению, являются проблемными</w:t>
      </w:r>
      <w:r>
        <w:rPr>
          <w:rStyle w:val="WW8Num3z0"/>
          <w:rFonts w:ascii="Verdana" w:hAnsi="Verdana"/>
          <w:color w:val="000000"/>
          <w:sz w:val="18"/>
          <w:szCs w:val="18"/>
        </w:rPr>
        <w:t> </w:t>
      </w:r>
      <w:r>
        <w:rPr>
          <w:rStyle w:val="WW8Num4z0"/>
          <w:rFonts w:ascii="Verdana" w:hAnsi="Verdana"/>
          <w:color w:val="4682B4"/>
          <w:sz w:val="18"/>
          <w:szCs w:val="18"/>
        </w:rPr>
        <w:t>публичными</w:t>
      </w:r>
      <w:r>
        <w:rPr>
          <w:rStyle w:val="WW8Num3z0"/>
          <w:rFonts w:ascii="Verdana" w:hAnsi="Verdana"/>
          <w:color w:val="000000"/>
          <w:sz w:val="18"/>
          <w:szCs w:val="18"/>
        </w:rPr>
        <w:t> </w:t>
      </w:r>
      <w:r>
        <w:rPr>
          <w:rFonts w:ascii="Verdana" w:hAnsi="Verdana"/>
          <w:color w:val="000000"/>
          <w:sz w:val="18"/>
          <w:szCs w:val="18"/>
        </w:rPr>
        <w:t>платежами и заслуживают повышенного внимания.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отношении экономического содержания платежей при пользовании недрами следует отметить, что выявлена недостаточность включения в указанные платежи рентной составляющей, в том числе в связи с тем, что ставка налога на добычу полезных ископаемых не дифференцируется в зависимости от условий добычи полезных ископаемых. Нельзя забывать, что через систему платежей за природные ресурсы реализуется право</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O.A., Правовое регулирование платы за природные ресурсы в Российской Федерации.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Саратов. 2000. С. 184. собственника на получение определенной части прибыли (дохода) за предоставление в пользование субъектам хозяйственной деятельности природных ресурсов. При этом размеры платы за право пользования природными ресурсами не должны зависеть от результатов финансово-хозяйственной деятельности природопользователя. Доля прибыли, которая принадлежит собственнику природных ресурсов, должна устанавливаться с учетом реально сложившегося спроса и предложения на этот ресурс на конкретной территории, а также ренты, как правило, дифференциальной, отражающей различия в качестве, местоположении и других природно-экономических условиях эксплуатации каждого конкретного природного ресурса.</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втором параграфе второй главы произведено рассмотрение платы за негативное воздействие на окружающую среду и установлено, что взимаемая плата по форме не соответствует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имеет неадекватную правовую. природу и не выполняет ни компенсационной, ни стимулирующей функции. Установлено, что плата за негативное воздействие, хотя и имеет компенсационный характер, как указано в определении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 284-0, но не имеет механизмов реализации своего целевого использования. Недопустимым также является то, что плата за негативное воздействие в настоящий момент не легитимна, так как ее форма и элементы не установлены федеральными законами.</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третьей главе диссертации рассмотрены проблемы реализации требований экологизации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В первом параграфе третьей главы рассмотрены недостатки действующего</w:t>
      </w:r>
      <w:r>
        <w:rPr>
          <w:rStyle w:val="WW8Num3z0"/>
          <w:rFonts w:ascii="Verdana" w:hAnsi="Verdana"/>
          <w:color w:val="000000"/>
          <w:sz w:val="18"/>
          <w:szCs w:val="18"/>
        </w:rPr>
        <w:t> </w:t>
      </w:r>
      <w:r>
        <w:rPr>
          <w:rStyle w:val="WW8Num4z0"/>
          <w:rFonts w:ascii="Verdana" w:hAnsi="Verdana"/>
          <w:color w:val="4682B4"/>
          <w:sz w:val="18"/>
          <w:szCs w:val="18"/>
        </w:rPr>
        <w:t>разрешительного</w:t>
      </w:r>
      <w:r>
        <w:rPr>
          <w:rStyle w:val="WW8Num3z0"/>
          <w:rFonts w:ascii="Verdana" w:hAnsi="Verdana"/>
          <w:color w:val="000000"/>
          <w:sz w:val="18"/>
          <w:szCs w:val="18"/>
        </w:rPr>
        <w:t> </w:t>
      </w:r>
      <w:r>
        <w:rPr>
          <w:rFonts w:ascii="Verdana" w:hAnsi="Verdana"/>
          <w:color w:val="000000"/>
          <w:sz w:val="18"/>
          <w:szCs w:val="18"/>
        </w:rPr>
        <w:t>механизма предоставления недр в пользование в виде гипертрофированного государственного регулирования, не прозрачности условий отзыва лицензий, а также ряд других недостатков. Отдельно освещена проблема невозможности реализации законодательно</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договорного механизма предоставления участков недр в пользование.</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 втором параграфе третьей главы в качестве способа разрешения выявленных сложностей и противоречий отечественного законодательства о плате при пользовании недрами и законодательства об охране окружающей среды нами предложено распространение правовой идеи экологизации на законодательство об эколого-ресурсных платежах.</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задач предложенного развития экологизации выявлена необходимость реализации компенсационных и стимулирующих составляющих платы при пользовании недрами и за негативное воздействие на окружающую среду, обеспечивающих выполнение ими экологической и стимулирующей функции и, как следствие, побуждение природопользователя к более рациональному и экологичному использованию природных ресурсов, восстановление нарушенной окружающей среды, сохранение и воспроизводство природных богатств для будущих поколений.</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предлагаемом развитии экологизации выделяется ряд направлений, представляющих самостоятельную научную ценность в отдельности: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обеспечение реализации компенсационной составляющей эколого-ресурсных платежей;</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совершенствование экономического стимулирования рационального недропользования и охраны окружающей среды;</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легитимной правовой природы платы за негативное воздействие на окружающую среду;</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развитие</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недропользования.</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Взимаемые платежи при пользовании недрами и за негативное воздействие на окружающую среду характеризуются отсутствием целевого характера их взимания и доминированием фискальной </w:t>
      </w:r>
      <w:r>
        <w:rPr>
          <w:rFonts w:ascii="Verdana" w:hAnsi="Verdana"/>
          <w:color w:val="000000"/>
          <w:sz w:val="18"/>
          <w:szCs w:val="18"/>
        </w:rPr>
        <w:lastRenderedPageBreak/>
        <w:t>функции, что является недопустимым в связи с имеющей место деградацией окружающей среды. Средством разрешения обозначенной проблемы видится обеспечение</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197 целевого освоения компенсационных составляющих платы при пользовании недрами (налога на добычу полезных ископаемых) и платы за негативное воздействие на окружающую среду.</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Компенсационная составляющая в отношении невоспроизводимых природных ресурсов, например, полезных ископаемых, должна быть обусловлена восстановлением объема разведанных запасов, путем направления соответствующих средств на указанные цели.</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наиболее оптимальным будет являться обеспечение целевого освоения указанных средств через единый экологический фонд, призванный решать задачи как восстановления качества окружающей среды, так воспроизводства минерально-сырьевой базы.</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Такое средство экологизации недропользования как совершенствование экономического механизма рационального использования недр и охраны окружающей среды направлено, прежде всего, вниманию</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для целей обеспечения внесения в</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изменений, побуждающих пользователей недр к рациональному использованию природных ресурсов и охране окружающей среды через материальный интерес. Отсутствие на настоящий момент реальных экономических инструментов воздействия на хозяйствующий субъект обусловливает необходимость выявления и устранения препятствий реализации механизмов стимулирования в указанной сфере. Совершенствование экономического механизма представляется возможным через обеспечение реализации уже имеющихся</w:t>
      </w:r>
      <w:r>
        <w:rPr>
          <w:rStyle w:val="WW8Num3z0"/>
          <w:rFonts w:ascii="Verdana" w:hAnsi="Verdana"/>
          <w:color w:val="000000"/>
          <w:sz w:val="18"/>
          <w:szCs w:val="18"/>
        </w:rPr>
        <w:t> </w:t>
      </w:r>
      <w:r>
        <w:rPr>
          <w:rStyle w:val="WW8Num4z0"/>
          <w:rFonts w:ascii="Verdana" w:hAnsi="Verdana"/>
          <w:color w:val="4682B4"/>
          <w:sz w:val="18"/>
          <w:szCs w:val="18"/>
        </w:rPr>
        <w:t>освобождений</w:t>
      </w:r>
      <w:r>
        <w:rPr>
          <w:rFonts w:ascii="Verdana" w:hAnsi="Verdana"/>
          <w:color w:val="000000"/>
          <w:sz w:val="18"/>
          <w:szCs w:val="18"/>
        </w:rPr>
        <w:t>, льгот и иных мер стимулирования в рамках применяющихся фискальных инструментов.</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обоснована необходимость совершенствования экономического стимулирования рационального недропользования, а именно в целях преодоления нечеткой формулировки п. 2 ст. 342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не позволяющей недропользователям осуществлять рациональное использование недр, предложено внесение изменений в указанную норму в</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198 виде исключения из абзаца 32 п. 2 ст. 342 Налогового кодекса РФ формулировки «и освобожденные по состоянию на 1 июля 2001 года в соответствии с федеральными законами от отчислений на воспроизводство минерально-сырьевой базы при разработке этих месторождений».</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Направление экологизации в виде установления легитимности платы за негативное воздействие на окружающую среду, прежде всего, говорит о</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существования платежей с неадекватной правовой природой. Во второй главе работы обосновано, что существующая форма платы за негативное воздействие на окружающую среду является недопустимым в силу своего несоответствия Основному закону страны и требует скорейшего закрепления с</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правоустанавливающих</w:t>
      </w:r>
      <w:r>
        <w:rPr>
          <w:rStyle w:val="WW8Num3z0"/>
          <w:rFonts w:ascii="Verdana" w:hAnsi="Verdana"/>
          <w:color w:val="000000"/>
          <w:sz w:val="18"/>
          <w:szCs w:val="18"/>
        </w:rPr>
        <w:t> </w:t>
      </w:r>
      <w:r>
        <w:rPr>
          <w:rFonts w:ascii="Verdana" w:hAnsi="Verdana"/>
          <w:color w:val="000000"/>
          <w:sz w:val="18"/>
          <w:szCs w:val="18"/>
        </w:rPr>
        <w:t>позиций. В работе в достаточном объеме обоснован и предложен возможный вариант установления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указанной платы в виде налога.</w:t>
      </w:r>
    </w:p>
    <w:p w:rsidR="00E961F9" w:rsidRDefault="00E961F9" w:rsidP="00E961F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Направление экологизации в виде развития договорного недропользования характеризуется тем, что действующая</w:t>
      </w:r>
      <w:r>
        <w:rPr>
          <w:rStyle w:val="WW8Num3z0"/>
          <w:rFonts w:ascii="Verdana" w:hAnsi="Verdana"/>
          <w:color w:val="000000"/>
          <w:sz w:val="18"/>
          <w:szCs w:val="18"/>
        </w:rPr>
        <w:t> </w:t>
      </w:r>
      <w:r>
        <w:rPr>
          <w:rStyle w:val="WW8Num4z0"/>
          <w:rFonts w:ascii="Verdana" w:hAnsi="Verdana"/>
          <w:color w:val="4682B4"/>
          <w:sz w:val="18"/>
          <w:szCs w:val="18"/>
        </w:rPr>
        <w:t>разрешительная</w:t>
      </w:r>
      <w:r>
        <w:rPr>
          <w:rStyle w:val="WW8Num3z0"/>
          <w:rFonts w:ascii="Verdana" w:hAnsi="Verdana"/>
          <w:color w:val="000000"/>
          <w:sz w:val="18"/>
          <w:szCs w:val="18"/>
        </w:rPr>
        <w:t> </w:t>
      </w:r>
      <w:r>
        <w:rPr>
          <w:rFonts w:ascii="Verdana" w:hAnsi="Verdana"/>
          <w:color w:val="000000"/>
          <w:sz w:val="18"/>
          <w:szCs w:val="18"/>
        </w:rPr>
        <w:t>система предоставления недр в пользование выявила свои недостатки, а потому нуждается в пересмотре. В параграфе доказана целесообразность внедрения эффективных</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форм в действующую разрешительную систему предоставления недр в пользование, в том числе посредством обеспечения реализации института</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разделе продукции, выявившего свои недостатки.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режим оборота прав пользования недрами подлежит распространению не на все участки месторождений полезных ископаемых. Обоснованным представляется разделение всех видов участков недр на две группы: стратегические и нестратегические, в отношении первой из которых предлагается</w:t>
      </w:r>
      <w:r>
        <w:rPr>
          <w:rStyle w:val="WW8Num3z0"/>
          <w:rFonts w:ascii="Verdana" w:hAnsi="Verdana"/>
          <w:color w:val="000000"/>
          <w:sz w:val="18"/>
          <w:szCs w:val="18"/>
        </w:rPr>
        <w:t> </w:t>
      </w:r>
      <w:r>
        <w:rPr>
          <w:rStyle w:val="WW8Num4z0"/>
          <w:rFonts w:ascii="Verdana" w:hAnsi="Verdana"/>
          <w:color w:val="4682B4"/>
          <w:sz w:val="18"/>
          <w:szCs w:val="18"/>
        </w:rPr>
        <w:t>изъять</w:t>
      </w:r>
      <w:r>
        <w:rPr>
          <w:rStyle w:val="WW8Num3z0"/>
          <w:rFonts w:ascii="Verdana" w:hAnsi="Verdana"/>
          <w:color w:val="000000"/>
          <w:sz w:val="18"/>
          <w:szCs w:val="18"/>
        </w:rPr>
        <w:t> </w:t>
      </w:r>
      <w:r>
        <w:rPr>
          <w:rFonts w:ascii="Verdana" w:hAnsi="Verdana"/>
          <w:color w:val="000000"/>
          <w:sz w:val="18"/>
          <w:szCs w:val="18"/>
        </w:rPr>
        <w:t>право пользования из оборота, или существенно ограничить его оборот путем определения особого правового режима и механизмов предоставления в пользование, а на права пользования второй группой участков недр распространить в возможном объеме предложенную схему договорных отношений.</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199</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вышеизложенное, а также, несомненно, важную специфику недропользования и негативного воздействия на окружающую среду, является преобладающей необходимость трансформации существующей действительности данной сферы общественных отношений.</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Единственно правильным решением данной проблемы является предложенный в работе комплексный подход к развитию правовой идеи экологизации с распространением сгенерированных тезисов на законодательство об эколого-ресурсных платежах.</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понятие природопользования рассматривается не только как сфера общественных отношений, регулирующих предоставление природных ресурсов в пользование за определенную плату, но и как совокупность отношений природопользования и охраны окружающей среды.</w:t>
      </w:r>
    </w:p>
    <w:p w:rsidR="00E961F9" w:rsidRDefault="00E961F9" w:rsidP="00E961F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Только комплексный подход, состоящий из ряда фундаментальных направлений деятельности по совершенствованию отечественного природоресурсного сектора, позволит вывести природопользование и охрану окружающей среды в нашей стране из системного кризиса на качественно новый уровень, решить задачи рационализации природопользования, восстановления и сохранения природных богатств и окружающей среды для будущих поколений.</w:t>
      </w:r>
    </w:p>
    <w:p w:rsidR="00E961F9" w:rsidRDefault="00E961F9" w:rsidP="00E961F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Кощеев, Сергей Александрович, 2010 год</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(с изм. и доп. от 30.12.2008 и от 30.12.2008).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 июня 2006 г. № 74-ФЗ (с изм. и доп. от 4 декабря 2006 г., 19 июня 2007 г., 14, 23 июля 2008 г., 24 июля, 27 декабря 2009).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 кодекс Российской Федерации от 4 декабря 2006 г. № 200-ФЗ (с изм. и доп. от 13 мая, 22, 23 июля, 25 декабря 2008 г., 14 марта, 17, 24 июля, 27 декабря 2009 г., 22 июля 2010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29 апреля 2008 г. № 57-ФЗ «О порядке осуществления иностранных инвестиций в хозяйственные общества,имеющие стратегическое значение для обеспечения обороны страны и безопасности государства».</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21 июля 2005 г. № 115-ФЗ «О концессионных</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(с изм. и доп. от 8 ноября, 4 декабря 2007 г., 30 июня 2008 г., 17 июля 2009 г., 2 июля 2010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27 декабря 2000 г. № 150-ФЗ «О федеральном бюджете на 2001 год» (с изм. и доп. от 24 марта, 8 августа, 17 октября, 14, 30 декабря 2001 г., 25 июля, 24 декабря 2002 г., 23 декабря 2003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05 августа 2000 г. 116-ФЗ № «</w:t>
      </w:r>
      <w:r>
        <w:rPr>
          <w:rStyle w:val="WW8Num4z0"/>
          <w:rFonts w:ascii="Verdana" w:hAnsi="Verdana"/>
          <w:color w:val="4682B4"/>
          <w:sz w:val="18"/>
          <w:szCs w:val="18"/>
        </w:rPr>
        <w:t>О внесении изменений и дополнений в Бюджетный кодекс Российской Федерации</w:t>
      </w:r>
      <w:r>
        <w:rPr>
          <w:rFonts w:ascii="Verdana" w:hAnsi="Verdana"/>
          <w:color w:val="000000"/>
          <w:sz w:val="18"/>
          <w:szCs w:val="18"/>
        </w:rPr>
        <w:t>» (с изм. и доп. от 20.08.2004, от 26.04.2007).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30 декабря 1995 г. № 225-ФЗ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(с изм. и доп. от 7 января 1999 г., 18 июня 2001 г., 6 июня 2003 г., 29 июня, 29 декабря 2004 г., 30 декабря 2008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4 ноября 1994 г. N 34-Ф3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рамочной Конвенции ООН об изменении климата».</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 440 от 01.04.1996 г.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11 октября 2001 № 721 «</w:t>
      </w:r>
      <w:r>
        <w:rPr>
          <w:rStyle w:val="WW8Num4z0"/>
          <w:rFonts w:ascii="Verdana" w:hAnsi="Verdana"/>
          <w:color w:val="4682B4"/>
          <w:sz w:val="18"/>
          <w:szCs w:val="18"/>
        </w:rPr>
        <w:t>О ликвидации Федерального экологического фонда Российской Федерации</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Правительства РФ от 7 декабря 2001 г. № 860 «О федеральной целевой программе «Экология и природные ресурсы России (2002 2010 годы)».</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Распоряжение Правительства РФ от 28 августа 2003 г. № 1234-р Об утверждении Энергетической стратегии РФ на период до 2020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Распоряжение Правительства РФ от 21 апреля 2003 г. № 494-р Об утверждении Основ государственной политики в области использования минерального сырья и недропользования.</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Распоряжение Правительства РФ от 22 августа 1998 г. № 1214-р Об определении размеров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государству в результате самовольного пользования недрами (с изм. и доп. от 4 декабря 2001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 ВС РФ от 15 июля 1992 г. N 3314-1 «О порядке введения в действие Положения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(с изменениями от 26 июня 2007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ГД ФС РФ от 14.11.2008 № 1268-5 ГД «О проекте федерального закона № 216152-3 «</w:t>
      </w:r>
      <w:r>
        <w:rPr>
          <w:rStyle w:val="WW8Num4z0"/>
          <w:rFonts w:ascii="Verdana" w:hAnsi="Verdana"/>
          <w:color w:val="4682B4"/>
          <w:sz w:val="18"/>
          <w:szCs w:val="18"/>
        </w:rPr>
        <w:t>О плате за негативное воздействие на окружающую среду</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 Постановление ГД ФС РФ от 21.11.2008 № 1312-5 ГД «О проекте федерального закона № 111741-5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в целях повышения энергетической и экологической эффективности российской экономики».</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Приказ Минфина РФ от 29 декабря 2006 г. № 185н «Об утверждении формы налоговой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по налогу на добычу полезных ископаемых и Порядка ее заполнения».</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Приказ</w:t>
      </w:r>
      <w:r>
        <w:rPr>
          <w:rStyle w:val="WW8Num3z0"/>
          <w:rFonts w:ascii="Verdana" w:hAnsi="Verdana"/>
          <w:color w:val="000000"/>
          <w:sz w:val="18"/>
          <w:szCs w:val="18"/>
        </w:rPr>
        <w:t> </w:t>
      </w:r>
      <w:r>
        <w:rPr>
          <w:rStyle w:val="WW8Num4z0"/>
          <w:rFonts w:ascii="Verdana" w:hAnsi="Verdana"/>
          <w:color w:val="4682B4"/>
          <w:sz w:val="18"/>
          <w:szCs w:val="18"/>
        </w:rPr>
        <w:t>МНС</w:t>
      </w:r>
      <w:r>
        <w:rPr>
          <w:rStyle w:val="WW8Num3z0"/>
          <w:rFonts w:ascii="Verdana" w:hAnsi="Verdana"/>
          <w:color w:val="000000"/>
          <w:sz w:val="18"/>
          <w:szCs w:val="18"/>
        </w:rPr>
        <w:t> </w:t>
      </w:r>
      <w:r>
        <w:rPr>
          <w:rFonts w:ascii="Verdana" w:hAnsi="Verdana"/>
          <w:color w:val="000000"/>
          <w:sz w:val="18"/>
          <w:szCs w:val="18"/>
        </w:rPr>
        <w:t>РФ от 11 февраля 2004 г. № БГ-3-21/98@ «Об утверждении формы расчета регулярных платежей за пользование недрами и порядка его заполнения».</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Приказ МНС РФ от 31 декабря 2003 г. № БГ-3-09/731 «Об утверждении Особенностей постановки на учет в налоговом органе организации или индивидуального предпринимателя в качестве</w:t>
      </w:r>
      <w:r>
        <w:rPr>
          <w:rStyle w:val="WW8Num3z0"/>
          <w:rFonts w:ascii="Verdana" w:hAnsi="Verdana"/>
          <w:color w:val="000000"/>
          <w:sz w:val="18"/>
          <w:szCs w:val="18"/>
        </w:rPr>
        <w:t> </w:t>
      </w:r>
      <w:r>
        <w:rPr>
          <w:rStyle w:val="WW8Num4z0"/>
          <w:rFonts w:ascii="Verdana" w:hAnsi="Verdana"/>
          <w:color w:val="4682B4"/>
          <w:sz w:val="18"/>
          <w:szCs w:val="18"/>
        </w:rPr>
        <w:t>налогоплательщика</w:t>
      </w:r>
      <w:r>
        <w:rPr>
          <w:rStyle w:val="WW8Num3z0"/>
          <w:rFonts w:ascii="Verdana" w:hAnsi="Verdana"/>
          <w:color w:val="000000"/>
          <w:sz w:val="18"/>
          <w:szCs w:val="18"/>
        </w:rPr>
        <w:t> </w:t>
      </w:r>
      <w:r>
        <w:rPr>
          <w:rFonts w:ascii="Verdana" w:hAnsi="Verdana"/>
          <w:color w:val="000000"/>
          <w:sz w:val="18"/>
          <w:szCs w:val="18"/>
        </w:rPr>
        <w:t>налога на добычу полезных ископаемых».</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Приказ Госкомэкологии РФ от 14 декабря 1999 г. № 764 «Об утверждении «Порядка организации проведения лицензирования отдельных видов деятельности в области охраны окружающей среды».</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Инструкция Госналогслужбы РФ от 31 декабря 1996 г. № 44 «О порядке исчисления,</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в Фонд воспроизводства минерально-сырьевой базы и целевом использовании отчислений на воспроизводство минерально-сырьевой базы» (с изменениями от 16 июля 1998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Инструктивно-методические указания по взиманию платы за загрязнение окружающей природной среды (утв. Минприроды РФ 26 января 1993 г.) (с изм. и доп. от 15 февраля 2000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Письмо</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и Госналогслужбы РФ от 25 сентября, 7 октября 1998 г. №№ ВБ-61/3852, ВП-6-04/703 «О порядке</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убытков при безлицензионном пользовании недрами».</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17 июля 2007 года № 3803/07.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19 июня 2006 года № 14842/05.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ФАС Поволжского округа от 27.05.08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А57-2783/07-16.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Федерального арбитражного суда Поволжского округа от 07.05.08 г. по делу № А57-12001/07-9.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Федерального арбитражного суда Поволжского округа от 01.04.08 г. по делу № А57-491/07.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30 декабря 1995 г. № 224-ФЗ "О ставках отчислений на воспроизводство минерально-сырьевой базы" (утратил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19 декабря 1991 г. № 2060-1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(с изменениями от 21 февраля 1992 г., 2 июня 1993 г., 27 декабря 2000 г., 10 июля 2001 г., 30 декабря 2001 г., 10 января 2002 г.) (утратило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25 сентября 2000 г. № 726 "Об утверждении Положения о Министерстве природных ресурсов РФ" (утратило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Российской Федерации 29 июня 1992 г. № 442 «О Федеральном экологическом фонде Российской Федерации и экологических фондах на территории Российской Федерации».</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СМ РСФСР от 9 января 1991 г. № 13 «Об утверждении на 1991 год нормативов платы за выбросы загрязняющих веществ в природную среду и порядка их применения» (с изменениями от 21 августа 1992 г., 12 июля 1993 г.) (утратило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СМ СССР от 7 января 1988 г. № 32 «</w:t>
      </w:r>
      <w:r>
        <w:rPr>
          <w:rStyle w:val="WW8Num4z0"/>
          <w:rFonts w:ascii="Verdana" w:hAnsi="Verdana"/>
          <w:color w:val="4682B4"/>
          <w:sz w:val="18"/>
          <w:szCs w:val="18"/>
        </w:rPr>
        <w:t>О коренной перестройке дела охраны природы в стране</w:t>
      </w:r>
      <w:r>
        <w:rPr>
          <w:rFonts w:ascii="Verdana" w:hAnsi="Verdana"/>
          <w:color w:val="000000"/>
          <w:sz w:val="18"/>
          <w:szCs w:val="18"/>
        </w:rPr>
        <w:t>» (утратило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Порядок направления 10 процентов платы за загрязнение окружающей природной среды в доход Федерального бюджета Российской Федерации (утв. Минприроды РФ, Минфином РФ, Госналогслужбой РФ 3 марта 1993 г. №№ 04-15/61-638, 19, ВГ-6-02/10) (утратило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Инструкция Минфина РФ от 4 февраля 1993 г. № 8, Госналогслужбы РФ от 30 января 1993 г. № 17 и Госгортехнадзора РФ от 4 февраля 1993 г. № 01-17/41 «</w:t>
      </w:r>
      <w:r>
        <w:rPr>
          <w:rStyle w:val="WW8Num4z0"/>
          <w:rFonts w:ascii="Verdana" w:hAnsi="Verdana"/>
          <w:color w:val="4682B4"/>
          <w:sz w:val="18"/>
          <w:szCs w:val="18"/>
        </w:rPr>
        <w:t>О порядке и сроках внесения в бюджет платы за право на пользование недрами</w:t>
      </w:r>
      <w:r>
        <w:rPr>
          <w:rFonts w:ascii="Verdana" w:hAnsi="Verdana"/>
          <w:color w:val="000000"/>
          <w:sz w:val="18"/>
          <w:szCs w:val="18"/>
        </w:rPr>
        <w:t>» (утратила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Базовые нормативы платы за выбросы, сбросы загрязняющих веществ в окружающую природную среду и размещение отходов (утв. Минприроды РФ 27 ноября 1992 г.) (с изменениями от 18 августа 1993 г.) (утратили силу).</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 Проект федерального закона № 363331-3 «О внесении дополнений в Налоговый кодекс Российской Федерации и другие акты законодательства Российской Федерации» (глава «</w:t>
      </w:r>
      <w:r>
        <w:rPr>
          <w:rStyle w:val="WW8Num4z0"/>
          <w:rFonts w:ascii="Verdana" w:hAnsi="Verdana"/>
          <w:color w:val="4682B4"/>
          <w:sz w:val="18"/>
          <w:szCs w:val="18"/>
        </w:rPr>
        <w:t>Экологический налог</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Проект федерального закона № 216152-3 «</w:t>
      </w:r>
      <w:r>
        <w:rPr>
          <w:rStyle w:val="WW8Num4z0"/>
          <w:rFonts w:ascii="Verdana" w:hAnsi="Verdana"/>
          <w:color w:val="4682B4"/>
          <w:sz w:val="18"/>
          <w:szCs w:val="18"/>
        </w:rPr>
        <w:t>О плате за негативное воздействие на окружающую среду</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Проект федерального закона № 111741-5 «О внесении изменений в отдельные законодательные акты Российской Федерации в целях повышения энергетической и экологической эффективности российской экономики».</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Гражданский Кодекс Республики Казахстан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 409-1 от 1 июля 1999 года.</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Республики Казахстан № 291-IV «</w:t>
      </w:r>
      <w:r>
        <w:rPr>
          <w:rStyle w:val="WW8Num4z0"/>
          <w:rFonts w:ascii="Verdana" w:hAnsi="Verdana"/>
          <w:color w:val="4682B4"/>
          <w:sz w:val="18"/>
          <w:szCs w:val="18"/>
        </w:rPr>
        <w:t>О недрах и недропользовании</w:t>
      </w:r>
      <w:r>
        <w:rPr>
          <w:rFonts w:ascii="Verdana" w:hAnsi="Verdana"/>
          <w:color w:val="000000"/>
          <w:sz w:val="18"/>
          <w:szCs w:val="18"/>
        </w:rPr>
        <w:t>» от 24.06.2010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Республики Казахстан № 1015 от 31.07.2001 «</w:t>
      </w:r>
      <w:r>
        <w:rPr>
          <w:rStyle w:val="WW8Num4z0"/>
          <w:rFonts w:ascii="Verdana" w:hAnsi="Verdana"/>
          <w:color w:val="4682B4"/>
          <w:sz w:val="18"/>
          <w:szCs w:val="18"/>
        </w:rPr>
        <w:t>Модельный контракт на проведение операций по недропользованию в РК</w:t>
      </w:r>
      <w:r>
        <w:rPr>
          <w:rFonts w:ascii="Verdana" w:hAnsi="Verdana"/>
          <w:color w:val="000000"/>
          <w:sz w:val="18"/>
          <w:szCs w:val="18"/>
        </w:rPr>
        <w:t>».1.. Учебные и монографические исследования</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Рыэгсенков А.Я., Черноморец А.Е. Экологическое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Юрайт</w:t>
      </w:r>
      <w:r>
        <w:rPr>
          <w:rStyle w:val="WW8Num3z0"/>
          <w:rFonts w:ascii="Verdana" w:hAnsi="Verdana"/>
          <w:color w:val="000000"/>
          <w:sz w:val="18"/>
          <w:szCs w:val="18"/>
        </w:rPr>
        <w:t> </w:t>
      </w:r>
      <w:r>
        <w:rPr>
          <w:rFonts w:ascii="Verdana" w:hAnsi="Verdana"/>
          <w:color w:val="000000"/>
          <w:sz w:val="18"/>
          <w:szCs w:val="18"/>
        </w:rPr>
        <w:t>Высшее образование, 2009. С.29.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И.Акимова Т.А.</w:t>
      </w:r>
      <w:r>
        <w:rPr>
          <w:rStyle w:val="WW8Num3z0"/>
          <w:rFonts w:ascii="Verdana" w:hAnsi="Verdana"/>
          <w:color w:val="000000"/>
          <w:sz w:val="18"/>
          <w:szCs w:val="18"/>
        </w:rPr>
        <w:t> </w:t>
      </w:r>
      <w:r>
        <w:rPr>
          <w:rStyle w:val="WW8Num4z0"/>
          <w:rFonts w:ascii="Verdana" w:hAnsi="Verdana"/>
          <w:color w:val="4682B4"/>
          <w:sz w:val="18"/>
          <w:szCs w:val="18"/>
        </w:rPr>
        <w:t>Хаскин</w:t>
      </w:r>
      <w:r>
        <w:rPr>
          <w:rStyle w:val="WW8Num3z0"/>
          <w:rFonts w:ascii="Verdana" w:hAnsi="Verdana"/>
          <w:color w:val="000000"/>
          <w:sz w:val="18"/>
          <w:szCs w:val="18"/>
        </w:rPr>
        <w:t> </w:t>
      </w:r>
      <w:r>
        <w:rPr>
          <w:rFonts w:ascii="Verdana" w:hAnsi="Verdana"/>
          <w:color w:val="000000"/>
          <w:sz w:val="18"/>
          <w:szCs w:val="18"/>
        </w:rPr>
        <w:t>В.В. Экология. М.: 1998.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Бобылев А.И,</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 А. Вопросы общей теории экологического права. Минск.: 1991.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А.Бобылев С.Н. Экологизация экономического развития. —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Панкратов И.Ф. Концепция развития экологического законодательства. М., 1998. С. 191.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М.: ИНФРА-М — Норма, 1998. С. 12-13; Экологическое право: Учебник / Под ред. проф. С.А. Боголюбова. М.: Юрайт, 2005. С. 29.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Благоприятная окружающая среда как правовая категория. В книге: Актуальные проблемы развития- экологического права в XXI веке. Отв. ред.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О.Л. Дубовик. Труды Института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2007. № 5. С. 36.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Монография. М.: Изд.-во МГУ, 2003.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Введение в социальную экологию. М.: Луч, 4.11993.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Винницкий</w:t>
      </w:r>
      <w:r>
        <w:rPr>
          <w:rStyle w:val="WW8Num3z0"/>
          <w:rFonts w:ascii="Verdana" w:hAnsi="Verdana"/>
          <w:color w:val="000000"/>
          <w:sz w:val="18"/>
          <w:szCs w:val="18"/>
        </w:rPr>
        <w:t> </w:t>
      </w:r>
      <w:r>
        <w:rPr>
          <w:rFonts w:ascii="Verdana" w:hAnsi="Verdana"/>
          <w:color w:val="000000"/>
          <w:sz w:val="18"/>
          <w:szCs w:val="18"/>
        </w:rPr>
        <w:t>Д.В. Российское налоговое право. СПб.: 2003.81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А.А. Экономика природопользования: от прошлого — к настоящему и будущему. (Научное наследие К.Г.</w:t>
      </w:r>
      <w:r>
        <w:rPr>
          <w:rStyle w:val="WW8Num3z0"/>
          <w:rFonts w:ascii="Verdana" w:hAnsi="Verdana"/>
          <w:color w:val="000000"/>
          <w:sz w:val="18"/>
          <w:szCs w:val="18"/>
        </w:rPr>
        <w:t> </w:t>
      </w:r>
      <w:r>
        <w:rPr>
          <w:rStyle w:val="WW8Num4z0"/>
          <w:rFonts w:ascii="Verdana" w:hAnsi="Verdana"/>
          <w:color w:val="4682B4"/>
          <w:sz w:val="18"/>
          <w:szCs w:val="18"/>
        </w:rPr>
        <w:t>Гофмана</w:t>
      </w:r>
      <w:r>
        <w:rPr>
          <w:rFonts w:ascii="Verdana" w:hAnsi="Verdana"/>
          <w:color w:val="000000"/>
          <w:sz w:val="18"/>
          <w:szCs w:val="18"/>
        </w:rPr>
        <w:t>) Экономика и математические методы. 1995. Том 31. Выпуск 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Петров В.В. Правовая охрана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Учеб. пособие для студентов вузов. М.: Высш. Школа, 1979. С. 18.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Джонстон Д. Международный нефтяной бизнес. Налоговые системы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М.: 2000.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Дроздов</w:t>
      </w:r>
      <w:r>
        <w:rPr>
          <w:rStyle w:val="WW8Num3z0"/>
          <w:rFonts w:ascii="Verdana" w:hAnsi="Verdana"/>
          <w:color w:val="000000"/>
          <w:sz w:val="18"/>
          <w:szCs w:val="18"/>
        </w:rPr>
        <w:t> </w:t>
      </w:r>
      <w:r>
        <w:rPr>
          <w:rFonts w:ascii="Verdana" w:hAnsi="Verdana"/>
          <w:color w:val="000000"/>
          <w:sz w:val="18"/>
          <w:szCs w:val="18"/>
        </w:rPr>
        <w:t>И. А. Договоры на передачу в пользование природных ресурсов. М.: 2001.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Учебник для вузов.- М.: Проспект, 2003.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Ерофеев, Б.В. Экологическое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1996. С. 102-103.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Ерофеев, Б.В. Экологическое право. М.: Изд-во «</w:t>
      </w:r>
      <w:r>
        <w:rPr>
          <w:rStyle w:val="WW8Num4z0"/>
          <w:rFonts w:ascii="Verdana" w:hAnsi="Verdana"/>
          <w:color w:val="4682B4"/>
          <w:sz w:val="18"/>
          <w:szCs w:val="18"/>
        </w:rPr>
        <w:t>Новый юрист</w:t>
      </w:r>
      <w:r>
        <w:rPr>
          <w:rFonts w:ascii="Verdana" w:hAnsi="Verdana"/>
          <w:color w:val="000000"/>
          <w:sz w:val="18"/>
          <w:szCs w:val="18"/>
        </w:rPr>
        <w:t>», 1999, с.86-88,99.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Ерофеев, Б.В. Экологическое право: Учебник. М.: ИД «</w:t>
      </w:r>
      <w:r>
        <w:rPr>
          <w:rStyle w:val="WW8Num4z0"/>
          <w:rFonts w:ascii="Verdana" w:hAnsi="Verdana"/>
          <w:color w:val="4682B4"/>
          <w:sz w:val="18"/>
          <w:szCs w:val="18"/>
        </w:rPr>
        <w:t>ФОРУМ</w:t>
      </w:r>
      <w:r>
        <w:rPr>
          <w:rFonts w:ascii="Verdana" w:hAnsi="Verdana"/>
          <w:color w:val="000000"/>
          <w:sz w:val="18"/>
          <w:szCs w:val="18"/>
        </w:rPr>
        <w:t>» ИНФРА-М, 2007. С. 134.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Земельное право: Учебник / под ред. проф. В.Х. Улюкаева. М.: Былина, 2002.-С. 23.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 М.: Наука, 1979.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Калинин, КБ.</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Основные положения. -Томск, 2000. С. 14.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Роль советского законодательства в охране природы. Правовые проблемы охраны природы в СССР. М.: 1959.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политика-право. М.: 1976.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исследования по охране окружающей среды в СССР. М.: 1978;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экологического права. В сб. Право окружающей среды в СССР и Великобритании. М., 1988. С. 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 М.: Международные отношения, 1982.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Боголюбов С.А. Закон об Охране природы в СССР. Каким ему быть? Мнения и предложения ученых. М.: Юридическая литература, 1991.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(по разделам) под. Ред. С.А. Боголюбова. -М.: Издательская группа ИНФРА М-НОРМА, 1997.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O.A. Ляпина. Правовое регулирование платы за природные ресурсы в Росийской Федерации. Саратов.: Изд-во</w:t>
      </w:r>
      <w:r>
        <w:rPr>
          <w:rStyle w:val="WW8Num3z0"/>
          <w:rFonts w:ascii="Verdana" w:hAnsi="Verdana"/>
          <w:color w:val="000000"/>
          <w:sz w:val="18"/>
          <w:szCs w:val="18"/>
        </w:rPr>
        <w:t> </w:t>
      </w:r>
      <w:r>
        <w:rPr>
          <w:rStyle w:val="WW8Num4z0"/>
          <w:rFonts w:ascii="Verdana" w:hAnsi="Verdana"/>
          <w:color w:val="4682B4"/>
          <w:sz w:val="18"/>
          <w:szCs w:val="18"/>
        </w:rPr>
        <w:t>ПАГС</w:t>
      </w:r>
      <w:r>
        <w:rPr>
          <w:rFonts w:ascii="Verdana" w:hAnsi="Verdana"/>
          <w:color w:val="000000"/>
          <w:sz w:val="18"/>
          <w:szCs w:val="18"/>
        </w:rPr>
        <w:t>, 2000.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Окружающая среда и право. М.: 1977.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Манин</w:t>
      </w:r>
      <w:r>
        <w:rPr>
          <w:rStyle w:val="WW8Num3z0"/>
          <w:rFonts w:ascii="Verdana" w:hAnsi="Verdana"/>
          <w:color w:val="000000"/>
          <w:sz w:val="18"/>
          <w:szCs w:val="18"/>
        </w:rPr>
        <w:t> </w:t>
      </w:r>
      <w:r>
        <w:rPr>
          <w:rFonts w:ascii="Verdana" w:hAnsi="Verdana"/>
          <w:color w:val="000000"/>
          <w:sz w:val="18"/>
          <w:szCs w:val="18"/>
        </w:rPr>
        <w:t>Ю.М. НТР и экологизация производства. Мн.: 1979.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Маркс К, Энгельс Ф. Соч. 2-е изд., т.25, ч.2.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Матвеев</w:t>
      </w:r>
      <w:r>
        <w:rPr>
          <w:rStyle w:val="WW8Num3z0"/>
          <w:rFonts w:ascii="Verdana" w:hAnsi="Verdana"/>
          <w:color w:val="000000"/>
          <w:sz w:val="18"/>
          <w:szCs w:val="18"/>
        </w:rPr>
        <w:t> </w:t>
      </w:r>
      <w:r>
        <w:rPr>
          <w:rFonts w:ascii="Verdana" w:hAnsi="Verdana"/>
          <w:color w:val="000000"/>
          <w:sz w:val="18"/>
          <w:szCs w:val="18"/>
        </w:rPr>
        <w:t>Ю.В. Субботин. М.А. Рентный подход в недропользовании. М.: НИА - Природа, 2003.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Материалы XXVI съезда КПСС. М.: 1981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 И., Бусырев В. М. Экономические аспекты освоения месторождений. — Апатиты.: 2001.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Пермяков</w:t>
      </w:r>
      <w:r>
        <w:rPr>
          <w:rStyle w:val="WW8Num3z0"/>
          <w:rFonts w:ascii="Verdana" w:hAnsi="Verdana"/>
          <w:color w:val="000000"/>
          <w:sz w:val="18"/>
          <w:szCs w:val="18"/>
        </w:rPr>
        <w:t> </w:t>
      </w:r>
      <w:r>
        <w:rPr>
          <w:rFonts w:ascii="Verdana" w:hAnsi="Verdana"/>
          <w:color w:val="000000"/>
          <w:sz w:val="18"/>
          <w:szCs w:val="18"/>
        </w:rPr>
        <w:t>P.C. Экологизация экономики важнейший фактор снижения антропогенного воздействия на окружающую среду. - М.: 1997.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Петти У. «</w:t>
      </w:r>
      <w:r>
        <w:rPr>
          <w:rStyle w:val="WW8Num4z0"/>
          <w:rFonts w:ascii="Verdana" w:hAnsi="Verdana"/>
          <w:color w:val="4682B4"/>
          <w:sz w:val="18"/>
          <w:szCs w:val="18"/>
        </w:rPr>
        <w:t>Трактат о налогах и сборах</w:t>
      </w:r>
      <w:r>
        <w:rPr>
          <w:rFonts w:ascii="Verdana" w:hAnsi="Verdana"/>
          <w:color w:val="000000"/>
          <w:sz w:val="18"/>
          <w:szCs w:val="18"/>
        </w:rPr>
        <w:t>». Рикардо Д. «</w:t>
      </w:r>
      <w:r>
        <w:rPr>
          <w:rStyle w:val="WW8Num4z0"/>
          <w:rFonts w:ascii="Verdana" w:hAnsi="Verdana"/>
          <w:color w:val="4682B4"/>
          <w:sz w:val="18"/>
          <w:szCs w:val="18"/>
        </w:rPr>
        <w:t>Начало политической экономии и налогового обложения</w:t>
      </w:r>
      <w:r>
        <w:rPr>
          <w:rFonts w:ascii="Verdana" w:hAnsi="Verdana"/>
          <w:color w:val="000000"/>
          <w:sz w:val="18"/>
          <w:szCs w:val="18"/>
        </w:rPr>
        <w:t>» т.2. Шедевры мировой экономической мысли. П.: Петроком, 1993.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 С. 70-71.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М.: БЭК, 1995.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Правовые проблемы нефтегазового комплекса. Сборник научных трудов (вып. 1). // Под ред.</w:t>
      </w:r>
      <w:r>
        <w:rPr>
          <w:rStyle w:val="WW8Num3z0"/>
          <w:rFonts w:ascii="Verdana" w:hAnsi="Verdana"/>
          <w:color w:val="000000"/>
          <w:sz w:val="18"/>
          <w:szCs w:val="18"/>
        </w:rPr>
        <w:t> </w:t>
      </w:r>
      <w:r>
        <w:rPr>
          <w:rStyle w:val="WW8Num4z0"/>
          <w:rFonts w:ascii="Verdana" w:hAnsi="Verdana"/>
          <w:color w:val="4682B4"/>
          <w:sz w:val="18"/>
          <w:szCs w:val="18"/>
        </w:rPr>
        <w:t>Клеандрова</w:t>
      </w:r>
      <w:r>
        <w:rPr>
          <w:rStyle w:val="WW8Num3z0"/>
          <w:rFonts w:ascii="Verdana" w:hAnsi="Verdana"/>
          <w:color w:val="000000"/>
          <w:sz w:val="18"/>
          <w:szCs w:val="18"/>
        </w:rPr>
        <w:t> </w:t>
      </w:r>
      <w:r>
        <w:rPr>
          <w:rFonts w:ascii="Verdana" w:hAnsi="Verdana"/>
          <w:color w:val="000000"/>
          <w:sz w:val="18"/>
          <w:szCs w:val="18"/>
        </w:rPr>
        <w:t>М.И., Клоца О.И. Тюмень: Издательство «</w:t>
      </w:r>
      <w:r>
        <w:rPr>
          <w:rStyle w:val="WW8Num4z0"/>
          <w:rFonts w:ascii="Verdana" w:hAnsi="Verdana"/>
          <w:color w:val="4682B4"/>
          <w:sz w:val="18"/>
          <w:szCs w:val="18"/>
        </w:rPr>
        <w:t>Вектор Бук</w:t>
      </w:r>
      <w:r>
        <w:rPr>
          <w:rFonts w:ascii="Verdana" w:hAnsi="Verdana"/>
          <w:color w:val="000000"/>
          <w:sz w:val="18"/>
          <w:szCs w:val="18"/>
        </w:rPr>
        <w:t>», 1999.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Разгелъдеев 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Саратов.: Изд- во Саратовского университета, 1986.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Ю.В. Горная рента. Экономика и законодательство. -М.: Экономика, 2000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 Ф. Экологизация: введение в экологическую проблематику. -М.: 1992.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Природопользование. Словарь-справочник. М.: Мысль, 1990. С. 591.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Смена курса. Перспектива развития и проблемы окружающей среды. Подход предпринимателя / Стефан Шмидхейни совместно с Советом предпринимателей по устойчивому развитию. М.: 1994.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Советский энциклопедический словарь. Под ред.</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А.Н. 4-е изд. -М.: 1990.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Сосна С.А: Концессионные соглашения: теория и практика. М.:2002.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Степаненко, B.C. Правовые основы экологической политики Европейского союза: цели, принципы, действии. М.: НИА-Природа, РЭФИА, 2004.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Экологическое право: вопросы теории и методологии анализа. СПб.: Изд-во СПбГУ, 2000.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Экономика природопользования. Аналитические и нормативно-методические материалы.</w:t>
      </w:r>
      <w:r>
        <w:rPr>
          <w:rStyle w:val="WW8Num3z0"/>
          <w:rFonts w:ascii="Verdana" w:hAnsi="Verdana"/>
          <w:color w:val="000000"/>
          <w:sz w:val="18"/>
          <w:szCs w:val="18"/>
        </w:rPr>
        <w:t> </w:t>
      </w:r>
      <w:r>
        <w:rPr>
          <w:rStyle w:val="WW8Num4z0"/>
          <w:rFonts w:ascii="Verdana" w:hAnsi="Verdana"/>
          <w:color w:val="4682B4"/>
          <w:sz w:val="18"/>
          <w:szCs w:val="18"/>
        </w:rPr>
        <w:t>Аверченков</w:t>
      </w:r>
      <w:r>
        <w:rPr>
          <w:rStyle w:val="WW8Num3z0"/>
          <w:rFonts w:ascii="Verdana" w:hAnsi="Verdana"/>
          <w:color w:val="000000"/>
          <w:sz w:val="18"/>
          <w:szCs w:val="18"/>
        </w:rPr>
        <w:t> </w:t>
      </w:r>
      <w:r>
        <w:rPr>
          <w:rFonts w:ascii="Verdana" w:hAnsi="Verdana"/>
          <w:color w:val="000000"/>
          <w:sz w:val="18"/>
          <w:szCs w:val="18"/>
        </w:rPr>
        <w:t>A.A., Шевчук A.B., Грошев B.JI. М.: 1994.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Экология. Юридический энциклопедический словарь / под ред. проф. С.А. Боголюбова. М.: Норма, 2000. С. 407.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Экология и экономика природопользования. Под ред.</w:t>
      </w:r>
      <w:r>
        <w:rPr>
          <w:rStyle w:val="WW8Num3z0"/>
          <w:rFonts w:ascii="Verdana" w:hAnsi="Verdana"/>
          <w:color w:val="000000"/>
          <w:sz w:val="18"/>
          <w:szCs w:val="18"/>
        </w:rPr>
        <w:t> </w:t>
      </w:r>
      <w:r>
        <w:rPr>
          <w:rStyle w:val="WW8Num4z0"/>
          <w:rFonts w:ascii="Verdana" w:hAnsi="Verdana"/>
          <w:color w:val="4682B4"/>
          <w:sz w:val="18"/>
          <w:szCs w:val="18"/>
        </w:rPr>
        <w:t>Гирусова</w:t>
      </w:r>
      <w:r>
        <w:rPr>
          <w:rStyle w:val="WW8Num3z0"/>
          <w:rFonts w:ascii="Verdana" w:hAnsi="Verdana"/>
          <w:color w:val="000000"/>
          <w:sz w:val="18"/>
          <w:szCs w:val="18"/>
        </w:rPr>
        <w:t> </w:t>
      </w:r>
      <w:r>
        <w:rPr>
          <w:rFonts w:ascii="Verdana" w:hAnsi="Verdana"/>
          <w:color w:val="000000"/>
          <w:sz w:val="18"/>
          <w:szCs w:val="18"/>
        </w:rPr>
        <w:t>Э.В.-М.:ЮНИТИ, 1998.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Экологическое право: Учебник / Под ред. проф. С.А. Боголюбова. М.: Проспект, 2008. С. 19-20.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Экологическое право: от идей к практике.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1997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Экологическое право России. Под. ред. В.Д. Ермакова и А.Я. Сухарева.-М.: 1997.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A.A. Правовое регулирование природоресурсных платежей. Учебное пособие.</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I. Диссертационные исследования</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Архипкин</w:t>
      </w:r>
      <w:r>
        <w:rPr>
          <w:rStyle w:val="WW8Num3z0"/>
          <w:rFonts w:ascii="Verdana" w:hAnsi="Verdana"/>
          <w:color w:val="000000"/>
          <w:sz w:val="18"/>
          <w:szCs w:val="18"/>
        </w:rPr>
        <w:t> </w:t>
      </w:r>
      <w:r>
        <w:rPr>
          <w:rFonts w:ascii="Verdana" w:hAnsi="Verdana"/>
          <w:color w:val="000000"/>
          <w:sz w:val="18"/>
          <w:szCs w:val="18"/>
        </w:rPr>
        <w:t>C.B. Государственно-правовое обеспечениерационального природопользования и охраны окружающей среды. Дис. . канд. юрид. наук: 12.00.06. Оренбург.: 1999.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теория и практика правового регулирования. Автореферат дис.: доктора юридических наук: 12.00.06. М.: 2003.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Гончарова A.JI. Экологическая деятельность как предпосылкаустойчивого развития общества. Автореферат дис. . канд. философ, наук2151. M.: 1995.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Гудков</w:t>
      </w:r>
      <w:r>
        <w:rPr>
          <w:rStyle w:val="WW8Num3z0"/>
          <w:rFonts w:ascii="Verdana" w:hAnsi="Verdana"/>
          <w:color w:val="000000"/>
          <w:sz w:val="18"/>
          <w:szCs w:val="18"/>
        </w:rPr>
        <w:t> </w:t>
      </w:r>
      <w:r>
        <w:rPr>
          <w:rFonts w:ascii="Verdana" w:hAnsi="Verdana"/>
          <w:color w:val="000000"/>
          <w:sz w:val="18"/>
          <w:szCs w:val="18"/>
        </w:rPr>
        <w:t>C.B. Правовое обеспечение государственного регулирования недропользования. Дис. .канд. юрид. наук: 12.00.06. М.: 2005.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4z0"/>
          <w:rFonts w:ascii="Verdana" w:hAnsi="Verdana"/>
          <w:color w:val="4682B4"/>
          <w:sz w:val="18"/>
          <w:szCs w:val="18"/>
        </w:rPr>
        <w:t>Даншенко</w:t>
      </w:r>
      <w:r>
        <w:rPr>
          <w:rStyle w:val="WW8Num3z0"/>
          <w:rFonts w:ascii="Verdana" w:hAnsi="Verdana"/>
          <w:color w:val="000000"/>
          <w:sz w:val="18"/>
          <w:szCs w:val="18"/>
        </w:rPr>
        <w:t> </w:t>
      </w:r>
      <w:r>
        <w:rPr>
          <w:rFonts w:ascii="Verdana" w:hAnsi="Verdana"/>
          <w:color w:val="000000"/>
          <w:sz w:val="18"/>
          <w:szCs w:val="18"/>
        </w:rPr>
        <w:t>О.В. Организационно-правовые основы материального и морального поощрения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деятельности в народном хозяйстве. Дис. .канд. юрид. наук: 12.00.06. М.: 1984.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Замятина</w:t>
      </w:r>
      <w:r>
        <w:rPr>
          <w:rStyle w:val="WW8Num3z0"/>
          <w:rFonts w:ascii="Verdana" w:hAnsi="Verdana"/>
          <w:color w:val="000000"/>
          <w:sz w:val="18"/>
          <w:szCs w:val="18"/>
        </w:rPr>
        <w:t> </w:t>
      </w:r>
      <w:r>
        <w:rPr>
          <w:rFonts w:ascii="Verdana" w:hAnsi="Verdana"/>
          <w:color w:val="000000"/>
          <w:sz w:val="18"/>
          <w:szCs w:val="18"/>
        </w:rPr>
        <w:t>М.Ф. Экологизация научно-технического развития: методологические и организационно-экономические основы. Автореферат, дис. . доктора экономических наук. СПб.: 1998.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O.A. Правовое регулирование платы за природные ресурсы в Российской Федерации. Дис. канд. юрид. наук. 12.00.06. Саратов.: 1999.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Проблемы правового обеспечения экономического механизма охраны окружающей среды. Дис. . доктора юридических наук. 12.00.06. М.: 2000.ч</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Разгелъдеев Н.Т. Теоретические проблемы</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природоохранительной ответственности. Автореферат дис. .доктора юридических наук 12.00.06. Алма-Ата.: 1989.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Автореферат дис. . доктора юридических наук 12.00.06. М.: 1983.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Стеба</w:t>
      </w:r>
      <w:r>
        <w:rPr>
          <w:rStyle w:val="WW8Num3z0"/>
          <w:rFonts w:ascii="Verdana" w:hAnsi="Verdana"/>
          <w:color w:val="000000"/>
          <w:sz w:val="18"/>
          <w:szCs w:val="18"/>
        </w:rPr>
        <w:t> </w:t>
      </w:r>
      <w:r>
        <w:rPr>
          <w:rFonts w:ascii="Verdana" w:hAnsi="Verdana"/>
          <w:color w:val="000000"/>
          <w:sz w:val="18"/>
          <w:szCs w:val="18"/>
        </w:rPr>
        <w:t>Н.Д. Совершенствование экологического налогообложения: на примере Оренбургской области. Автореферат дис. . кандидата экономических наук: 08.00.10. Оренбург.: 2007.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Г.С. Экологизация сознания как отражение современной экологической ситуации. Автореферат дис. . канд. философ, наук. Иваново.: 1984.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Тахватулина</w:t>
      </w:r>
      <w:r>
        <w:rPr>
          <w:rStyle w:val="WW8Num3z0"/>
          <w:rFonts w:ascii="Verdana" w:hAnsi="Verdana"/>
          <w:color w:val="000000"/>
          <w:sz w:val="18"/>
          <w:szCs w:val="18"/>
        </w:rPr>
        <w:t> </w:t>
      </w:r>
      <w:r>
        <w:rPr>
          <w:rFonts w:ascii="Verdana" w:hAnsi="Verdana"/>
          <w:color w:val="000000"/>
          <w:sz w:val="18"/>
          <w:szCs w:val="18"/>
        </w:rPr>
        <w:t>Н. К. Экологизация правового регулирования: Теоретико-правовое исследование. Дис. . канд. юрид. наук. Коломна.: 2006.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Карпова</w:t>
      </w:r>
      <w:r>
        <w:rPr>
          <w:rStyle w:val="WW8Num3z0"/>
          <w:rFonts w:ascii="Verdana" w:hAnsi="Verdana"/>
          <w:color w:val="000000"/>
          <w:sz w:val="18"/>
          <w:szCs w:val="18"/>
        </w:rPr>
        <w:t> </w:t>
      </w:r>
      <w:r>
        <w:rPr>
          <w:rFonts w:ascii="Verdana" w:hAnsi="Verdana"/>
          <w:color w:val="000000"/>
          <w:sz w:val="18"/>
          <w:szCs w:val="18"/>
        </w:rPr>
        <w:t>Г. А. Экологизация социально-экономического управления. Автореферат дис. . доктора экономических наук СПб.: 1994.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Хлуденева</w:t>
      </w:r>
      <w:r>
        <w:rPr>
          <w:rFonts w:ascii="Verdana" w:hAnsi="Verdana"/>
          <w:color w:val="000000"/>
          <w:sz w:val="18"/>
          <w:szCs w:val="18"/>
        </w:rPr>
        <w:t>, Н.И. Коллизии в экологическом праве: Автореф. . канд. юрид. наук. М. 2007. С. 9-10.1..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Авдеенкова</w:t>
      </w:r>
      <w:r>
        <w:rPr>
          <w:rFonts w:ascii="Verdana" w:hAnsi="Verdana"/>
          <w:color w:val="000000"/>
          <w:sz w:val="18"/>
          <w:szCs w:val="18"/>
        </w:rPr>
        <w:t>, М.П. Формирование института фискальных сборов в решениях</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 Законодательство и экономика. 2007. № 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Александров А. Ключ без права передачи // Российские вести. 1926 октября 2006 г.</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Бандорын, JJ.E. Актуальные вопросы правового регулирования платы за загрязнение окружающей среды // Экологическое право. 2003. № 4.С. 31.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Экология и экономика: взгляд в будущее // Экологическое право. 2001. № 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Журнал российского права. 2002. № 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Развитие законодательства об экологической безопасности // Экологическое право. 2004. № 1. С. 6-9.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Бороться за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благоприятную окружающую среду // Зеленый мир. 2004. № 11-12. С. 21.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Теоретические проблемы формирования законодательства об охране окружающей среды // Государство и право. 1998. № 12.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Исполнительная власть и охрана природы // Экологическое право. 2001. № 2. С. 22-26.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и Российское государство // Экологическое право. 2003. № 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Бринчук, М.М. Теоретические проблемы экологизации законодательства: развитие идей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Style w:val="WW8Num3z0"/>
          <w:rFonts w:ascii="Verdana" w:hAnsi="Verdana"/>
          <w:color w:val="000000"/>
          <w:sz w:val="18"/>
          <w:szCs w:val="18"/>
        </w:rPr>
        <w:t> </w:t>
      </w:r>
      <w:r>
        <w:rPr>
          <w:rFonts w:ascii="Verdana" w:hAnsi="Verdana"/>
          <w:color w:val="000000"/>
          <w:sz w:val="18"/>
          <w:szCs w:val="18"/>
        </w:rPr>
        <w:t>о концепции экологического права// Экологическое право. 2007. № 6. С. 16.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Бринчук, М.М. Практика экологизации законодательства. // Экологическое право. 2008. № 6. С. 11.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экологические интересы: проблемы теории // Экологическое право. 2004. № 4.</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Возможности правовой гармонизации экологически безопасного развития // На пути к устойчивому развитию России. 2004. № 26.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К экологическому правопониманию (аксиологические аспекты) // Экологическое право России: Сборник материалов научно-практических конференций. Юбилейный выпуск. Том 2. М., 2004. С. 589.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 Васильева, М.И. Концептуальные вопросы совершенствования экологической политики и законодательства об охране окружающей среды // Экологическое право. 2007. № 2. С. 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Васильева, М.И. Государство как субъект экологического права // Экологическое право. 2008. № 6. С. 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И.Д. Экологическая функция Российского государства в контексте устойчивого развития // Экологическое право. 2005. № 4. С. 12.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В.В. Вопросы соотношения налоговых и неналоговых обязательных платежей // Право и экономика. 2008. № 10. С. 90.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Гиззатуллин</w:t>
      </w:r>
      <w:r>
        <w:rPr>
          <w:rStyle w:val="WW8Num3z0"/>
          <w:rFonts w:ascii="Verdana" w:hAnsi="Verdana"/>
          <w:color w:val="000000"/>
          <w:sz w:val="18"/>
          <w:szCs w:val="18"/>
        </w:rPr>
        <w:t> </w:t>
      </w:r>
      <w:r>
        <w:rPr>
          <w:rFonts w:ascii="Verdana" w:hAnsi="Verdana"/>
          <w:color w:val="000000"/>
          <w:sz w:val="18"/>
          <w:szCs w:val="18"/>
        </w:rPr>
        <w:t>Р.Х. О параметрах экологической функции государства // Экологическое право. 2008. № 2. С. 10.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Гирусов</w:t>
      </w:r>
      <w:r>
        <w:rPr>
          <w:rStyle w:val="WW8Num3z0"/>
          <w:rFonts w:ascii="Verdana" w:hAnsi="Verdana"/>
          <w:color w:val="000000"/>
          <w:sz w:val="18"/>
          <w:szCs w:val="18"/>
        </w:rPr>
        <w:t> </w:t>
      </w:r>
      <w:r>
        <w:rPr>
          <w:rFonts w:ascii="Verdana" w:hAnsi="Verdana"/>
          <w:color w:val="000000"/>
          <w:sz w:val="18"/>
          <w:szCs w:val="18"/>
        </w:rPr>
        <w:t>Э.В. Гуманизм экологического права // Экологическое право России. Сб. матер, научно-практ. Конф. Юбилейный вып. 1995-2004 гг.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ТИССО, 2004. В 3-х т. Т. 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Гирусов</w:t>
      </w:r>
      <w:r>
        <w:rPr>
          <w:rStyle w:val="WW8Num3z0"/>
          <w:rFonts w:ascii="Verdana" w:hAnsi="Verdana"/>
          <w:color w:val="000000"/>
          <w:sz w:val="18"/>
          <w:szCs w:val="18"/>
        </w:rPr>
        <w:t> </w:t>
      </w:r>
      <w:r>
        <w:rPr>
          <w:rFonts w:ascii="Verdana" w:hAnsi="Verdana"/>
          <w:color w:val="000000"/>
          <w:sz w:val="18"/>
          <w:szCs w:val="18"/>
        </w:rPr>
        <w:t>Э.В. Понятие экологических общественных отношений: философский аспект // Экологическое право: Сб. материалов научно-практ. конференций. Юбилейный выпуск. 1995-2004 гг. / Под ред. А.К. Голиченкова. М. ТИССО, 2004. В 3-х т. Т. 3. С. 341.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Гумерова</w:t>
      </w:r>
      <w:r>
        <w:rPr>
          <w:rStyle w:val="WW8Num3z0"/>
          <w:rFonts w:ascii="Verdana" w:hAnsi="Verdana"/>
          <w:color w:val="000000"/>
          <w:sz w:val="18"/>
          <w:szCs w:val="18"/>
        </w:rPr>
        <w:t> </w:t>
      </w:r>
      <w:r>
        <w:rPr>
          <w:rFonts w:ascii="Verdana" w:hAnsi="Verdana"/>
          <w:color w:val="000000"/>
          <w:sz w:val="18"/>
          <w:szCs w:val="18"/>
        </w:rPr>
        <w:t>А.Р. Экологизация отраслей российского законодательства. // Журнал российского права. 2004. № 12. С. 149.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Горский</w:t>
      </w:r>
      <w:r>
        <w:rPr>
          <w:rStyle w:val="WW8Num3z0"/>
          <w:rFonts w:ascii="Verdana" w:hAnsi="Verdana"/>
          <w:color w:val="000000"/>
          <w:sz w:val="18"/>
          <w:szCs w:val="18"/>
        </w:rPr>
        <w:t> </w:t>
      </w:r>
      <w:r>
        <w:rPr>
          <w:rFonts w:ascii="Verdana" w:hAnsi="Verdana"/>
          <w:color w:val="000000"/>
          <w:sz w:val="18"/>
          <w:szCs w:val="18"/>
        </w:rPr>
        <w:t>И.В. О признаках налога в Налоговом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Финансы. 2004. № 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Голуб</w:t>
      </w:r>
      <w:r>
        <w:rPr>
          <w:rStyle w:val="WW8Num3z0"/>
          <w:rFonts w:ascii="Verdana" w:hAnsi="Verdana"/>
          <w:color w:val="000000"/>
          <w:sz w:val="18"/>
          <w:szCs w:val="18"/>
        </w:rPr>
        <w:t> </w:t>
      </w:r>
      <w:r>
        <w:rPr>
          <w:rFonts w:ascii="Verdana" w:hAnsi="Verdana"/>
          <w:color w:val="000000"/>
          <w:sz w:val="18"/>
          <w:szCs w:val="18"/>
        </w:rPr>
        <w:t>A.A. Сырунова Е.Б. Проблемы экономизации отношений природы и общества. / Известия АН СССР. Серия экономическая. 1989. № 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Демин А.В: Сбор как разновидность налоговых доходов (вопросы правовой идентификации)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 Плюс</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Формирование экологической политики: история, достижения, тенденции и задачи (анализ теоретического наследия О.С.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 Экологическое право. 2007. № 6. С. 22-25.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Возникновение и развитие идей 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w:t>
      </w:r>
      <w:r>
        <w:rPr>
          <w:rFonts w:ascii="Verdana" w:hAnsi="Verdana"/>
          <w:color w:val="000000"/>
          <w:sz w:val="18"/>
          <w:szCs w:val="18"/>
        </w:rPr>
        <w:t>, природно-ресурсовом и экологическом праве в эколого-правовых исследованиях // Экологическое право. 2005. № 4. С. 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Систематизация экологического законодательства и экологизация иных отраслей российского законодательства. // Экологическое право. 2007. № 1. С. 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Имыкшенова</w:t>
      </w:r>
      <w:r>
        <w:rPr>
          <w:rStyle w:val="WW8Num3z0"/>
          <w:rFonts w:ascii="Verdana" w:hAnsi="Verdana"/>
          <w:color w:val="000000"/>
          <w:sz w:val="18"/>
          <w:szCs w:val="18"/>
        </w:rPr>
        <w:t> </w:t>
      </w:r>
      <w:r>
        <w:rPr>
          <w:rFonts w:ascii="Verdana" w:hAnsi="Verdana"/>
          <w:color w:val="000000"/>
          <w:sz w:val="18"/>
          <w:szCs w:val="18"/>
        </w:rPr>
        <w:t>Е.А. Налоги и сборы: некоторые вопросы квалификации и классификации.// СПС «</w:t>
      </w:r>
      <w:r>
        <w:rPr>
          <w:rStyle w:val="WW8Num4z0"/>
          <w:rFonts w:ascii="Verdana" w:hAnsi="Verdana"/>
          <w:color w:val="4682B4"/>
          <w:sz w:val="18"/>
          <w:szCs w:val="18"/>
        </w:rPr>
        <w:t>Консультант Плюс</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Природоресурсовое право и его пределы как интегрированной отрасли // Вестник Московского ун-та, 1967, Серия X «</w:t>
      </w:r>
      <w:r>
        <w:rPr>
          <w:rStyle w:val="WW8Num4z0"/>
          <w:rFonts w:ascii="Verdana" w:hAnsi="Verdana"/>
          <w:color w:val="4682B4"/>
          <w:sz w:val="18"/>
          <w:szCs w:val="18"/>
        </w:rPr>
        <w:t>Право</w:t>
      </w:r>
      <w:r>
        <w:rPr>
          <w:rFonts w:ascii="Verdana" w:hAnsi="Verdana"/>
          <w:color w:val="000000"/>
          <w:sz w:val="18"/>
          <w:szCs w:val="18"/>
        </w:rPr>
        <w:t>», № 6, с.6-9.</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В.Т. Экологическая политика Франции // Политика и общество. 2006. № 6. С. 93-102.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Козловский Е., Литвиненко В. Новый</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недрах</w:t>
      </w:r>
      <w:r>
        <w:rPr>
          <w:rFonts w:ascii="Verdana" w:hAnsi="Verdana"/>
          <w:color w:val="000000"/>
          <w:sz w:val="18"/>
          <w:szCs w:val="18"/>
        </w:rPr>
        <w:t>» сквозь призму общенациональных интересов // Промышленные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2005. № 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Колдаев</w:t>
      </w:r>
      <w:r>
        <w:rPr>
          <w:rStyle w:val="WW8Num3z0"/>
          <w:rFonts w:ascii="Verdana" w:hAnsi="Verdana"/>
          <w:color w:val="000000"/>
          <w:sz w:val="18"/>
          <w:szCs w:val="18"/>
        </w:rPr>
        <w:t> </w:t>
      </w:r>
      <w:r>
        <w:rPr>
          <w:rFonts w:ascii="Verdana" w:hAnsi="Verdana"/>
          <w:color w:val="000000"/>
          <w:sz w:val="18"/>
          <w:szCs w:val="18"/>
        </w:rPr>
        <w:t>C.B. Договорные'формы в недропользовании по праву России и зарубежных государств // Некоторые вопросы</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права России и зарубежных стран: Сб. статей аспирантов и молодых ученых. М. 2003.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Котляков</w:t>
      </w:r>
      <w:r>
        <w:rPr>
          <w:rStyle w:val="WW8Num3z0"/>
          <w:rFonts w:ascii="Verdana" w:hAnsi="Verdana"/>
          <w:color w:val="000000"/>
          <w:sz w:val="18"/>
          <w:szCs w:val="18"/>
        </w:rPr>
        <w:t> </w:t>
      </w:r>
      <w:r>
        <w:rPr>
          <w:rFonts w:ascii="Verdana" w:hAnsi="Verdana"/>
          <w:color w:val="000000"/>
          <w:sz w:val="18"/>
          <w:szCs w:val="18"/>
        </w:rPr>
        <w:t>В.М. Грицай О.В. Страны с переходной экономикой: нагрузка на окружающую среду // Вестник РАН. 1993. № 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Кощеев</w:t>
      </w:r>
      <w:r>
        <w:rPr>
          <w:rStyle w:val="WW8Num3z0"/>
          <w:rFonts w:ascii="Verdana" w:hAnsi="Verdana"/>
          <w:color w:val="000000"/>
          <w:sz w:val="18"/>
          <w:szCs w:val="18"/>
        </w:rPr>
        <w:t> </w:t>
      </w:r>
      <w:r>
        <w:rPr>
          <w:rFonts w:ascii="Verdana" w:hAnsi="Verdana"/>
          <w:color w:val="000000"/>
          <w:sz w:val="18"/>
          <w:szCs w:val="18"/>
        </w:rPr>
        <w:t>С.А. Законодательные инициативы в сфере недропользования: проблемы и перспективы развития // Вестник ПАГС. 2008. № 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Кощеев</w:t>
      </w:r>
      <w:r>
        <w:rPr>
          <w:rStyle w:val="WW8Num3z0"/>
          <w:rFonts w:ascii="Verdana" w:hAnsi="Verdana"/>
          <w:color w:val="000000"/>
          <w:sz w:val="18"/>
          <w:szCs w:val="18"/>
        </w:rPr>
        <w:t> </w:t>
      </w:r>
      <w:r>
        <w:rPr>
          <w:rFonts w:ascii="Verdana" w:hAnsi="Verdana"/>
          <w:color w:val="000000"/>
          <w:sz w:val="18"/>
          <w:szCs w:val="18"/>
        </w:rPr>
        <w:t>С.А. Перспективы реализации экологического налогообложения в- сфере обеспечения конкурентоспособности региона // Сборник научных трудов. / Отв. Ред.</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С.Ю. Саратов: Изд-во ПАГС, 2007.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Кощеев</w:t>
      </w:r>
      <w:r>
        <w:rPr>
          <w:rStyle w:val="WW8Num3z0"/>
          <w:rFonts w:ascii="Verdana" w:hAnsi="Verdana"/>
          <w:color w:val="000000"/>
          <w:sz w:val="18"/>
          <w:szCs w:val="18"/>
        </w:rPr>
        <w:t> </w:t>
      </w:r>
      <w:r>
        <w:rPr>
          <w:rFonts w:ascii="Verdana" w:hAnsi="Verdana"/>
          <w:color w:val="000000"/>
          <w:sz w:val="18"/>
          <w:szCs w:val="18"/>
        </w:rPr>
        <w:t>С.А. Проблемы экономической обоснованности налоговых платежей в недропользовании. // Право и современность: Сборник научно-практических статей. / Под ред.</w:t>
      </w:r>
      <w:r>
        <w:rPr>
          <w:rStyle w:val="WW8Num3z0"/>
          <w:rFonts w:ascii="Verdana" w:hAnsi="Verdana"/>
          <w:color w:val="000000"/>
          <w:sz w:val="18"/>
          <w:szCs w:val="18"/>
        </w:rPr>
        <w:t> </w:t>
      </w:r>
      <w:r>
        <w:rPr>
          <w:rStyle w:val="WW8Num4z0"/>
          <w:rFonts w:ascii="Verdana" w:hAnsi="Verdana"/>
          <w:color w:val="4682B4"/>
          <w:sz w:val="18"/>
          <w:szCs w:val="18"/>
        </w:rPr>
        <w:t>Бочковой</w:t>
      </w:r>
      <w:r>
        <w:rPr>
          <w:rStyle w:val="WW8Num3z0"/>
          <w:rFonts w:ascii="Verdana" w:hAnsi="Verdana"/>
          <w:color w:val="000000"/>
          <w:sz w:val="18"/>
          <w:szCs w:val="18"/>
        </w:rPr>
        <w:t> </w:t>
      </w:r>
      <w:r>
        <w:rPr>
          <w:rFonts w:ascii="Verdana" w:hAnsi="Verdana"/>
          <w:color w:val="000000"/>
          <w:sz w:val="18"/>
          <w:szCs w:val="18"/>
        </w:rPr>
        <w:t>Л.И., Савинова C.B. Вып. 3. Ч. 2. Саратов:</w:t>
      </w:r>
      <w:r>
        <w:rPr>
          <w:rStyle w:val="WW8Num3z0"/>
          <w:rFonts w:ascii="Verdana" w:hAnsi="Verdana"/>
          <w:color w:val="000000"/>
          <w:sz w:val="18"/>
          <w:szCs w:val="18"/>
        </w:rPr>
        <w:t> </w:t>
      </w:r>
      <w:r>
        <w:rPr>
          <w:rStyle w:val="WW8Num4z0"/>
          <w:rFonts w:ascii="Verdana" w:hAnsi="Verdana"/>
          <w:color w:val="4682B4"/>
          <w:sz w:val="18"/>
          <w:szCs w:val="18"/>
        </w:rPr>
        <w:t>СЮИ</w:t>
      </w:r>
      <w:r>
        <w:rPr>
          <w:rStyle w:val="WW8Num3z0"/>
          <w:rFonts w:ascii="Verdana" w:hAnsi="Verdana"/>
          <w:color w:val="000000"/>
          <w:sz w:val="18"/>
          <w:szCs w:val="18"/>
        </w:rPr>
        <w:t> </w:t>
      </w:r>
      <w:r>
        <w:rPr>
          <w:rFonts w:ascii="Verdana" w:hAnsi="Verdana"/>
          <w:color w:val="000000"/>
          <w:sz w:val="18"/>
          <w:szCs w:val="18"/>
        </w:rPr>
        <w:t>МВД, 2008.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Осинцев Д.В. К вопросу об экологических функциях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Экологическое право. 2008. № 6. С. 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 Кто из</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Style w:val="WW8Num3z0"/>
          <w:rFonts w:ascii="Verdana" w:hAnsi="Verdana"/>
          <w:color w:val="000000"/>
          <w:sz w:val="18"/>
          <w:szCs w:val="18"/>
        </w:rPr>
        <w:t> </w:t>
      </w:r>
      <w:r>
        <w:rPr>
          <w:rFonts w:ascii="Verdana" w:hAnsi="Verdana"/>
          <w:color w:val="000000"/>
          <w:sz w:val="18"/>
          <w:szCs w:val="18"/>
        </w:rPr>
        <w:t>НДПИ вправе применять коэффициент 0,7 к налоговой ставке? // Налоговые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2006. № 10.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Певзнер " М.Е. Основные направления совершенствования законодательства о недрах // Государство и право. 1996. № 8.</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Экологический кодекс России. (К принятию</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РФ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Вестник Московского университета. Право. 1992 № 3.</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Петрунин</w:t>
      </w:r>
      <w:r>
        <w:rPr>
          <w:rStyle w:val="WW8Num3z0"/>
          <w:rFonts w:ascii="Verdana" w:hAnsi="Verdana"/>
          <w:color w:val="000000"/>
          <w:sz w:val="18"/>
          <w:szCs w:val="18"/>
        </w:rPr>
        <w:t> </w:t>
      </w:r>
      <w:r>
        <w:rPr>
          <w:rFonts w:ascii="Verdana" w:hAnsi="Verdana"/>
          <w:color w:val="000000"/>
          <w:sz w:val="18"/>
          <w:szCs w:val="18"/>
        </w:rPr>
        <w:t>В.В. Перспективы развития рентных платежей в сфере пользования природными ресурсами // Налоговый вестник. № 2. Февраль 2005.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 Экологическая политика России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реформа // Законодательство и экономика. 2005. № 4. СПС «</w:t>
      </w:r>
      <w:r>
        <w:rPr>
          <w:rStyle w:val="WW8Num4z0"/>
          <w:rFonts w:ascii="Verdana" w:hAnsi="Verdana"/>
          <w:color w:val="4682B4"/>
          <w:sz w:val="18"/>
          <w:szCs w:val="18"/>
        </w:rPr>
        <w:t>Гарант</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 Новые учебники по экологическому и земельному праву // Законодательство и экономика. 2005. № 11. СПС «</w:t>
      </w:r>
      <w:r>
        <w:rPr>
          <w:rStyle w:val="WW8Num4z0"/>
          <w:rFonts w:ascii="Verdana" w:hAnsi="Verdana"/>
          <w:color w:val="4682B4"/>
          <w:sz w:val="18"/>
          <w:szCs w:val="18"/>
        </w:rPr>
        <w:t>Консультант Плюс</w:t>
      </w:r>
      <w:r>
        <w:rPr>
          <w:rFonts w:ascii="Verdana" w:hAnsi="Verdana"/>
          <w:color w:val="000000"/>
          <w:sz w:val="18"/>
          <w:szCs w:val="18"/>
        </w:rPr>
        <w:t>».</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Ребров Д., Скорлыгина Н. Власть и бизнес // Коммерсантъ. 2006 г. № 165 (3496).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Д.О. Водный кодекс и договоры водопользования // Журнал российского права, 2006. № 2.</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Сизов</w:t>
      </w:r>
      <w:r>
        <w:rPr>
          <w:rStyle w:val="WW8Num3z0"/>
          <w:rFonts w:ascii="Verdana" w:hAnsi="Verdana"/>
          <w:color w:val="000000"/>
          <w:sz w:val="18"/>
          <w:szCs w:val="18"/>
        </w:rPr>
        <w:t> </w:t>
      </w:r>
      <w:r>
        <w:rPr>
          <w:rFonts w:ascii="Verdana" w:hAnsi="Verdana"/>
          <w:color w:val="000000"/>
          <w:sz w:val="18"/>
          <w:szCs w:val="18"/>
        </w:rPr>
        <w:t>В.Е. К проблеме развития экологического права: экономико-правовой аспект // Экологическое право. 2005. № 3. С. 20.</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Солдатова</w:t>
      </w:r>
      <w:r>
        <w:rPr>
          <w:rStyle w:val="WW8Num3z0"/>
          <w:rFonts w:ascii="Verdana" w:hAnsi="Verdana"/>
          <w:color w:val="000000"/>
          <w:sz w:val="18"/>
          <w:szCs w:val="18"/>
        </w:rPr>
        <w:t> </w:t>
      </w:r>
      <w:r>
        <w:rPr>
          <w:rFonts w:ascii="Verdana" w:hAnsi="Verdana"/>
          <w:color w:val="000000"/>
          <w:sz w:val="18"/>
          <w:szCs w:val="18"/>
        </w:rPr>
        <w:t>В.И. К вопросу о юридической природе понятия «</w:t>
      </w:r>
      <w:r>
        <w:rPr>
          <w:rStyle w:val="WW8Num4z0"/>
          <w:rFonts w:ascii="Verdana" w:hAnsi="Verdana"/>
          <w:color w:val="4682B4"/>
          <w:sz w:val="18"/>
          <w:szCs w:val="18"/>
        </w:rPr>
        <w:t>платежи</w:t>
      </w:r>
      <w:r>
        <w:rPr>
          <w:rFonts w:ascii="Verdana" w:hAnsi="Verdana"/>
          <w:color w:val="000000"/>
          <w:sz w:val="18"/>
          <w:szCs w:val="18"/>
        </w:rPr>
        <w:t>» // Право и экономика. 2008. № 1. С. 70-71.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Таратута Ю. Бутрин Д.</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поставил выброс ребром. // «</w:t>
      </w:r>
      <w:r>
        <w:rPr>
          <w:rStyle w:val="WW8Num4z0"/>
          <w:rFonts w:ascii="Verdana" w:hAnsi="Verdana"/>
          <w:color w:val="4682B4"/>
          <w:sz w:val="18"/>
          <w:szCs w:val="18"/>
        </w:rPr>
        <w:t>КоммерсантЪ</w:t>
      </w:r>
      <w:r>
        <w:rPr>
          <w:rFonts w:ascii="Verdana" w:hAnsi="Verdana"/>
          <w:color w:val="000000"/>
          <w:sz w:val="18"/>
          <w:szCs w:val="18"/>
        </w:rPr>
        <w:t>», 04.06.2008. № 95.</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Ходырев</w:t>
      </w:r>
      <w:r>
        <w:rPr>
          <w:rStyle w:val="WW8Num3z0"/>
          <w:rFonts w:ascii="Verdana" w:hAnsi="Verdana"/>
          <w:color w:val="000000"/>
          <w:sz w:val="18"/>
          <w:szCs w:val="18"/>
        </w:rPr>
        <w:t> </w:t>
      </w:r>
      <w:r>
        <w:rPr>
          <w:rFonts w:ascii="Verdana" w:hAnsi="Verdana"/>
          <w:color w:val="000000"/>
          <w:sz w:val="18"/>
          <w:szCs w:val="18"/>
        </w:rPr>
        <w:t>П.М. Правовая природа договора об эксплуатации участка недр. // Закон. № 12. 2007.</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A.C. Основные тенденции и направления развития законодательства об охране окружающей природной среды Российской федерации // Экологическое право. 2004. № 4. С. 20-26.</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Шубин</w:t>
      </w:r>
      <w:r>
        <w:rPr>
          <w:rStyle w:val="WW8Num3z0"/>
          <w:rFonts w:ascii="Verdana" w:hAnsi="Verdana"/>
          <w:color w:val="000000"/>
          <w:sz w:val="18"/>
          <w:szCs w:val="18"/>
        </w:rPr>
        <w:t> </w:t>
      </w:r>
      <w:r>
        <w:rPr>
          <w:rFonts w:ascii="Verdana" w:hAnsi="Verdana"/>
          <w:color w:val="000000"/>
          <w:sz w:val="18"/>
          <w:szCs w:val="18"/>
        </w:rPr>
        <w:t>В.А. Проблемы лесоуправления в условиях экологического кризиса. // Лесное хозяйство. 1992. № 11.</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Чернобылец А., Шадрина О. Кладовые на замке // Эксперт Сибирь. 2006. №4(101).1. V. Интернет</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Гуревич Г. Поэзия планов и проза жизни.</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по Самотлору надежды и уроки</w:t>
      </w:r>
      <w:r>
        <w:rPr>
          <w:rStyle w:val="WW8Num3z0"/>
          <w:rFonts w:ascii="Verdana" w:hAnsi="Verdana"/>
          <w:color w:val="000000"/>
          <w:sz w:val="18"/>
          <w:szCs w:val="18"/>
        </w:rPr>
        <w:t> </w:t>
      </w:r>
      <w:r>
        <w:rPr>
          <w:rStyle w:val="WW8Num4z0"/>
          <w:rFonts w:ascii="Verdana" w:hAnsi="Verdana"/>
          <w:color w:val="4682B4"/>
          <w:sz w:val="18"/>
          <w:szCs w:val="18"/>
        </w:rPr>
        <w:t>ТНК</w:t>
      </w:r>
      <w:r>
        <w:rPr>
          <w:rFonts w:ascii="Verdana" w:hAnsi="Verdana"/>
          <w:color w:val="000000"/>
          <w:sz w:val="18"/>
          <w:szCs w:val="18"/>
        </w:rPr>
        <w:t>. // Сайт Интернет - журнала Нефтегазовая вертикаль, http:// www.ngv.ru/</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Проект федерального закона «</w:t>
      </w:r>
      <w:r>
        <w:rPr>
          <w:rStyle w:val="WW8Num4z0"/>
          <w:rFonts w:ascii="Verdana" w:hAnsi="Verdana"/>
          <w:color w:val="4682B4"/>
          <w:sz w:val="18"/>
          <w:szCs w:val="18"/>
        </w:rPr>
        <w:t>О недрах</w:t>
      </w:r>
      <w:r>
        <w:rPr>
          <w:rFonts w:ascii="Verdana" w:hAnsi="Verdana"/>
          <w:color w:val="000000"/>
          <w:sz w:val="18"/>
          <w:szCs w:val="18"/>
        </w:rPr>
        <w:t>» // http:// www.mnr.gov.ru</w:t>
      </w:r>
    </w:p>
    <w:p w:rsidR="00E961F9" w:rsidRDefault="00E961F9" w:rsidP="00E961F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Круглый стол на тему «Состояние дел по подготовке проекта федерального закона «</w:t>
      </w:r>
      <w:r>
        <w:rPr>
          <w:rStyle w:val="WW8Num4z0"/>
          <w:rFonts w:ascii="Verdana" w:hAnsi="Verdana"/>
          <w:color w:val="4682B4"/>
          <w:sz w:val="18"/>
          <w:szCs w:val="18"/>
        </w:rPr>
        <w:t>О плате за негативное воздействие на окружающую среду</w:t>
      </w:r>
      <w:r>
        <w:rPr>
          <w:rFonts w:ascii="Verdana" w:hAnsi="Verdana"/>
          <w:color w:val="000000"/>
          <w:sz w:val="18"/>
          <w:szCs w:val="18"/>
        </w:rPr>
        <w:t>» // http://www.tpprf.ru</w:t>
      </w:r>
    </w:p>
    <w:p w:rsidR="00E961F9" w:rsidRDefault="00E961F9" w:rsidP="00506144">
      <w:pPr>
        <w:rPr>
          <w:color w:val="FF0000"/>
        </w:rPr>
      </w:pPr>
      <w:r>
        <w:rPr>
          <w:rFonts w:ascii="Verdana" w:hAnsi="Verdana"/>
          <w:color w:val="000000"/>
          <w:sz w:val="18"/>
          <w:szCs w:val="18"/>
        </w:rPr>
        <w:br/>
      </w:r>
      <w:bookmarkStart w:id="0" w:name="_GoBack"/>
      <w:bookmarkEnd w:id="0"/>
    </w:p>
    <w:p w:rsidR="00E961F9" w:rsidRDefault="00E961F9" w:rsidP="00506144">
      <w:pPr>
        <w:rPr>
          <w:color w:val="FF0000"/>
        </w:rPr>
      </w:pPr>
    </w:p>
    <w:p w:rsidR="0068362D" w:rsidRPr="00031E5A" w:rsidRDefault="0068362D" w:rsidP="00506144">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15" w:rsidRDefault="00EF6B15">
      <w:r>
        <w:separator/>
      </w:r>
    </w:p>
  </w:endnote>
  <w:endnote w:type="continuationSeparator" w:id="0">
    <w:p w:rsidR="00EF6B15" w:rsidRDefault="00E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15" w:rsidRDefault="00EF6B15">
      <w:r>
        <w:separator/>
      </w:r>
    </w:p>
  </w:footnote>
  <w:footnote w:type="continuationSeparator" w:id="0">
    <w:p w:rsidR="00EF6B15" w:rsidRDefault="00E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B15"/>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AC774-F7F1-44F8-9391-EEFF48AA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7151</TotalTime>
  <Pages>17</Pages>
  <Words>9465</Words>
  <Characters>53952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1723</cp:revision>
  <cp:lastPrinted>2009-02-06T08:36:00Z</cp:lastPrinted>
  <dcterms:created xsi:type="dcterms:W3CDTF">2015-03-22T11:10:00Z</dcterms:created>
  <dcterms:modified xsi:type="dcterms:W3CDTF">2015-09-16T11:29:00Z</dcterms:modified>
</cp:coreProperties>
</file>