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719B" w14:textId="204F0BFF" w:rsidR="00C00552" w:rsidRDefault="00BE5CB7" w:rsidP="00BE5CB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Чупрова Антонина Юрьевна. Уголовно-правовые механизмы регулирования отношений в сфере электронной коммерции</w:t>
      </w:r>
      <w:bookmarkEnd w:id="0"/>
      <w:r>
        <w:rPr>
          <w:rFonts w:ascii="Verdana" w:hAnsi="Verdana"/>
          <w:color w:val="000000"/>
          <w:sz w:val="18"/>
          <w:szCs w:val="18"/>
          <w:shd w:val="clear" w:color="auto" w:fill="FFFFFF"/>
        </w:rPr>
        <w:t xml:space="preserve">: диссертация ... доктора юридических наук: 12.00.08 / Чупрова Антонина </w:t>
      </w:r>
      <w:proofErr w:type="gramStart"/>
      <w:r>
        <w:rPr>
          <w:rFonts w:ascii="Verdana" w:hAnsi="Verdana"/>
          <w:color w:val="000000"/>
          <w:sz w:val="18"/>
          <w:szCs w:val="18"/>
          <w:shd w:val="clear" w:color="auto" w:fill="FFFFFF"/>
        </w:rPr>
        <w:t>Юрьевна;[</w:t>
      </w:r>
      <w:proofErr w:type="gramEnd"/>
      <w:r>
        <w:rPr>
          <w:rFonts w:ascii="Verdana" w:hAnsi="Verdana"/>
          <w:color w:val="000000"/>
          <w:sz w:val="18"/>
          <w:szCs w:val="18"/>
          <w:shd w:val="clear" w:color="auto" w:fill="FFFFFF"/>
        </w:rPr>
        <w:t>Место защиты: Российская правовая академия Министерства юстиции РФ http://rpa-mu.ru/].- Москва, 2015.- 608 с.</w:t>
      </w:r>
    </w:p>
    <w:p w14:paraId="21B5B63B" w14:textId="77777777" w:rsidR="00BE5CB7" w:rsidRPr="00BE5CB7" w:rsidRDefault="00BE5CB7" w:rsidP="00BE5CB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E5CB7">
        <w:rPr>
          <w:rFonts w:ascii="Verdana" w:eastAsia="Times New Roman" w:hAnsi="Verdana" w:cs="Times New Roman"/>
          <w:b/>
          <w:bCs/>
          <w:color w:val="AC370B"/>
          <w:kern w:val="0"/>
          <w:sz w:val="23"/>
          <w:szCs w:val="23"/>
          <w:lang w:eastAsia="ru-RU"/>
        </w:rPr>
        <w:t>Содержание к диссертации</w:t>
      </w:r>
    </w:p>
    <w:p w14:paraId="531CB965"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Введение</w:t>
      </w:r>
    </w:p>
    <w:p w14:paraId="100127DE"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CB7">
        <w:rPr>
          <w:rFonts w:ascii="Verdana" w:eastAsia="Times New Roman" w:hAnsi="Verdana" w:cs="Times New Roman"/>
          <w:b/>
          <w:bCs/>
          <w:color w:val="000000"/>
          <w:kern w:val="0"/>
          <w:sz w:val="18"/>
          <w:szCs w:val="18"/>
          <w:lang w:eastAsia="ru-RU"/>
        </w:rPr>
        <w:t>Глава 1. Электронная коммерция: понятие, признаки, правовое регулирование в России и за рубежом 29</w:t>
      </w:r>
    </w:p>
    <w:p w14:paraId="176330C4"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1.1. Электронная коммерция как сегмент экономики и объект уголовно-правового регулирования: понятие и признаки 29</w:t>
      </w:r>
    </w:p>
    <w:p w14:paraId="53527CC2"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1.2. Система и особенности структуры правовых отношений в сфере электронной коммерции 49</w:t>
      </w:r>
    </w:p>
    <w:p w14:paraId="1E89091A"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1.3. Правовое регулирование отношений в сфере электронной коммерции в международном праве 65</w:t>
      </w:r>
    </w:p>
    <w:p w14:paraId="0A2EF022"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1.4. Особенности регламентации отношений в сфере электронной коммерции в российском праве 101</w:t>
      </w:r>
    </w:p>
    <w:p w14:paraId="45BEF8FB"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1.5. Социальная обусловленность возникновения уголовно-правовых запретов нарушений в сфере электронной коммерции 123</w:t>
      </w:r>
    </w:p>
    <w:p w14:paraId="4A628A9A"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CB7">
        <w:rPr>
          <w:rFonts w:ascii="Verdana" w:eastAsia="Times New Roman" w:hAnsi="Verdana" w:cs="Times New Roman"/>
          <w:b/>
          <w:bCs/>
          <w:color w:val="000000"/>
          <w:kern w:val="0"/>
          <w:sz w:val="18"/>
          <w:szCs w:val="18"/>
          <w:lang w:eastAsia="ru-RU"/>
        </w:rPr>
        <w:t>Глава 2. Понятие, система, признаки и общая характеристика преступлений, совершаемых в сфере электронной коммерции 152</w:t>
      </w:r>
    </w:p>
    <w:p w14:paraId="416C127B"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2.1. Понятие и система преступлений в сфере электронной коммерции 152</w:t>
      </w:r>
    </w:p>
    <w:p w14:paraId="6A0DDF09"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2.2. Преступность в сфере электронной коммерции как вид экономической преступности: общее и специфика 168</w:t>
      </w:r>
    </w:p>
    <w:p w14:paraId="31323AC1"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2.3. Особенности объекта и предмета преступлений в сфере электронной коммерции 193</w:t>
      </w:r>
    </w:p>
    <w:p w14:paraId="6F04D9D3"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2.4. Проблемы уголовной ответственности субъектов преступлений в сфере электронной коммерции 222</w:t>
      </w:r>
    </w:p>
    <w:p w14:paraId="28255A15"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2.5. Особенности института соучастия в преступлениях, совершаемых в сфере электронной коммерции 254</w:t>
      </w:r>
    </w:p>
    <w:p w14:paraId="3BFD96CB"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CB7">
        <w:rPr>
          <w:rFonts w:ascii="Verdana" w:eastAsia="Times New Roman" w:hAnsi="Verdana" w:cs="Times New Roman"/>
          <w:b/>
          <w:bCs/>
          <w:color w:val="000000"/>
          <w:kern w:val="0"/>
          <w:sz w:val="18"/>
          <w:szCs w:val="18"/>
          <w:lang w:eastAsia="ru-RU"/>
        </w:rPr>
        <w:t>Глава 3. Проблемы применения (квалификации) норм об ответственности за криминальные посягательства в области электронной коммерции, затрагивающие интересы личности 286</w:t>
      </w:r>
    </w:p>
    <w:p w14:paraId="0A8EC84F"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3.1. Торговля людьми в сети Интернет: проблемы правовой оценки 288</w:t>
      </w:r>
    </w:p>
    <w:p w14:paraId="22A73B05"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3.2. Ответственность за торговлю людьми и незаконный оборот порнографии в зарубежном законодательстве 309</w:t>
      </w:r>
    </w:p>
    <w:p w14:paraId="048FEAC3"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3.3. Проблемы квалификации оборота порнографических материалов с использованием информационных технологий по российскому уголовному праву 345</w:t>
      </w:r>
    </w:p>
    <w:p w14:paraId="202DFA4E"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3.4. Телемедицина как объект уголовно-правовой охраны 367</w:t>
      </w:r>
    </w:p>
    <w:p w14:paraId="1EE85668"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CB7">
        <w:rPr>
          <w:rFonts w:ascii="Verdana" w:eastAsia="Times New Roman" w:hAnsi="Verdana" w:cs="Times New Roman"/>
          <w:b/>
          <w:bCs/>
          <w:color w:val="000000"/>
          <w:kern w:val="0"/>
          <w:sz w:val="18"/>
          <w:szCs w:val="18"/>
          <w:lang w:eastAsia="ru-RU"/>
        </w:rPr>
        <w:t>Глава 4. STRONG Проблемы ответственности за преступления в области электронной</w:t>
      </w:r>
    </w:p>
    <w:p w14:paraId="5247A5FA"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lastRenderedPageBreak/>
        <w:t xml:space="preserve">коммерции, затрагивающие интересы бизнеса, и пути их решения: </w:t>
      </w:r>
      <w:proofErr w:type="spellStart"/>
      <w:r w:rsidRPr="00BE5CB7">
        <w:rPr>
          <w:rFonts w:ascii="Verdana" w:eastAsia="Times New Roman" w:hAnsi="Verdana" w:cs="Times New Roman"/>
          <w:color w:val="000000"/>
          <w:kern w:val="0"/>
          <w:sz w:val="18"/>
          <w:szCs w:val="18"/>
          <w:lang w:eastAsia="ru-RU"/>
        </w:rPr>
        <w:t>теоретико</w:t>
      </w:r>
      <w:proofErr w:type="spellEnd"/>
      <w:r w:rsidRPr="00BE5CB7">
        <w:rPr>
          <w:rFonts w:ascii="Verdana" w:eastAsia="Times New Roman" w:hAnsi="Verdana" w:cs="Times New Roman"/>
          <w:color w:val="000000"/>
          <w:kern w:val="0"/>
          <w:sz w:val="18"/>
          <w:szCs w:val="18"/>
          <w:lang w:eastAsia="ru-RU"/>
        </w:rPr>
        <w:t xml:space="preserve"> прикладной анализ STRONG 404</w:t>
      </w:r>
    </w:p>
    <w:p w14:paraId="21B74BA1"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4.1. Информационные преступления против собственности в российском уголовном праве 404</w:t>
      </w:r>
    </w:p>
    <w:p w14:paraId="0FDD10DF"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4.2. Проблемы правовой оценки преступлений в сфере обращения ценных бумаг 427</w:t>
      </w:r>
    </w:p>
    <w:p w14:paraId="2EDCE306"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4.3. Особенности уголовно-правового запрета азартных игр в сети Интернет 457</w:t>
      </w:r>
    </w:p>
    <w:p w14:paraId="6AFE36DE"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CB7">
        <w:rPr>
          <w:rFonts w:ascii="Verdana" w:eastAsia="Times New Roman" w:hAnsi="Verdana" w:cs="Times New Roman"/>
          <w:b/>
          <w:bCs/>
          <w:color w:val="000000"/>
          <w:kern w:val="0"/>
          <w:sz w:val="18"/>
          <w:szCs w:val="18"/>
          <w:lang w:eastAsia="ru-RU"/>
        </w:rPr>
        <w:t>Глава 5. Действующее российское уголовное законодательство как инструмент противодействия преступлениям в сфере электронной коммерции 477</w:t>
      </w:r>
    </w:p>
    <w:p w14:paraId="358BCCBF"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5.1. Концептуальные особенности уголовно-правового противодействия преступлениям в сфере электронной коммерции: теоретико-правовой аспект...477</w:t>
      </w:r>
    </w:p>
    <w:p w14:paraId="4F3A9D05"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5.2. Практика и перспективы применения имущественных видов наказания за преступления экономического характера 504</w:t>
      </w:r>
    </w:p>
    <w:p w14:paraId="16A6964C"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5.3. Конфискация и иные меры уголовно-правового воздействия как регуляторы экономических отношений 526</w:t>
      </w:r>
    </w:p>
    <w:p w14:paraId="0FE08E0C"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Заключение 548</w:t>
      </w:r>
    </w:p>
    <w:p w14:paraId="34B60AD2"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Приложения 552</w:t>
      </w:r>
    </w:p>
    <w:p w14:paraId="46C9F76D" w14:textId="77777777" w:rsidR="00BE5CB7" w:rsidRPr="00BE5CB7" w:rsidRDefault="00BE5CB7" w:rsidP="00BE5C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CB7">
        <w:rPr>
          <w:rFonts w:ascii="Verdana" w:eastAsia="Times New Roman" w:hAnsi="Verdana" w:cs="Times New Roman"/>
          <w:color w:val="000000"/>
          <w:kern w:val="0"/>
          <w:sz w:val="18"/>
          <w:szCs w:val="18"/>
          <w:lang w:eastAsia="ru-RU"/>
        </w:rPr>
        <w:t>Библиографический список</w:t>
      </w:r>
    </w:p>
    <w:p w14:paraId="3469F940" w14:textId="77777777" w:rsidR="00BE5CB7" w:rsidRDefault="00BE5CB7" w:rsidP="00BE5CB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Система и особенности структуры правовых отношений в сфере электронной коммерции</w:t>
      </w:r>
    </w:p>
    <w:p w14:paraId="608BCE09"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того, что изготовление порнографических материалов с участием несовершеннолетних нарушает их половую неприкосновенность и нормальное развитие, представляется целесообразным дополнить гл. 18 «Преступления против половой неприкосновенности и половой свободы личности» новой нормой, предусматривающей ответственность за изготовление порнографической продукции с участием несовершеннолетних, изложив ее в следующей редакции:</w:t>
      </w:r>
    </w:p>
    <w:p w14:paraId="6E6C1B8A"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135.1. Изготовление порнографических материалов с участием несовершеннолетних 1. Изготовление порнографических материалов с участием несовершеннолетних — 2. Те же действия, совершенные с использованием информационно-телекоммуникационных сетей, в том числе сети Интернет, в режиме онлайн, а равно из корыстных побуждений — 3. Действия, предусмотренные ч. 1 или 2 настоящей статьи, ставящие под угрозу здоровье или жизнь несовершеннолетнего, а равно содержащие акты </w:t>
      </w:r>
      <w:proofErr w:type="spellStart"/>
      <w:r>
        <w:rPr>
          <w:rFonts w:ascii="Verdana" w:hAnsi="Verdana"/>
          <w:color w:val="000000"/>
          <w:sz w:val="18"/>
          <w:szCs w:val="18"/>
        </w:rPr>
        <w:t>зоофилии</w:t>
      </w:r>
      <w:proofErr w:type="spellEnd"/>
      <w:r>
        <w:rPr>
          <w:rFonts w:ascii="Verdana" w:hAnsi="Verdana"/>
          <w:color w:val="000000"/>
          <w:sz w:val="18"/>
          <w:szCs w:val="18"/>
        </w:rPr>
        <w:t xml:space="preserve"> или некрофилии с участием несовершеннолетних, — 2.2.2. Исходя из того, что изготовление порнографических материалов достаточно часто сопряжено с нарушением половой свободы или половой неприкосновенности, предлагается дополнить статьи Уголовного Кодекса, охраняющие половую свободу и половую неприкосновенность личности, новым квалифицирующим признаком — в целях изготовления порнографических материалов. - Часть 4 ст. 131 УК РФ дополнить п. «в» и изложить в следующей редакции: 4. Изнасилование: в) совершенное в целях изготовления порнографических материалов — - Часть 4 ст. 132 УК РФ дополнить п. «в» и изложить в следующей редакции: 4. Деяния, </w:t>
      </w:r>
      <w:r>
        <w:rPr>
          <w:rFonts w:ascii="Verdana" w:hAnsi="Verdana"/>
          <w:color w:val="000000"/>
          <w:sz w:val="18"/>
          <w:szCs w:val="18"/>
        </w:rPr>
        <w:lastRenderedPageBreak/>
        <w:t xml:space="preserve">предусмотренные частями первой, второй или третьей настоящей статьи, если они: в) совершены в целях изготовления порнографических материалов — - Часть 2 ст. 133 УК РФ дополнить новым квалифицирующим признаком — «в целях изготовления порнографических материалов» и изложить в следующей редакции: 2.То же деяние, совершенное в отношении несовершеннолетнего, а равно в целях изготовления порнографических материалов — - Часть 5 ст. 134 УК РФ дополнить новым квалифицирующим признаком — «в целях изготовления порнографических материалов» и изложить в следующей редакции: Деяния, предусмотренные частями первой, второй, третьей или четвертой настоящей статьи, , а равно в целях изготовления порнографических материалов — - Часть 4 ст. 135 УК РФ дополнить новым квалифицирующим признаком — «в целях изготовления порнографических материалов» и изложить в следующей редакции: Деяния, предусмотренные частями первой, второй или третьей настоящей статьи, , а равно в целях изготовления порнографических материалов — 2.2.3. Обосновано, что изготовление порнографической продукции имеет более высокую степень общественной опасности, нежели иные виды оборота порнографических материалов. В силу этого представляется целесообразным дифференцировать ответственность за эти деяния и дополнить гл. 25 «Преступления против здоровья населения и общественной нравственности» новой нормой — ст. 242.3 УК РФ, изложив ее в следующей редакции: Статья 242.3. Изготовление порнографических материалов 1. Изготовление порнографических материалов в целях их распространения 2. Те же действия, совершенные группой лиц по предварительному сговору, или в режиме онлайн в сети Интернет или иных телекоммуникационных сетях, либо изготовление порнографических материалов с правдоподобным или смоделированным изображением несовершеннолетних, а равно из корыстных побуждений — 3. Действия, предусмотренные частями первой или второй настоящей статьи, совершенные организованной группой, либо ставящие под угрозу здоровье или жизнь человека, а равно содержащие акты </w:t>
      </w:r>
      <w:proofErr w:type="spellStart"/>
      <w:r>
        <w:rPr>
          <w:rFonts w:ascii="Verdana" w:hAnsi="Verdana"/>
          <w:color w:val="000000"/>
          <w:sz w:val="18"/>
          <w:szCs w:val="18"/>
        </w:rPr>
        <w:t>зоофилии</w:t>
      </w:r>
      <w:proofErr w:type="spellEnd"/>
      <w:r>
        <w:rPr>
          <w:rFonts w:ascii="Verdana" w:hAnsi="Verdana"/>
          <w:color w:val="000000"/>
          <w:sz w:val="18"/>
          <w:szCs w:val="18"/>
        </w:rPr>
        <w:t xml:space="preserve"> или некрофилии,—</w:t>
      </w:r>
    </w:p>
    <w:p w14:paraId="44696908"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Распространение или рекламирование порнографических материалов — 2. Хранение, приобретение, распространение, рекламирование порнографических материалов с участием, либо с правдоподобным или смоделированным изображением несовершеннолетних, а равно материалов, содержащих сцены насилия или действия, ставящие под угрозу здоровье или жизнь человека, либо акты </w:t>
      </w:r>
      <w:proofErr w:type="spellStart"/>
      <w:r>
        <w:rPr>
          <w:rFonts w:ascii="Verdana" w:hAnsi="Verdana"/>
          <w:color w:val="000000"/>
          <w:sz w:val="18"/>
          <w:szCs w:val="18"/>
        </w:rPr>
        <w:t>зоофилии</w:t>
      </w:r>
      <w:proofErr w:type="spellEnd"/>
      <w:r>
        <w:rPr>
          <w:rFonts w:ascii="Verdana" w:hAnsi="Verdana"/>
          <w:color w:val="000000"/>
          <w:sz w:val="18"/>
          <w:szCs w:val="18"/>
        </w:rPr>
        <w:t xml:space="preserve"> или некрофилии — 3. Те же действия, совершенные группой лиц по предварительному сговору, с использованием информационно-телекоммуникационных сетей (включая сеть Интернет), а равно с извлечением дохода в крупном размере —</w:t>
      </w:r>
    </w:p>
    <w:p w14:paraId="1AEF20F7"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Доходом в крупном размере в настоящей статье, а также в ст. 242.3 УК РФ признается доход, превышающий 250 тыс. руб.</w:t>
      </w:r>
    </w:p>
    <w:p w14:paraId="62D05B07"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предупреждения распространения порнографических материалов в информационно-телекоммуникационных сетях (в том числе в сети Интернет), принимая во внимание удачный законотворческий опыт ряда зарубежных стран, предлагается дополнить УК РФ новой нормой — ст. 273.4 УК РФ — и изложить ее в следующей редакции:</w:t>
      </w:r>
    </w:p>
    <w:p w14:paraId="6E40F754"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273.4. Использование информационно-телекоммуникационных сетей (в том числе сети Интернет) для распространения порнографических материалов 1. Рассылка в информационно-телекоммуникационных сетях (в том числе сети Интернет) порнографических материалов без </w:t>
      </w:r>
      <w:r>
        <w:rPr>
          <w:rFonts w:ascii="Verdana" w:hAnsi="Verdana"/>
          <w:color w:val="000000"/>
          <w:sz w:val="18"/>
          <w:szCs w:val="18"/>
        </w:rPr>
        <w:lastRenderedPageBreak/>
        <w:t>согласия на то получателя — 2. Использование ложных доменных имен с целью привлечения иных лиц для просмотра сайтов с порнографическими материалами — 2.3. Установлено, что торговля людьми с использованием информационно-телекоммуникационных сетей существенно повышает опасность данного деяния, расширяя сферу купли-продажи человека и создавая условия для роста числа посягательств на свободу, честь и достоинство личности. С учетом этого обстоятельства предложено дополнить ч. 2 ст. 127.1 УК РФ новым квалифицирующим признаком, изложив ее в следующей редакции:</w:t>
      </w:r>
    </w:p>
    <w:p w14:paraId="4D5D3EE9" w14:textId="77777777" w:rsidR="00BE5CB7" w:rsidRDefault="00BE5CB7" w:rsidP="00BE5C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Преступность в сфере электронной коммерции как вид экономической преступности: общее и специфика</w:t>
      </w:r>
    </w:p>
    <w:p w14:paraId="0D4351FB"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статистических отчетов МВД России позволяет утверждать, что спектр преступлений экономического характера с точки зрения практиков еще более широк. Так, например, в кратком статистическом отчете МВД РФ «Сведения о состоянии преступности и результатах расследования преступлений по России за 2013 год», к преступлениям экономической направленности, выявляемым подразделениями правоохранительных органов, отнесены экологические преступления, связанные с незаконным оборотом биологических ресурсов и в сфере лесопользования, а также отдельные преступления против порядка управления (ч.2 ст.327-1 УК РФ). Поскольку такие отчеты составляются ежегодно, и их структура не претерпела изменений за последние десять лет, можно сделать вывод, что правоохранительные органы традиционно относят к экономической преступности не только криминальные посягательства, отраженные в разделе «Преступления в сфере экономики», но и большую группу деяний, способных поставить под угрозу основные принципы осуществления экономической деятельности (должностные преступления) или отдельные области российской экономики (например, отдельные виды экологических преступлений).</w:t>
      </w:r>
    </w:p>
    <w:p w14:paraId="6AACBBC9"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развитых странах </w:t>
      </w:r>
      <w:proofErr w:type="spellStart"/>
      <w:r>
        <w:rPr>
          <w:rFonts w:ascii="Verdana" w:hAnsi="Verdana"/>
          <w:color w:val="000000"/>
          <w:sz w:val="18"/>
          <w:szCs w:val="18"/>
        </w:rPr>
        <w:t>правоприменители</w:t>
      </w:r>
      <w:proofErr w:type="spellEnd"/>
      <w:r>
        <w:rPr>
          <w:rFonts w:ascii="Verdana" w:hAnsi="Verdana"/>
          <w:color w:val="000000"/>
          <w:sz w:val="18"/>
          <w:szCs w:val="18"/>
        </w:rPr>
        <w:t xml:space="preserve"> имеют свое видение экономической преступности. В Соединенном Королевстве закон , регулирующий процедуру расследования экономических преступлений и определявший сферу деятельности Подразделения по борьбе с серьезными мошенничествами (</w:t>
      </w:r>
      <w:proofErr w:type="spellStart"/>
      <w:r>
        <w:rPr>
          <w:rFonts w:ascii="Verdana" w:hAnsi="Verdana"/>
          <w:color w:val="000000"/>
          <w:sz w:val="18"/>
          <w:szCs w:val="18"/>
        </w:rPr>
        <w:t>Serious</w:t>
      </w:r>
      <w:proofErr w:type="spellEnd"/>
      <w:r>
        <w:rPr>
          <w:rFonts w:ascii="Verdana" w:hAnsi="Verdana"/>
          <w:color w:val="000000"/>
          <w:sz w:val="18"/>
          <w:szCs w:val="18"/>
        </w:rPr>
        <w:t xml:space="preserve"> </w:t>
      </w:r>
      <w:proofErr w:type="spellStart"/>
      <w:r>
        <w:rPr>
          <w:rFonts w:ascii="Verdana" w:hAnsi="Verdana"/>
          <w:color w:val="000000"/>
          <w:sz w:val="18"/>
          <w:szCs w:val="18"/>
        </w:rPr>
        <w:t>Fraud</w:t>
      </w:r>
      <w:proofErr w:type="spellEnd"/>
      <w:r>
        <w:rPr>
          <w:rFonts w:ascii="Verdana" w:hAnsi="Verdana"/>
          <w:color w:val="000000"/>
          <w:sz w:val="18"/>
          <w:szCs w:val="18"/>
        </w:rPr>
        <w:t xml:space="preserve"> Office), в компетенцию которого входило расследование «наиболее сложных и многогранных уголовных дел в сфере коммерческой деятельности» , относил к таковым деяния, включающие в себя обман, преступления, связанные с отмыванием денег, составлением ложных отчетов , правонарушения в сферах инвестирования, посягательства на интересы кредиторов компаний, банковских и иных финансовых институтов, центрального и местных правительств, манипуляции на финансовых рынках. С 2001 года к компетенции Подразделения по борьбе с серьезными мошенничествами было отнесено расследование наиболее серьезных преступлений в экономике, связанных с коррупцией и организованной преступностью, с появлением нового антикоррупционного законодательства- коррупционные преступления.</w:t>
      </w:r>
    </w:p>
    <w:p w14:paraId="7FACF14C"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Министерства внутренних дел Великобритании, мошенничество в различных его проявлениях рассматривается как преступление экономического характера, но не относится к посягательствам на собственность. Раздел «Мошенничество и подделка документов» включает в себя следующие подгруппы: мошенничество, совершенное директорами компаний и т.д., </w:t>
      </w:r>
      <w:r>
        <w:rPr>
          <w:rFonts w:ascii="Verdana" w:hAnsi="Verdana"/>
          <w:color w:val="000000"/>
          <w:sz w:val="18"/>
          <w:szCs w:val="18"/>
        </w:rPr>
        <w:lastRenderedPageBreak/>
        <w:t xml:space="preserve">составление ложных отчетов, иные мошенничества, преступления в сфере банкротства, подделка или использование подложных рецептов на лекарства, подделка документов и другие (более 60) </w:t>
      </w:r>
      <w:proofErr w:type="gramStart"/>
      <w:r>
        <w:rPr>
          <w:rFonts w:ascii="Verdana" w:hAnsi="Verdana"/>
          <w:color w:val="000000"/>
          <w:sz w:val="18"/>
          <w:szCs w:val="18"/>
        </w:rPr>
        <w:t>преступления ,</w:t>
      </w:r>
      <w:proofErr w:type="gramEnd"/>
      <w:r>
        <w:rPr>
          <w:rFonts w:ascii="Verdana" w:hAnsi="Verdana"/>
          <w:color w:val="000000"/>
          <w:sz w:val="18"/>
          <w:szCs w:val="18"/>
        </w:rPr>
        <w:t xml:space="preserve"> большинство из которых угрожают практике осуществления экономической деятельности в рамках закона. Такой подход отражен </w:t>
      </w:r>
      <w:proofErr w:type="gramStart"/>
      <w:r>
        <w:rPr>
          <w:rFonts w:ascii="Verdana" w:hAnsi="Verdana"/>
          <w:color w:val="000000"/>
          <w:sz w:val="18"/>
          <w:szCs w:val="18"/>
        </w:rPr>
        <w:t xml:space="preserve">в </w:t>
      </w:r>
      <w:proofErr w:type="spellStart"/>
      <w:r>
        <w:rPr>
          <w:rFonts w:ascii="Verdana" w:hAnsi="Verdana"/>
          <w:color w:val="000000"/>
          <w:sz w:val="18"/>
          <w:szCs w:val="18"/>
        </w:rPr>
        <w:t>в</w:t>
      </w:r>
      <w:proofErr w:type="spellEnd"/>
      <w:proofErr w:type="gramEnd"/>
      <w:r>
        <w:rPr>
          <w:rFonts w:ascii="Verdana" w:hAnsi="Verdana"/>
          <w:color w:val="000000"/>
          <w:sz w:val="18"/>
          <w:szCs w:val="18"/>
        </w:rPr>
        <w:t xml:space="preserve"> ежегодных статистических отчетах МВД Великобритании. При этом к преступлениям против собственности практики относят вандализм, </w:t>
      </w:r>
      <w:proofErr w:type="spellStart"/>
      <w:r>
        <w:rPr>
          <w:rFonts w:ascii="Verdana" w:hAnsi="Verdana"/>
          <w:color w:val="000000"/>
          <w:sz w:val="18"/>
          <w:szCs w:val="18"/>
        </w:rPr>
        <w:t>берглэри</w:t>
      </w:r>
      <w:proofErr w:type="spellEnd"/>
      <w:r>
        <w:rPr>
          <w:rFonts w:ascii="Verdana" w:hAnsi="Verdana"/>
          <w:color w:val="000000"/>
          <w:sz w:val="18"/>
          <w:szCs w:val="18"/>
        </w:rPr>
        <w:t xml:space="preserve"> и различные виды </w:t>
      </w:r>
      <w:proofErr w:type="gramStart"/>
      <w:r>
        <w:rPr>
          <w:rFonts w:ascii="Verdana" w:hAnsi="Verdana"/>
          <w:color w:val="000000"/>
          <w:sz w:val="18"/>
          <w:szCs w:val="18"/>
        </w:rPr>
        <w:t>краж .</w:t>
      </w:r>
      <w:proofErr w:type="gramEnd"/>
      <w:r>
        <w:rPr>
          <w:rFonts w:ascii="Verdana" w:hAnsi="Verdana"/>
          <w:color w:val="000000"/>
          <w:sz w:val="18"/>
          <w:szCs w:val="18"/>
        </w:rPr>
        <w:t xml:space="preserve"> Последние подробно детализированы в разделе «Кража и хранение краденого имущества». В ежегодном Статистическом отчете Министерства внутренних дел по Англии и</w:t>
      </w:r>
    </w:p>
    <w:p w14:paraId="28B1E44D"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Уэльсу находит свое отражение и термин «</w:t>
      </w:r>
      <w:proofErr w:type="spellStart"/>
      <w:r>
        <w:rPr>
          <w:rFonts w:ascii="Verdana" w:hAnsi="Verdana"/>
          <w:color w:val="000000"/>
          <w:sz w:val="18"/>
          <w:szCs w:val="18"/>
        </w:rPr>
        <w:t>беловоротничковая</w:t>
      </w:r>
      <w:proofErr w:type="spellEnd"/>
      <w:r>
        <w:rPr>
          <w:rFonts w:ascii="Verdana" w:hAnsi="Verdana"/>
          <w:color w:val="000000"/>
          <w:sz w:val="18"/>
          <w:szCs w:val="18"/>
        </w:rPr>
        <w:t xml:space="preserve"> преступность», правда, не в качестве обобщенного понятия группы однородных преступлений, а, согласно комментарию составителей отчетов, в качестве «общеупотребимого понятия». По их мнению, «жесткого определения этого явления не существует, однако, обычно с данным понятием ассоциируются некоторые виды мошенничества и подделки документов</w:t>
      </w:r>
      <w:proofErr w:type="gramStart"/>
      <w:r>
        <w:rPr>
          <w:rFonts w:ascii="Verdana" w:hAnsi="Verdana"/>
          <w:color w:val="000000"/>
          <w:sz w:val="18"/>
          <w:szCs w:val="18"/>
        </w:rPr>
        <w:t>» .</w:t>
      </w:r>
      <w:proofErr w:type="gramEnd"/>
    </w:p>
    <w:p w14:paraId="4B9022D5"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США, также, как и в Великобритании, посягательства на собственность не относятся к числу экономических преступлений. Согласно статистическим отчетам Федерального Бюро Расследований (ФБР) преступления против собственности, сопряженные с насилием, относятся к числу насильственных нападений, наряду с изнасилованием и убийствами. Преступления против собственности, посягающие на имущественные интересы, но не связанные с насилием, включают, согласно статистике ФБР, кражи со взломом, воровство, кражи автомобилей, а также </w:t>
      </w:r>
      <w:proofErr w:type="gramStart"/>
      <w:r>
        <w:rPr>
          <w:rFonts w:ascii="Verdana" w:hAnsi="Verdana"/>
          <w:color w:val="000000"/>
          <w:sz w:val="18"/>
          <w:szCs w:val="18"/>
        </w:rPr>
        <w:t>поджоги .</w:t>
      </w:r>
      <w:proofErr w:type="gramEnd"/>
      <w:r>
        <w:rPr>
          <w:rFonts w:ascii="Verdana" w:hAnsi="Verdana"/>
          <w:color w:val="000000"/>
          <w:sz w:val="18"/>
          <w:szCs w:val="18"/>
        </w:rPr>
        <w:t xml:space="preserve"> Мошенничество и обманы не рассматриваются как посягательства на собственность, их выделяют в самостоятельную группу посягательств, направленных на экономические интересы.</w:t>
      </w:r>
    </w:p>
    <w:p w14:paraId="73951C71"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Проблемы противодействия экономической преступности входят в компетенцию ФБР (FBI), его структурных подразделений с момента его создания. Основное внимание в этой структуре уделяется проблемам предупреждения и пресечения преступлений, связанных с мошенничеством и растратами, совершаемыми как внутри отдельных крупных компаний, так и в национальных и международных финансовых институтах, таких как: корпоративное мошенничество, обман или получение незаконного преимущества в сфере обращения ценных бумаг, страховые, ипотечные мошенничества, отмывание преступных доходов, нарушения законодательства о банкротстве, преимущественно в банковской сфере, получение незаконных преимуществ в сфере бизнеса, инсайдерская деятельность. К корпоративным мошенничествам относят также налоговые нарушения, подделку финансовой документации, воспрепятствование осуществлению правосудия, призванное скрыть любой из отмеченных выше видов преступного поведения, в частности, когда игнорируются или создаются препятствия предоставлению данных по запросам Комиссии по ценным бумагам США (SEC), других регулирующих или правоохранительных </w:t>
      </w:r>
      <w:proofErr w:type="gramStart"/>
      <w:r>
        <w:rPr>
          <w:rFonts w:ascii="Verdana" w:hAnsi="Verdana"/>
          <w:color w:val="000000"/>
          <w:sz w:val="18"/>
          <w:szCs w:val="18"/>
        </w:rPr>
        <w:t>органов .</w:t>
      </w:r>
      <w:proofErr w:type="gramEnd"/>
      <w:r>
        <w:rPr>
          <w:rFonts w:ascii="Verdana" w:hAnsi="Verdana"/>
          <w:color w:val="000000"/>
          <w:sz w:val="18"/>
          <w:szCs w:val="18"/>
        </w:rPr>
        <w:t xml:space="preserve"> В сферу интересов ФБР входят и крупные мошенничества, направленные против отдельных лиц, организаций и отраслей, чаще всего превышающие один млрд. долларов. Эти преступления находятся в юрисдикции специалистов Департамента расследования финансовых преступлений в случаях, когда нарушается федеральное законодательство, либо, когда речь ведется о транснациональных преступлениях, </w:t>
      </w:r>
      <w:proofErr w:type="gramStart"/>
      <w:r>
        <w:rPr>
          <w:rFonts w:ascii="Verdana" w:hAnsi="Verdana"/>
          <w:color w:val="000000"/>
          <w:sz w:val="18"/>
          <w:szCs w:val="18"/>
        </w:rPr>
        <w:t>или</w:t>
      </w:r>
      <w:proofErr w:type="gramEnd"/>
      <w:r>
        <w:rPr>
          <w:rFonts w:ascii="Verdana" w:hAnsi="Verdana"/>
          <w:color w:val="000000"/>
          <w:sz w:val="18"/>
          <w:szCs w:val="18"/>
        </w:rPr>
        <w:t xml:space="preserve"> когда преступление совершается на территории нескольких штатов. В миссию указанного структурного подразделения включен и поиск активов, подлежащих конфискации. </w:t>
      </w:r>
      <w:r>
        <w:rPr>
          <w:rFonts w:ascii="Verdana" w:hAnsi="Verdana"/>
          <w:color w:val="000000"/>
          <w:sz w:val="18"/>
          <w:szCs w:val="18"/>
        </w:rPr>
        <w:lastRenderedPageBreak/>
        <w:t>Национальным приоритетом в годовых отчетах ФБР, касающихся экономической преступности, называется противодействие коррупции. Интересно, что с точки зрения специалистов ФБР, как отмечается на официальном сайте, полный спектр мошенничеств в отношении бизнеса и коррупционные преступления охватываются термином «</w:t>
      </w:r>
      <w:proofErr w:type="spellStart"/>
      <w:r>
        <w:rPr>
          <w:rFonts w:ascii="Verdana" w:hAnsi="Verdana"/>
          <w:color w:val="000000"/>
          <w:sz w:val="18"/>
          <w:szCs w:val="18"/>
        </w:rPr>
        <w:t>беловоротничковая</w:t>
      </w:r>
      <w:proofErr w:type="spellEnd"/>
      <w:r>
        <w:rPr>
          <w:rFonts w:ascii="Verdana" w:hAnsi="Verdana"/>
          <w:color w:val="000000"/>
          <w:sz w:val="18"/>
          <w:szCs w:val="18"/>
        </w:rPr>
        <w:t xml:space="preserve"> преступность» как синонима понятия «экономическая преступность», в то же время английские </w:t>
      </w:r>
      <w:proofErr w:type="spellStart"/>
      <w:r>
        <w:rPr>
          <w:rFonts w:ascii="Verdana" w:hAnsi="Verdana"/>
          <w:color w:val="000000"/>
          <w:sz w:val="18"/>
          <w:szCs w:val="18"/>
        </w:rPr>
        <w:t>правоприменители</w:t>
      </w:r>
      <w:proofErr w:type="spellEnd"/>
      <w:r>
        <w:rPr>
          <w:rFonts w:ascii="Verdana" w:hAnsi="Verdana"/>
          <w:color w:val="000000"/>
          <w:sz w:val="18"/>
          <w:szCs w:val="18"/>
        </w:rPr>
        <w:t>, как отмечалось выше, фактически не используют этот термин для классификации экономических преступлений, так же, как и для статистических отчетов об уровне преступности.</w:t>
      </w:r>
    </w:p>
    <w:p w14:paraId="3A711DCD" w14:textId="77777777" w:rsidR="00BE5CB7" w:rsidRDefault="00BE5CB7" w:rsidP="00BE5C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за торговлю людьми и незаконный оборот порнографии в зарубежном законодательстве</w:t>
      </w:r>
    </w:p>
    <w:p w14:paraId="209119F7"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Использование сайта или страницы в целях совершения преступления уголовным законом запрещено лишь в отдельных случаях, хотя зачастую эти действия содержат признаки подстрекательства или пособничества, например, когда на сайтах выкладывается информация, касающаяся возможности приобретения оружия либо содержащая руководство по изготовлению оружия, либо, как это имеет место на интернет-форумах хакеров, предложения о совершении </w:t>
      </w:r>
      <w:proofErr w:type="spellStart"/>
      <w:r>
        <w:rPr>
          <w:rFonts w:ascii="Verdana" w:hAnsi="Verdana"/>
          <w:color w:val="000000"/>
          <w:sz w:val="18"/>
          <w:szCs w:val="18"/>
        </w:rPr>
        <w:t>DDoS</w:t>
      </w:r>
      <w:proofErr w:type="spellEnd"/>
      <w:r>
        <w:rPr>
          <w:rFonts w:ascii="Verdana" w:hAnsi="Verdana"/>
          <w:color w:val="000000"/>
          <w:sz w:val="18"/>
          <w:szCs w:val="18"/>
        </w:rPr>
        <w:t xml:space="preserve">-атак или о создании бот-сетей и сдаче их в аренду, предложения реквизитов банковских карт и банковских счетов, отсканированных копий паспортов. К слову сказать, несмотря на очевидную опасность незаконного оборота оружия, его реклама и рекомендации по его изготовлению не относятся к запрещенной информации, так </w:t>
      </w:r>
      <w:proofErr w:type="gramStart"/>
      <w:r>
        <w:rPr>
          <w:rFonts w:ascii="Verdana" w:hAnsi="Verdana"/>
          <w:color w:val="000000"/>
          <w:sz w:val="18"/>
          <w:szCs w:val="18"/>
        </w:rPr>
        <w:t>же</w:t>
      </w:r>
      <w:proofErr w:type="gramEnd"/>
      <w:r>
        <w:rPr>
          <w:rFonts w:ascii="Verdana" w:hAnsi="Verdana"/>
          <w:color w:val="000000"/>
          <w:sz w:val="18"/>
          <w:szCs w:val="18"/>
        </w:rPr>
        <w:t xml:space="preserve"> как и деятельность интернет-школ, предоставляющих программы обучения навыкам обращения с оружием, </w:t>
      </w:r>
      <w:proofErr w:type="spellStart"/>
      <w:r>
        <w:rPr>
          <w:rFonts w:ascii="Verdana" w:hAnsi="Verdana"/>
          <w:color w:val="000000"/>
          <w:sz w:val="18"/>
          <w:szCs w:val="18"/>
        </w:rPr>
        <w:t>производствавзрывныхустройствиих</w:t>
      </w:r>
      <w:proofErr w:type="spellEnd"/>
      <w:r>
        <w:rPr>
          <w:rFonts w:ascii="Verdana" w:hAnsi="Verdana"/>
          <w:color w:val="000000"/>
          <w:sz w:val="18"/>
          <w:szCs w:val="18"/>
        </w:rPr>
        <w:t xml:space="preserve"> использования, учениками которых может стать неограниченное число людей. Распространение в сети Интернет запрещенной информации, касающейся производства наркотических средств, также не оценивается </w:t>
      </w:r>
      <w:proofErr w:type="spellStart"/>
      <w:r>
        <w:rPr>
          <w:rFonts w:ascii="Verdana" w:hAnsi="Verdana"/>
          <w:color w:val="000000"/>
          <w:sz w:val="18"/>
          <w:szCs w:val="18"/>
        </w:rPr>
        <w:t>правоприменителями</w:t>
      </w:r>
      <w:proofErr w:type="spellEnd"/>
      <w:r>
        <w:rPr>
          <w:rFonts w:ascii="Verdana" w:hAnsi="Verdana"/>
          <w:color w:val="000000"/>
          <w:sz w:val="18"/>
          <w:szCs w:val="18"/>
        </w:rPr>
        <w:t xml:space="preserve"> как подстрекательство или пособничество в совершении действий, относящихся к незаконному их обороту.</w:t>
      </w:r>
    </w:p>
    <w:p w14:paraId="799DE00F"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В зарубежном праве опасность таких публичных действий давно осознана и отражена в нормах уголовного закона.</w:t>
      </w:r>
    </w:p>
    <w:p w14:paraId="38A99CA8"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УК Голландии с 1954 г. прямо запрещены, как посягающие на общественный порядок, любые публичные устные, письменные или представляющие из себя изображения, подстрекательства другого лица или других лиц к совершению преступления. Согласно ст. 131 и ст. 132 УК Голландии лицо, которое публично, устно или в письменной форме, подстрекает другое лицо или других лиц, а также распространяет, публично выставляет напоказ или вывешивает письменный материал или изображение, содержащее подстрекательство к совершению любого уголовного правонарушения или преступления либо имеет в наличии такой материал подлежит тюремному заключению или штрафу. В случае распространения подстрекательских материалов лицо должно знать или иметь серьезные основания полагать, что этот письменный материал или изображение содержит такое подстрекательство. Аналогично решается вопрос и в случае информационного пособничества. В ст. 133 и 134 УК Голландии под угрозой тюремного заключения вводится запрет на публичное, устно или в письменной форме или с помощью изображения предложение предоставить информацию, возможность или средства, чтобы совершить любое уголовное правонарушение, а также распространение, публичное выставление напоказ письменного </w:t>
      </w:r>
      <w:r>
        <w:rPr>
          <w:rFonts w:ascii="Verdana" w:hAnsi="Verdana"/>
          <w:color w:val="000000"/>
          <w:sz w:val="18"/>
          <w:szCs w:val="18"/>
        </w:rPr>
        <w:lastRenderedPageBreak/>
        <w:t>материала или изображения, в которых предлагается предоставить информацию для совершения любого преступления. Как следует из текста закона уголовно наказуемыми могут быть лишь публичные призывы совершить преступление или предложения предоставить информацию для совершения преступления. Такие действия связаны, в частности, с использованием возможностей сети Интернет или средств массовой информации для обращения к неопределенно большой группе лиц с провокационными целями.</w:t>
      </w:r>
    </w:p>
    <w:p w14:paraId="5DEBA096"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47 УК Голландии подстрекатели подлежат ответственности как основные участники преступления наряду с исполнителями, пособники относятся к соучастникам преступления. Поскольку их преступные действия связаны с предоставлением информации, для обеих указанных категорий допустимы односторонние связи. Эти положения ст. 47 УК Голландии положены в основу ст. 131-134 УК.</w:t>
      </w:r>
    </w:p>
    <w:p w14:paraId="337C863D"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законодательстве стран общего права вопрос о соучастии также решается исходя из возможности односторонних связей подстрекателя и исполнителю. В ст. 10 УК Новой Зеландии указано, что преступление совершает каждый, кто, организует, советует или подстрекает другое лицо к совершению </w:t>
      </w:r>
      <w:proofErr w:type="gramStart"/>
      <w:r>
        <w:rPr>
          <w:rFonts w:ascii="Verdana" w:hAnsi="Verdana"/>
          <w:color w:val="000000"/>
          <w:sz w:val="18"/>
          <w:szCs w:val="18"/>
        </w:rPr>
        <w:t>преступления .</w:t>
      </w:r>
      <w:proofErr w:type="gramEnd"/>
      <w:r>
        <w:rPr>
          <w:rFonts w:ascii="Verdana" w:hAnsi="Verdana"/>
          <w:color w:val="000000"/>
          <w:sz w:val="18"/>
          <w:szCs w:val="18"/>
        </w:rPr>
        <w:t xml:space="preserve"> Согласно УК Канады лицо является участником совершения преступления, если подстрекает любое лицо к его совершению (ст. 21 (1) (с) УК Канады) или советует совершить преступление (ст. 22 (1) УК Канады</w:t>
      </w:r>
      <w:proofErr w:type="gramStart"/>
      <w:r>
        <w:rPr>
          <w:rFonts w:ascii="Verdana" w:hAnsi="Verdana"/>
          <w:color w:val="000000"/>
          <w:sz w:val="18"/>
          <w:szCs w:val="18"/>
        </w:rPr>
        <w:t>) .</w:t>
      </w:r>
      <w:proofErr w:type="gramEnd"/>
      <w:r>
        <w:rPr>
          <w:rFonts w:ascii="Verdana" w:hAnsi="Verdana"/>
          <w:color w:val="000000"/>
          <w:sz w:val="18"/>
          <w:szCs w:val="18"/>
        </w:rPr>
        <w:t xml:space="preserve"> Австралийский законодатель рассматривает как соучастие пособничество, подстрекательство, консультирование, </w:t>
      </w:r>
      <w:proofErr w:type="gramStart"/>
      <w:r>
        <w:rPr>
          <w:rFonts w:ascii="Verdana" w:hAnsi="Verdana"/>
          <w:color w:val="000000"/>
          <w:sz w:val="18"/>
          <w:szCs w:val="18"/>
        </w:rPr>
        <w:t>сводничество .</w:t>
      </w:r>
      <w:proofErr w:type="gramEnd"/>
      <w:r>
        <w:rPr>
          <w:rFonts w:ascii="Verdana" w:hAnsi="Verdana"/>
          <w:color w:val="000000"/>
          <w:sz w:val="18"/>
          <w:szCs w:val="18"/>
        </w:rPr>
        <w:t xml:space="preserve"> Содержание этих терминов ни в УК Канады, ни в УК Австралии не раскрывается, в то же время отмечается, что ответственность за эти действия наступает и в тех случаях, когда фактически совершенное преступление было выполнено исполнителем отлично от того, к чему лицо подстрекалось или что ему советовали совершить (ст. 70 (1), 22 УК Канады, ст. 45 (4) УК Австралии), а также, что пособник и подстрекатель отвечают и тех случаях, когда подстрекаемое лицо невиновно в совершении преступления, либо в силу иных обстоятельств не преследуется в уголовно-правовом порядке (ст. 23.1 УК Канады, ст. 45 (6) УК Австралии). Рассматривая подстрекательство как чрезвычайно опасное поведение, австралийский законодатель в самостоятельной норме предусматривает ответственность за его совершение. Лицо совершает такое преступление как подстрекательство (ст. 47 (1) УК Австралии) в тех случаях, когда призывает к совершению любого преступления, за исключением сговора с целью совершить преступление или покушения на преступление. Наказание назначается в виде штрафа или лишения свободы. Ответственность за это деяние коррелирует с тяжестью того преступления, которое виновный призывал выполнить. Наказание в виде десяти лет лишения свободы назначается, если виновный подстрекает к деянию, наказываемому пожизненным заключением. В других случаях период лишения свободы составляет половину от размера минимального наказания в виде лишения свободы, назначаемого за преступления определенной категории. Лицо привлекается к ответственности за данное преступление, если действует умышленно, стремясь к тому, чтобы предлагаемое преступление было совершено (ст. 47 (2) УК Австралии). Однако сам факт совершения такого преступления не влияет на квалификацию. Данная статья применяется и в тех случаях, когда деяние, к выполнению которого виновный подстрекает, не может быть выполнено в принципе. Вышеозначенная норма является общей и распространяется на любые преступления, за исключением ситуаций, когда законодатель вводит самостоятельный запрет на подстрекательство к отдельным деяниям.</w:t>
      </w:r>
    </w:p>
    <w:p w14:paraId="4B36B3A4"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Представляется, что законотворческий опыт Голландии, Канады и Австралии может быть воспринят и российским законодателем, с учетом повышенной опасности размещения предложений совершить преступления или информации о способах, приемах и методах их совершения в сети Интернет. Подобные материалы, адресованные неопределенному кругу лиц и находящиеся в киберпространстве длительное время, осуществляют информационное воздействие на значительное число граждан и нередко становятся определяющим фактором в механизме преступного поведения в целом. Исходя из этого, представляется целесообразным дополнить гл. 28 «Преступления в сфере компьютерной информации» новой нормой, предусматривающей ответственность за подстрекательство или пособничество в совершении преступления с использованием средств массовой информации или информационно-телекоммуникационных сетей и изложить ее в следующей редакции.</w:t>
      </w:r>
    </w:p>
    <w:p w14:paraId="0C96807C" w14:textId="77777777" w:rsidR="00BE5CB7" w:rsidRDefault="00BE5CB7" w:rsidP="00BE5C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Практика и перспективы применения имущественных видов наказания за преступления экономического характера</w:t>
      </w:r>
    </w:p>
    <w:p w14:paraId="04CBC9BA"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Такие действия ведут к уголовной ответственности и отзыву лицензии. Так, в деле USA v </w:t>
      </w:r>
      <w:proofErr w:type="spellStart"/>
      <w:r>
        <w:rPr>
          <w:rFonts w:ascii="Verdana" w:hAnsi="Verdana"/>
          <w:color w:val="000000"/>
          <w:sz w:val="18"/>
          <w:szCs w:val="18"/>
        </w:rPr>
        <w:t>Nelson</w:t>
      </w:r>
      <w:proofErr w:type="spellEnd"/>
      <w:r>
        <w:rPr>
          <w:rFonts w:ascii="Verdana" w:hAnsi="Verdana"/>
          <w:color w:val="000000"/>
          <w:sz w:val="18"/>
          <w:szCs w:val="18"/>
        </w:rPr>
        <w:t xml:space="preserve"> лицо было осуждено за назначение лекарств через Интернет без осмотра больного. В деле USA v </w:t>
      </w:r>
      <w:proofErr w:type="spellStart"/>
      <w:r>
        <w:rPr>
          <w:rFonts w:ascii="Verdana" w:hAnsi="Verdana"/>
          <w:color w:val="000000"/>
          <w:sz w:val="18"/>
          <w:szCs w:val="18"/>
        </w:rPr>
        <w:t>Birbragher</w:t>
      </w:r>
      <w:proofErr w:type="spellEnd"/>
      <w:r>
        <w:rPr>
          <w:rFonts w:ascii="Verdana" w:hAnsi="Verdana"/>
          <w:color w:val="000000"/>
          <w:sz w:val="18"/>
          <w:szCs w:val="18"/>
        </w:rPr>
        <w:t xml:space="preserve"> Nelson335 врач создал медицинскую веб-компанию, через которую выписывал нерегулируемые вещества пациентам, с которыми он никогда не встречался, лишь на основании их медицинской анкеты.</w:t>
      </w:r>
    </w:p>
    <w:p w14:paraId="19068C49"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и в случае </w:t>
      </w:r>
      <w:proofErr w:type="spellStart"/>
      <w:r>
        <w:rPr>
          <w:rFonts w:ascii="Verdana" w:hAnsi="Verdana"/>
          <w:color w:val="000000"/>
          <w:sz w:val="18"/>
          <w:szCs w:val="18"/>
        </w:rPr>
        <w:t>телефармацевтики</w:t>
      </w:r>
      <w:proofErr w:type="spellEnd"/>
      <w:r>
        <w:rPr>
          <w:rFonts w:ascii="Verdana" w:hAnsi="Verdana"/>
          <w:color w:val="000000"/>
          <w:sz w:val="18"/>
          <w:szCs w:val="18"/>
        </w:rPr>
        <w:t xml:space="preserve"> продажа через интернет-аптеки рецептурных препаратов без рецептов признается преступлением.</w:t>
      </w:r>
    </w:p>
    <w:p w14:paraId="2B408A56"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допускают в большинстве штатов и отказ в телемедицинских услугах. Это составляет непрофессиональное поведение, которое предусматривает ответственность отказавшего лица, в том числе и уголовную, за исключением случаев, когда медицинский работник не является достаточно компетентным в конкретной сфере медицины. Подобные действия рассматриваются как медицинская халатность, достаточно часто встречающаяся в практике американских медиков. В одном из исследований отмечалось, что около 70 % американских хирургов хотя бы раз обвинялись в медицинской </w:t>
      </w:r>
      <w:proofErr w:type="gramStart"/>
      <w:r>
        <w:rPr>
          <w:rFonts w:ascii="Verdana" w:hAnsi="Verdana"/>
          <w:color w:val="000000"/>
          <w:sz w:val="18"/>
          <w:szCs w:val="18"/>
        </w:rPr>
        <w:t>халатности .</w:t>
      </w:r>
      <w:proofErr w:type="gramEnd"/>
      <w:r>
        <w:rPr>
          <w:rFonts w:ascii="Verdana" w:hAnsi="Verdana"/>
          <w:color w:val="000000"/>
          <w:sz w:val="18"/>
          <w:szCs w:val="18"/>
        </w:rPr>
        <w:t xml:space="preserve"> Для телемедицины, регулируемой в каждом штате специальными законами или правилами, халатное поведение медицинских работников также проявляется в нарушении установленных правил и причинении вреда здоровью пациента.</w:t>
      </w:r>
    </w:p>
    <w:p w14:paraId="6607D976"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медицинской халатности происходит из английского общего права и объединяет следующие элементы: наличие юридической обязанности со стороны врача обеспечить надлежащий уход или лечение пациента, нарушение этой обязанности отказом врача придерживаться стандартов профессии, причинно-следственная связь между таким нарушением и полученными пациентом повреждениями, ущерб, причиненный </w:t>
      </w:r>
      <w:proofErr w:type="gramStart"/>
      <w:r>
        <w:rPr>
          <w:rFonts w:ascii="Verdana" w:hAnsi="Verdana"/>
          <w:color w:val="000000"/>
          <w:sz w:val="18"/>
          <w:szCs w:val="18"/>
        </w:rPr>
        <w:t>повреждениями .</w:t>
      </w:r>
      <w:proofErr w:type="gramEnd"/>
      <w:r>
        <w:rPr>
          <w:rFonts w:ascii="Verdana" w:hAnsi="Verdana"/>
          <w:color w:val="000000"/>
          <w:sz w:val="18"/>
          <w:szCs w:val="18"/>
        </w:rPr>
        <w:t xml:space="preserve"> Правовая обязанность появляется тогда, когда устанавливаются профессиональные отношения между врачом и пациентом. Общая идея правовой обязанности заключается в том, что врач обязан проявлять разумную профессиональную осмотрительность, которая обычно отражена в стандартах лечения. Хотя точное определение стандарта лечения может различаться в зависимости от концепций оказания помощи и юрисдикции, </w:t>
      </w:r>
      <w:r>
        <w:rPr>
          <w:rFonts w:ascii="Verdana" w:hAnsi="Verdana"/>
          <w:color w:val="000000"/>
          <w:sz w:val="18"/>
          <w:szCs w:val="18"/>
        </w:rPr>
        <w:lastRenderedPageBreak/>
        <w:t xml:space="preserve">и стандарт может быть недостижим, эти правила диагностики, лечения и ухода за больным представляются </w:t>
      </w:r>
      <w:proofErr w:type="spellStart"/>
      <w:r>
        <w:rPr>
          <w:rFonts w:ascii="Verdana" w:hAnsi="Verdana"/>
          <w:color w:val="000000"/>
          <w:sz w:val="18"/>
          <w:szCs w:val="18"/>
        </w:rPr>
        <w:t>правоприменителям</w:t>
      </w:r>
      <w:proofErr w:type="spellEnd"/>
      <w:r>
        <w:rPr>
          <w:rFonts w:ascii="Verdana" w:hAnsi="Verdana"/>
          <w:color w:val="000000"/>
          <w:sz w:val="18"/>
          <w:szCs w:val="18"/>
        </w:rPr>
        <w:t xml:space="preserve"> наиболее профессиональными и разумными, обеспечивающими положительные сдвиги в состоянии больного. Обычно нарушения стандарта определяется экспертами, но в отдельных ситуациях они столь очевидны, что не требуется доказывания этого обстоятельства.</w:t>
      </w:r>
    </w:p>
    <w:p w14:paraId="562E6400"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американской уголовно-правовой литературе отмечается рост криминальной медицинской халатности. В ряде работ это обстоятельство подвергается критике, базирующейся на том, что врачи не должны преследоваться в уголовно-правовом порядке за свои ошибки, поскольку их опасные действия не были преднамеренными, а уголовное преследование имеет мало сдерживающий эффект и способно породить оппозиционную медицинскую </w:t>
      </w:r>
      <w:proofErr w:type="gramStart"/>
      <w:r>
        <w:rPr>
          <w:rFonts w:ascii="Verdana" w:hAnsi="Verdana"/>
          <w:color w:val="000000"/>
          <w:sz w:val="18"/>
          <w:szCs w:val="18"/>
        </w:rPr>
        <w:t>культуру .</w:t>
      </w:r>
      <w:proofErr w:type="gramEnd"/>
      <w:r>
        <w:rPr>
          <w:rFonts w:ascii="Verdana" w:hAnsi="Verdana"/>
          <w:color w:val="000000"/>
          <w:sz w:val="18"/>
          <w:szCs w:val="18"/>
        </w:rPr>
        <w:t xml:space="preserve"> С позиции других теоретиков ответственность должна наступать лишь в ситуации, когда медицинский работник действует безрассудно, с грубой неосторожностью, т. е. когда грубо отклоняется от стандартов лечения и, предпринимая неоправданный и существенный риск, сознательно игнорирует это обстоятельство и продолжает свои опасные действия. Халатность, в свою очередь менее опасна</w:t>
      </w:r>
    </w:p>
    <w:p w14:paraId="4CBF2F90"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Любая медицинская помощь в США оказывается лицензированными медиками, требования к которым достаточно высоки. Так, во Флориде практикующее в области медицины лицо должно достичь установленного возраста, иметь образование одного из аккредитованных в США медицинских учебных заведений, набрать проходной балл на лицензионном экзамене (если лицо не смогло сдать квалификационный экзамен пять и более раз, от него могут потребовать пройти дополнительный двухлетний курс обучения специальности), подтвердить наличие высоких моральных качеств (не совершать ранее каких-либо преступлений в любой юрисдикции, в том числе и за рубежом (за исключением мелких автотранспортных нарушений), которое может повлечь дисквалификацию, или не иметь прекращенной или отозванной лицензии на медицинскую практику в любом штате), внес соответствующий лицензионный сбор, прошел процедуру снятия отпечатков пальцев, чтобы исключить наличие судимости в прошлом. Для тех лиц, кто имеет лицензию в одном из штатов или Канаде, процесс получения новой лицензии сопряжен с определенными преимуществами. Для лиц, получивших образование в медицинских учебных заведениях, не аккредитованных в США или Всемирной организацией здравоохранения, процедура получения разрешения на медицинскую практику многократно усложняется. Нелицензированная медицинская практика признается преступной, и в зависимости от последствий, может рассматриваться как тяжкое преступление или проступок, наказание за которое может достигать восьми лет лишения свободы или одного года заключения, со штрафом от 1 тыс. долл.</w:t>
      </w:r>
    </w:p>
    <w:p w14:paraId="5D907FCD"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отношения в сфере телемедицины законодательно не урегулированы. Телемедицинские процессы надлежащим образом не организованы (например, при консультировании консультант получает от лечащего врача только ту информацию, которую последний считает нужным предоставить). Отсутствует и ее официальное признание.</w:t>
      </w:r>
    </w:p>
    <w:p w14:paraId="0B83C92C"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целый ряд проблем уголовно-правового характера при использовании информационных методик в медицине все же возникает.</w:t>
      </w:r>
    </w:p>
    <w:p w14:paraId="59C94D76" w14:textId="77777777" w:rsidR="00BE5CB7" w:rsidRDefault="00BE5CB7" w:rsidP="00BE5C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частности, не решен вопрос о правовой оценке действий медицинского работника, отказавшего в насущной консультации больному, обратившемуся к нему за помощью дистанционно, через сайт лечебного учреждения. Такие сайты в российских ведущих медицинских учреждениях, имеются и содержат страницы с формой заявок на консультации. Более того, в ряде центров предлагается задать вопрос главному врачу, если возникают затруднения с организацией </w:t>
      </w:r>
      <w:proofErr w:type="spellStart"/>
      <w:r>
        <w:rPr>
          <w:rFonts w:ascii="Verdana" w:hAnsi="Verdana"/>
          <w:color w:val="000000"/>
          <w:sz w:val="18"/>
          <w:szCs w:val="18"/>
        </w:rPr>
        <w:t>телеконсультации</w:t>
      </w:r>
      <w:proofErr w:type="spellEnd"/>
      <w:r>
        <w:rPr>
          <w:rFonts w:ascii="Verdana" w:hAnsi="Verdana"/>
          <w:color w:val="000000"/>
          <w:sz w:val="18"/>
          <w:szCs w:val="18"/>
        </w:rPr>
        <w:t>.</w:t>
      </w:r>
    </w:p>
    <w:p w14:paraId="138BFAF3" w14:textId="77777777" w:rsidR="00BE5CB7" w:rsidRPr="00BE5CB7" w:rsidRDefault="00BE5CB7" w:rsidP="00BE5CB7"/>
    <w:sectPr w:rsidR="00BE5CB7" w:rsidRPr="00BE5C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4413A" w14:textId="77777777" w:rsidR="00EB3DD4" w:rsidRDefault="00EB3DD4">
      <w:pPr>
        <w:spacing w:after="0" w:line="240" w:lineRule="auto"/>
      </w:pPr>
      <w:r>
        <w:separator/>
      </w:r>
    </w:p>
  </w:endnote>
  <w:endnote w:type="continuationSeparator" w:id="0">
    <w:p w14:paraId="2F5B5D52" w14:textId="77777777" w:rsidR="00EB3DD4" w:rsidRDefault="00EB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06B9" w14:textId="77777777" w:rsidR="00EB3DD4" w:rsidRDefault="00EB3DD4">
      <w:pPr>
        <w:spacing w:after="0" w:line="240" w:lineRule="auto"/>
      </w:pPr>
      <w:r>
        <w:separator/>
      </w:r>
    </w:p>
  </w:footnote>
  <w:footnote w:type="continuationSeparator" w:id="0">
    <w:p w14:paraId="479F64FD" w14:textId="77777777" w:rsidR="00EB3DD4" w:rsidRDefault="00EB3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DD4"/>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7090</TotalTime>
  <Pages>10</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931</cp:revision>
  <cp:lastPrinted>2009-02-06T05:36:00Z</cp:lastPrinted>
  <dcterms:created xsi:type="dcterms:W3CDTF">2017-02-26T13:11:00Z</dcterms:created>
  <dcterms:modified xsi:type="dcterms:W3CDTF">2017-04-17T17:19:00Z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