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2E5305" w:rsidRDefault="002E5305" w:rsidP="002E5305">
      <w:r w:rsidRPr="002E5305">
        <w:rPr>
          <w:rFonts w:ascii="Times New Roman" w:eastAsia="Arial Narrow" w:hAnsi="Times New Roman" w:cs="Times New Roman"/>
          <w:b/>
          <w:bCs/>
          <w:color w:val="000000"/>
          <w:kern w:val="0"/>
          <w:sz w:val="24"/>
          <w:lang w:val="uk-UA" w:eastAsia="uk-UA" w:bidi="uk-UA"/>
        </w:rPr>
        <w:t xml:space="preserve">Черевко </w:t>
      </w:r>
      <w:r w:rsidRPr="002E5305">
        <w:rPr>
          <w:rFonts w:ascii="Times New Roman" w:eastAsia="Arial Narrow" w:hAnsi="Times New Roman" w:cs="Times New Roman"/>
          <w:b/>
          <w:bCs/>
          <w:color w:val="000000"/>
          <w:kern w:val="0"/>
          <w:sz w:val="24"/>
          <w:lang w:val="uk-UA" w:eastAsia="ru-RU" w:bidi="ru-RU"/>
        </w:rPr>
        <w:t xml:space="preserve">Ольга </w:t>
      </w:r>
      <w:r w:rsidRPr="002E5305">
        <w:rPr>
          <w:rFonts w:ascii="Times New Roman" w:eastAsia="Arial Narrow" w:hAnsi="Times New Roman" w:cs="Times New Roman"/>
          <w:b/>
          <w:bCs/>
          <w:color w:val="000000"/>
          <w:kern w:val="0"/>
          <w:sz w:val="24"/>
          <w:lang w:val="uk-UA" w:eastAsia="uk-UA" w:bidi="uk-UA"/>
        </w:rPr>
        <w:t>Ігорівна</w:t>
      </w:r>
      <w:r w:rsidRPr="002E5305">
        <w:rPr>
          <w:rFonts w:ascii="Times New Roman" w:hAnsi="Times New Roman" w:cs="Times New Roman"/>
          <w:color w:val="000000"/>
          <w:kern w:val="0"/>
          <w:sz w:val="24"/>
          <w:szCs w:val="24"/>
          <w:lang w:val="uk-UA" w:eastAsia="uk-UA" w:bidi="uk-UA"/>
        </w:rPr>
        <w:t>, аспірант кафедри податків та фіскальної політики Тернопільського національного еконо</w:t>
      </w:r>
      <w:r w:rsidRPr="002E5305">
        <w:rPr>
          <w:rFonts w:ascii="Times New Roman" w:hAnsi="Times New Roman" w:cs="Times New Roman"/>
          <w:color w:val="000000"/>
          <w:kern w:val="0"/>
          <w:sz w:val="24"/>
          <w:szCs w:val="24"/>
          <w:lang w:val="uk-UA" w:eastAsia="uk-UA" w:bidi="uk-UA"/>
        </w:rPr>
        <w:softHyphen/>
        <w:t>мічного університету: «Трансфертне ціноутворення в подат</w:t>
      </w:r>
      <w:r w:rsidRPr="002E5305">
        <w:rPr>
          <w:rFonts w:ascii="Times New Roman" w:hAnsi="Times New Roman" w:cs="Times New Roman"/>
          <w:color w:val="000000"/>
          <w:kern w:val="0"/>
          <w:sz w:val="24"/>
          <w:szCs w:val="24"/>
          <w:lang w:val="uk-UA" w:eastAsia="uk-UA" w:bidi="uk-UA"/>
        </w:rPr>
        <w:softHyphen/>
        <w:t>ковій системі України» (08.00.08 - гроші, фінанси і кредит). Спецрада Д 58.082.01 у Тернопільському національному економічному університеті</w:t>
      </w:r>
    </w:p>
    <w:sectPr w:rsidR="00086D61" w:rsidRPr="002E530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DAD3F-8AFD-47C5-9B4D-CEBA86FC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45</Words>
  <Characters>261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2020-05-20T12:11:00Z</dcterms:created>
  <dcterms:modified xsi:type="dcterms:W3CDTF">2020-05-22T09:07:00Z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