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30D3F" w14:textId="0997918C" w:rsidR="00F10B58" w:rsidRDefault="00EB4C98" w:rsidP="00EB4C98">
      <w:pPr>
        <w:rPr>
          <w:rFonts w:ascii="Verdana" w:hAnsi="Verdana"/>
          <w:b/>
          <w:bCs/>
          <w:color w:val="000000"/>
          <w:shd w:val="clear" w:color="auto" w:fill="FFFFFF"/>
        </w:rPr>
      </w:pPr>
      <w:r>
        <w:rPr>
          <w:rFonts w:ascii="Verdana" w:hAnsi="Verdana"/>
          <w:b/>
          <w:bCs/>
          <w:color w:val="000000"/>
          <w:shd w:val="clear" w:color="auto" w:fill="FFFFFF"/>
        </w:rPr>
        <w:t xml:space="preserve">Шаперенков Антон Володимирович. Інтегрована оцінка персоналу банку. : Дис... канд. наук: 08.06.01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B4C98" w:rsidRPr="00EB4C98" w14:paraId="4C633D83" w14:textId="77777777" w:rsidTr="00EB4C9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4C98" w:rsidRPr="00EB4C98" w14:paraId="3A2AF671" w14:textId="77777777">
              <w:trPr>
                <w:tblCellSpacing w:w="0" w:type="dxa"/>
              </w:trPr>
              <w:tc>
                <w:tcPr>
                  <w:tcW w:w="0" w:type="auto"/>
                  <w:vAlign w:val="center"/>
                  <w:hideMark/>
                </w:tcPr>
                <w:p w14:paraId="2D767865" w14:textId="77777777" w:rsidR="00EB4C98" w:rsidRPr="00EB4C98" w:rsidRDefault="00EB4C98" w:rsidP="00EB4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C98">
                    <w:rPr>
                      <w:rFonts w:ascii="Times New Roman" w:eastAsia="Times New Roman" w:hAnsi="Times New Roman" w:cs="Times New Roman"/>
                      <w:b/>
                      <w:bCs/>
                      <w:sz w:val="24"/>
                      <w:szCs w:val="24"/>
                    </w:rPr>
                    <w:lastRenderedPageBreak/>
                    <w:t>Шаперенков А.В. Інтегрована оцінка персоналу банку. - Рукопис.</w:t>
                  </w:r>
                </w:p>
                <w:p w14:paraId="34F57E6D" w14:textId="77777777" w:rsidR="00EB4C98" w:rsidRPr="00EB4C98" w:rsidRDefault="00EB4C98" w:rsidP="00EB4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C9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Економіка, організація та управління підприємствами. Київський національний торговельно-економічний університет. – Київ, 2006.</w:t>
                  </w:r>
                </w:p>
                <w:p w14:paraId="48FFFD3B" w14:textId="77777777" w:rsidR="00EB4C98" w:rsidRPr="00EB4C98" w:rsidRDefault="00EB4C98" w:rsidP="00EB4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C98">
                    <w:rPr>
                      <w:rFonts w:ascii="Times New Roman" w:eastAsia="Times New Roman" w:hAnsi="Times New Roman" w:cs="Times New Roman"/>
                      <w:sz w:val="24"/>
                      <w:szCs w:val="24"/>
                    </w:rPr>
                    <w:t>Дисертація присвячена дослідженню проблем, що стосуються процесів комплексного, інтегрованого оцінювання персоналу банку в сучасних умовах та спрямування результатів цього оцінювання на підвищення результативності банківської діяльності.</w:t>
                  </w:r>
                </w:p>
                <w:p w14:paraId="1FA28DE9" w14:textId="77777777" w:rsidR="00EB4C98" w:rsidRPr="00EB4C98" w:rsidRDefault="00EB4C98" w:rsidP="00EB4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C98">
                    <w:rPr>
                      <w:rFonts w:ascii="Times New Roman" w:eastAsia="Times New Roman" w:hAnsi="Times New Roman" w:cs="Times New Roman"/>
                      <w:sz w:val="24"/>
                      <w:szCs w:val="24"/>
                    </w:rPr>
                    <w:t>Використано системний підхід для аналізу процесів оцінювання персоналу в банках. Висвітлено основні проблеми, що знижують ефективність впливу результатів оцінки персоналу в банках на загальний процес їхнього управління. У роботі розроблено принципи та основні методичні підходи щодо побудови інтегрованої оцінки персоналу в сучасних банках та надано практичні рекомендації щодо впровадження інтегрованої оцінки персоналу в сучасних банках. Представлено структурно-логічну схему моделі інтегрованої оцінки персоналу банку, у рамках якої виокремлено два блоки оцінки персоналу: загальний та локальний.</w:t>
                  </w:r>
                </w:p>
              </w:tc>
            </w:tr>
          </w:tbl>
          <w:p w14:paraId="1D3D1BE1" w14:textId="77777777" w:rsidR="00EB4C98" w:rsidRPr="00EB4C98" w:rsidRDefault="00EB4C98" w:rsidP="00EB4C98">
            <w:pPr>
              <w:spacing w:after="0" w:line="240" w:lineRule="auto"/>
              <w:rPr>
                <w:rFonts w:ascii="Times New Roman" w:eastAsia="Times New Roman" w:hAnsi="Times New Roman" w:cs="Times New Roman"/>
                <w:sz w:val="24"/>
                <w:szCs w:val="24"/>
              </w:rPr>
            </w:pPr>
          </w:p>
        </w:tc>
      </w:tr>
      <w:tr w:rsidR="00EB4C98" w:rsidRPr="00EB4C98" w14:paraId="0771ED51" w14:textId="77777777" w:rsidTr="00EB4C9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4C98" w:rsidRPr="00EB4C98" w14:paraId="797F16B4" w14:textId="77777777">
              <w:trPr>
                <w:tblCellSpacing w:w="0" w:type="dxa"/>
              </w:trPr>
              <w:tc>
                <w:tcPr>
                  <w:tcW w:w="0" w:type="auto"/>
                  <w:vAlign w:val="center"/>
                  <w:hideMark/>
                </w:tcPr>
                <w:p w14:paraId="163B9BF7" w14:textId="77777777" w:rsidR="00EB4C98" w:rsidRPr="00EB4C98" w:rsidRDefault="00EB4C98" w:rsidP="00EB4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C98">
                    <w:rPr>
                      <w:rFonts w:ascii="Times New Roman" w:eastAsia="Times New Roman" w:hAnsi="Times New Roman" w:cs="Times New Roman"/>
                      <w:sz w:val="24"/>
                      <w:szCs w:val="24"/>
                    </w:rPr>
                    <w:t>Результатом дисертаційного дослідження є теоретичне обґрунтування та розробка методичних підходів і практичних рекомендацій щодо формування інтегрованої оцінки персоналу банку на сучасному етапі. Це дозволило сформулювати низку висновків теоретичного, методичного та науково-прикладного характеру, що відображають вирішення завдань дисертаційного дослідження відповідно до поставленої мети:</w:t>
                  </w:r>
                </w:p>
                <w:p w14:paraId="07DB1040" w14:textId="77777777" w:rsidR="00EB4C98" w:rsidRPr="00EB4C98" w:rsidRDefault="00EB4C98" w:rsidP="00797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C98">
                    <w:rPr>
                      <w:rFonts w:ascii="Times New Roman" w:eastAsia="Times New Roman" w:hAnsi="Times New Roman" w:cs="Times New Roman"/>
                      <w:sz w:val="24"/>
                      <w:szCs w:val="24"/>
                    </w:rPr>
                    <w:t>Дослідження теоретичних засад управління персоналом сучасних банків дозволило уточнити понятійний апарат, необхідний для обґрунтування сутності інтегрованої оцінки персоналу у рамках системного підходу. Зокрема, запропоновано трактування оцінки персоналу, яке полягає у оцінюванні об'єкта оцінки суб'єктом з метою одержання інформації про його якісні та кількісні характеристики, необхідні для проведення різних управлінських рішень, здійснення зворотного зв'язку між суб'єктом і об'єктом управління персоналом у банку, що дозволило науково обґрунтувати та розробити модель інтегрованої оцінки персоналу банку.</w:t>
                  </w:r>
                </w:p>
                <w:p w14:paraId="7A0B1F98" w14:textId="77777777" w:rsidR="00EB4C98" w:rsidRPr="00EB4C98" w:rsidRDefault="00EB4C98" w:rsidP="00797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C98">
                    <w:rPr>
                      <w:rFonts w:ascii="Times New Roman" w:eastAsia="Times New Roman" w:hAnsi="Times New Roman" w:cs="Times New Roman"/>
                      <w:sz w:val="24"/>
                      <w:szCs w:val="24"/>
                    </w:rPr>
                    <w:t>Аналіз й узагальнення результатів дослідження вітчизняних і зарубіжних вчених, існуючої практики оцінювання персоналу в сучасних банках дозволив виокремити дві компоненти праці працівників банку: альфа-праці, що виконується за заданою схемою, механічно і досить жорстко регламентується інструкціями, нормативами та бета-праці, що базується на творчому мисленні, нестандартних рішеннях персоналу тощо. У методах оцінювання та стимулювання альфа-праці і бета-праці існують суттєві відмінності, що, в свою чергу, створюють потребу створення методологічної основи інтегрованого оцінювання персоналу в сучасному банку.</w:t>
                  </w:r>
                </w:p>
                <w:p w14:paraId="17C7FAD7" w14:textId="77777777" w:rsidR="00EB4C98" w:rsidRPr="00EB4C98" w:rsidRDefault="00EB4C98" w:rsidP="00797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C98">
                    <w:rPr>
                      <w:rFonts w:ascii="Times New Roman" w:eastAsia="Times New Roman" w:hAnsi="Times New Roman" w:cs="Times New Roman"/>
                      <w:sz w:val="24"/>
                      <w:szCs w:val="24"/>
                    </w:rPr>
                    <w:t>У дисертаційній роботі доведено, що найбільш оптимальним способом організації оцінки персоналу в сучасному банку є створення її системи, яка, будучи сукупністю заходів щодо оцінки персоналу, спрямованих на досягнення організаційних цілей і підвищення ефективності управління персоналом, дозволяє установити взаємозв'язок і взаємодію різних оцінних процедур між собою. Запропоновано комплексний, “ інтегральний” підхід щодо побудови системи оцінки персоналу банку, який враховує як загальні, так і ситуативні складові оцінки персоналу.</w:t>
                  </w:r>
                </w:p>
                <w:p w14:paraId="6DEEBDE1" w14:textId="77777777" w:rsidR="00EB4C98" w:rsidRPr="00EB4C98" w:rsidRDefault="00EB4C98" w:rsidP="00797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C98">
                    <w:rPr>
                      <w:rFonts w:ascii="Times New Roman" w:eastAsia="Times New Roman" w:hAnsi="Times New Roman" w:cs="Times New Roman"/>
                      <w:sz w:val="24"/>
                      <w:szCs w:val="24"/>
                    </w:rPr>
                    <w:lastRenderedPageBreak/>
                    <w:t>Аналіз існуючих методичних підходів оцінювання персоналу в банках дозволив зробити висновок про їх недостатнє методичне обґрунтування, що не дає можливості адекватно інтегрувати систему періодичної оцінки ефективності діяльності персоналу в процес управління банком. Це дозволило розробити основні методичні підходи щодо побудови структурно-логічної схеми моделі інтегрованої оцінки персоналу в сучасних банках та надати практичні рекомендації щодо її впровадження.</w:t>
                  </w:r>
                </w:p>
                <w:p w14:paraId="7AF74E48" w14:textId="77777777" w:rsidR="00EB4C98" w:rsidRPr="00EB4C98" w:rsidRDefault="00EB4C98" w:rsidP="00797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C98">
                    <w:rPr>
                      <w:rFonts w:ascii="Times New Roman" w:eastAsia="Times New Roman" w:hAnsi="Times New Roman" w:cs="Times New Roman"/>
                      <w:sz w:val="24"/>
                      <w:szCs w:val="24"/>
                    </w:rPr>
                    <w:t>Оцінка середовища формування моделі сучасного працівника вітчизняного банку та аналіз практичного досвіду оцінювання персоналу в банках надали можливість сформувати внутрішню та зовнішню інформацію, необхідну щодо розробки моделі інтегрованої оцінки персоналу банку. В результаті було запропоновано класифікацію банківської інформації, що лягла в основу типології банківських працівників та визначення вимог до їх професійно значимих якостей, що відображає як функціонально - горизонтальну взаємодію персоналу банку, так і вертикальну ієрархію організаційної структури банку.</w:t>
                  </w:r>
                </w:p>
                <w:p w14:paraId="7C830F92" w14:textId="77777777" w:rsidR="00EB4C98" w:rsidRPr="00EB4C98" w:rsidRDefault="00EB4C98" w:rsidP="00797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C98">
                    <w:rPr>
                      <w:rFonts w:ascii="Times New Roman" w:eastAsia="Times New Roman" w:hAnsi="Times New Roman" w:cs="Times New Roman"/>
                      <w:sz w:val="24"/>
                      <w:szCs w:val="24"/>
                    </w:rPr>
                    <w:t>У процесі вивчення місця та ролі мотивації і результативності праці у сучасних системах оцінювання персоналу в банках було виявлено, що основною перешкодою на шляху ефективної мотивації праці персоналу банку є відсутність аналізу співвідношення між впливовими зовнішніми чинниками (регламентацією) мотиваційного механізму та чинниками внутрішнього вільного вибору трудової поведінки працівника банку залежно від ціннісних орієнтацій людини та її інтересів. В результаті обґрунтовано доцільність поєднання примусового стилю керівництва із системою дійової трудової мотивації в рамках систематичного мотиваційного моніторингу.</w:t>
                  </w:r>
                </w:p>
                <w:p w14:paraId="4AF95823" w14:textId="77777777" w:rsidR="00EB4C98" w:rsidRPr="00EB4C98" w:rsidRDefault="00EB4C98" w:rsidP="00797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C98">
                    <w:rPr>
                      <w:rFonts w:ascii="Times New Roman" w:eastAsia="Times New Roman" w:hAnsi="Times New Roman" w:cs="Times New Roman"/>
                      <w:sz w:val="24"/>
                      <w:szCs w:val="24"/>
                    </w:rPr>
                    <w:t>Запропоновано модель інтегрованої оцінки персоналу банку, яка встановлюючи принциповий механізм взаємозв'язку та взаємодії різних оцінних процедур персоналу і, охоплюючи всі професійні етапи діяльності персоналу банку, формується на основі таких принципів, як: системність, максимальна інтеграційна спрямованість, прикладна спрямованість оцінних процедур, оптимальність оцінних і облікових процедур, застосування адекватних оцінних критеріїв, горизонтальна та вертикальна комплексність в охопленні оцінкою працівників банків.</w:t>
                  </w:r>
                </w:p>
                <w:p w14:paraId="5AB7198B" w14:textId="77777777" w:rsidR="00EB4C98" w:rsidRPr="00EB4C98" w:rsidRDefault="00EB4C98" w:rsidP="00797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C98">
                    <w:rPr>
                      <w:rFonts w:ascii="Times New Roman" w:eastAsia="Times New Roman" w:hAnsi="Times New Roman" w:cs="Times New Roman"/>
                      <w:sz w:val="24"/>
                      <w:szCs w:val="24"/>
                    </w:rPr>
                    <w:t>Обґрунтовано доцільність побудови моделі інтегрованої оцінки персоналу в сучасних банках із врахуванням оцінки кадрових ризиків, що дозволить кореспондувати процес оцінювання персоналу зі специфікою та тенденціями розвитку фінансового ринку в цілому. Зокрема, запропоновано два рівні виокремлення класифікаційних ознак кадрових ризиків: на рівні усього кадрового потенціалу банку та на рівні окремих працівників банку, розроблено й адаптовано методичні підходи оцінки кадрового ризику в банках.</w:t>
                  </w:r>
                </w:p>
                <w:p w14:paraId="3D5BD9BD" w14:textId="77777777" w:rsidR="00EB4C98" w:rsidRPr="00EB4C98" w:rsidRDefault="00EB4C98" w:rsidP="00797CA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C98">
                    <w:rPr>
                      <w:rFonts w:ascii="Times New Roman" w:eastAsia="Times New Roman" w:hAnsi="Times New Roman" w:cs="Times New Roman"/>
                      <w:sz w:val="24"/>
                      <w:szCs w:val="24"/>
                    </w:rPr>
                    <w:t>Доведено необхідність запровадження такої важливої компоненти моделі інтегрованої оцінки персоналу в банках як кадровий аудит, що дозволить розробити конкретні рекомендації з усунення недоліків як в системі оцінювання, так і в системі управління персоналом банку. Автором запропоновано враховувати такі специфічні ознаки аудиту оціночного кадрового механізму: підвищений рівень об’єктивності, незалежність; мобільність, різнонаправленість, часова та просторова адекватність.</w:t>
                  </w:r>
                </w:p>
                <w:p w14:paraId="07BD0540" w14:textId="77777777" w:rsidR="00EB4C98" w:rsidRPr="00EB4C98" w:rsidRDefault="00EB4C98" w:rsidP="00EB4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4C98">
                    <w:rPr>
                      <w:rFonts w:ascii="Times New Roman" w:eastAsia="Times New Roman" w:hAnsi="Times New Roman" w:cs="Times New Roman"/>
                      <w:sz w:val="24"/>
                      <w:szCs w:val="24"/>
                    </w:rPr>
                    <w:t>Таким чином, дослідження процесів оцінювання персоналу в сучасних банках показало не тільки доцільність, але і правомірність такого аналізу. Дана дисертація, представила теоретико-методологічні розробки, що розширюють можливості подальших досліджень у цьому напрямку.</w:t>
                  </w:r>
                </w:p>
              </w:tc>
            </w:tr>
          </w:tbl>
          <w:p w14:paraId="1B96E8E9" w14:textId="77777777" w:rsidR="00EB4C98" w:rsidRPr="00EB4C98" w:rsidRDefault="00EB4C98" w:rsidP="00EB4C98">
            <w:pPr>
              <w:spacing w:after="0" w:line="240" w:lineRule="auto"/>
              <w:rPr>
                <w:rFonts w:ascii="Times New Roman" w:eastAsia="Times New Roman" w:hAnsi="Times New Roman" w:cs="Times New Roman"/>
                <w:sz w:val="24"/>
                <w:szCs w:val="24"/>
              </w:rPr>
            </w:pPr>
          </w:p>
        </w:tc>
      </w:tr>
    </w:tbl>
    <w:p w14:paraId="62CA319A" w14:textId="77777777" w:rsidR="00EB4C98" w:rsidRPr="00EB4C98" w:rsidRDefault="00EB4C98" w:rsidP="00EB4C98"/>
    <w:sectPr w:rsidR="00EB4C98" w:rsidRPr="00EB4C9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685C" w14:textId="77777777" w:rsidR="00797CAF" w:rsidRDefault="00797CAF">
      <w:pPr>
        <w:spacing w:after="0" w:line="240" w:lineRule="auto"/>
      </w:pPr>
      <w:r>
        <w:separator/>
      </w:r>
    </w:p>
  </w:endnote>
  <w:endnote w:type="continuationSeparator" w:id="0">
    <w:p w14:paraId="7BF1746E" w14:textId="77777777" w:rsidR="00797CAF" w:rsidRDefault="0079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34C7" w14:textId="77777777" w:rsidR="00797CAF" w:rsidRDefault="00797CAF">
      <w:pPr>
        <w:spacing w:after="0" w:line="240" w:lineRule="auto"/>
      </w:pPr>
      <w:r>
        <w:separator/>
      </w:r>
    </w:p>
  </w:footnote>
  <w:footnote w:type="continuationSeparator" w:id="0">
    <w:p w14:paraId="2EC45B22" w14:textId="77777777" w:rsidR="00797CAF" w:rsidRDefault="00797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97CA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4436A"/>
    <w:multiLevelType w:val="multilevel"/>
    <w:tmpl w:val="D3B2E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4FC"/>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788"/>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97CAF"/>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D5A"/>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AE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78018</TotalTime>
  <Pages>3</Pages>
  <Words>1017</Words>
  <Characters>5801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1796</cp:revision>
  <dcterms:created xsi:type="dcterms:W3CDTF">2024-06-20T08:51:00Z</dcterms:created>
  <dcterms:modified xsi:type="dcterms:W3CDTF">2024-09-10T08:09:00Z</dcterms:modified>
  <cp:category/>
</cp:coreProperties>
</file>