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8F7F" w14:textId="77777777" w:rsidR="00716D4B" w:rsidRDefault="00716D4B" w:rsidP="00716D4B">
      <w:pPr>
        <w:pStyle w:val="afffffffffffffffffffffffffff5"/>
        <w:rPr>
          <w:rFonts w:ascii="Verdana" w:hAnsi="Verdana"/>
          <w:color w:val="000000"/>
          <w:sz w:val="21"/>
          <w:szCs w:val="21"/>
        </w:rPr>
      </w:pPr>
      <w:r>
        <w:rPr>
          <w:rFonts w:ascii="Helvetica" w:hAnsi="Helvetica" w:cs="Helvetica"/>
          <w:b/>
          <w:bCs w:val="0"/>
          <w:color w:val="222222"/>
          <w:sz w:val="21"/>
          <w:szCs w:val="21"/>
        </w:rPr>
        <w:t>Тарасьев, Александр Михайлович.</w:t>
      </w:r>
      <w:r>
        <w:rPr>
          <w:rFonts w:ascii="Helvetica" w:hAnsi="Helvetica" w:cs="Helvetica"/>
          <w:color w:val="222222"/>
          <w:sz w:val="21"/>
          <w:szCs w:val="21"/>
        </w:rPr>
        <w:br/>
        <w:t>Исследование и вычисление гарантированного результата в задачах позиционного управления : диссертация ... кандидата физико-математических наук : 01.01.02. - Свердловск, 1984. - 124 с. : ил.</w:t>
      </w:r>
    </w:p>
    <w:p w14:paraId="7571DB1E" w14:textId="77777777" w:rsidR="00716D4B" w:rsidRDefault="00716D4B" w:rsidP="00716D4B">
      <w:pPr>
        <w:pStyle w:val="20"/>
        <w:spacing w:before="0" w:after="312"/>
        <w:rPr>
          <w:rFonts w:ascii="Arial" w:hAnsi="Arial" w:cs="Arial"/>
          <w:caps/>
          <w:color w:val="333333"/>
          <w:sz w:val="27"/>
          <w:szCs w:val="27"/>
        </w:rPr>
      </w:pPr>
    </w:p>
    <w:p w14:paraId="2BF001E4" w14:textId="77777777" w:rsidR="00716D4B" w:rsidRDefault="00716D4B" w:rsidP="00716D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Тарасьев, Александр Михайлович</w:t>
      </w:r>
    </w:p>
    <w:p w14:paraId="31854233"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49651C"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из теории позиционных дифференциальных игр</w:t>
      </w:r>
    </w:p>
    <w:p w14:paraId="7AB8C10E"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Сопряженные производные.</w:t>
      </w:r>
    </w:p>
    <w:p w14:paraId="1CD326C8"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Функция-унификатор.</w:t>
      </w:r>
    </w:p>
    <w:p w14:paraId="6B838153"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Оператор стабильного поглощения. . • •</w:t>
      </w:r>
    </w:p>
    <w:p w14:paraId="2F052F9C"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стабильных мостов . 74</w:t>
      </w:r>
    </w:p>
    <w:p w14:paraId="75004138"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Пример.</w:t>
      </w:r>
    </w:p>
    <w:p w14:paraId="25D30179" w14:textId="77777777" w:rsidR="00716D4B" w:rsidRDefault="00716D4B" w:rsidP="00716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0 двух формализациях позиционных стратегий.</w:t>
      </w:r>
    </w:p>
    <w:p w14:paraId="4FDAD129" w14:textId="252B0ED2" w:rsidR="00BD642D" w:rsidRPr="00716D4B" w:rsidRDefault="00BD642D" w:rsidP="00716D4B"/>
    <w:sectPr w:rsidR="00BD642D" w:rsidRPr="00716D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8721" w14:textId="77777777" w:rsidR="00D32D1C" w:rsidRDefault="00D32D1C">
      <w:pPr>
        <w:spacing w:after="0" w:line="240" w:lineRule="auto"/>
      </w:pPr>
      <w:r>
        <w:separator/>
      </w:r>
    </w:p>
  </w:endnote>
  <w:endnote w:type="continuationSeparator" w:id="0">
    <w:p w14:paraId="026D72B2" w14:textId="77777777" w:rsidR="00D32D1C" w:rsidRDefault="00D3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C3E2" w14:textId="77777777" w:rsidR="00D32D1C" w:rsidRDefault="00D32D1C"/>
    <w:p w14:paraId="3DE9B35B" w14:textId="77777777" w:rsidR="00D32D1C" w:rsidRDefault="00D32D1C"/>
    <w:p w14:paraId="49928672" w14:textId="77777777" w:rsidR="00D32D1C" w:rsidRDefault="00D32D1C"/>
    <w:p w14:paraId="153C9BD5" w14:textId="77777777" w:rsidR="00D32D1C" w:rsidRDefault="00D32D1C"/>
    <w:p w14:paraId="5132FABE" w14:textId="77777777" w:rsidR="00D32D1C" w:rsidRDefault="00D32D1C"/>
    <w:p w14:paraId="2BCA25FD" w14:textId="77777777" w:rsidR="00D32D1C" w:rsidRDefault="00D32D1C"/>
    <w:p w14:paraId="05202205" w14:textId="77777777" w:rsidR="00D32D1C" w:rsidRDefault="00D32D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D587B8" wp14:editId="5DC467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23F4" w14:textId="77777777" w:rsidR="00D32D1C" w:rsidRDefault="00D32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587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8523F4" w14:textId="77777777" w:rsidR="00D32D1C" w:rsidRDefault="00D32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5DBC1" w14:textId="77777777" w:rsidR="00D32D1C" w:rsidRDefault="00D32D1C"/>
    <w:p w14:paraId="0D8C4EF6" w14:textId="77777777" w:rsidR="00D32D1C" w:rsidRDefault="00D32D1C"/>
    <w:p w14:paraId="5ABDF0A8" w14:textId="77777777" w:rsidR="00D32D1C" w:rsidRDefault="00D32D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6420D" wp14:editId="1AE0C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7D5BA" w14:textId="77777777" w:rsidR="00D32D1C" w:rsidRDefault="00D32D1C"/>
                          <w:p w14:paraId="582F0CFF" w14:textId="77777777" w:rsidR="00D32D1C" w:rsidRDefault="00D32D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642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D7D5BA" w14:textId="77777777" w:rsidR="00D32D1C" w:rsidRDefault="00D32D1C"/>
                    <w:p w14:paraId="582F0CFF" w14:textId="77777777" w:rsidR="00D32D1C" w:rsidRDefault="00D32D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64D33" w14:textId="77777777" w:rsidR="00D32D1C" w:rsidRDefault="00D32D1C"/>
    <w:p w14:paraId="298C7425" w14:textId="77777777" w:rsidR="00D32D1C" w:rsidRDefault="00D32D1C">
      <w:pPr>
        <w:rPr>
          <w:sz w:val="2"/>
          <w:szCs w:val="2"/>
        </w:rPr>
      </w:pPr>
    </w:p>
    <w:p w14:paraId="0C508863" w14:textId="77777777" w:rsidR="00D32D1C" w:rsidRDefault="00D32D1C"/>
    <w:p w14:paraId="088CE262" w14:textId="77777777" w:rsidR="00D32D1C" w:rsidRDefault="00D32D1C">
      <w:pPr>
        <w:spacing w:after="0" w:line="240" w:lineRule="auto"/>
      </w:pPr>
    </w:p>
  </w:footnote>
  <w:footnote w:type="continuationSeparator" w:id="0">
    <w:p w14:paraId="5E2C8D3C" w14:textId="77777777" w:rsidR="00D32D1C" w:rsidRDefault="00D3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D1C"/>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95210</TotalTime>
  <Pages>1</Pages>
  <Words>88</Words>
  <Characters>507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431</cp:revision>
  <cp:lastPrinted>2009-02-06T05:36:00Z</cp:lastPrinted>
  <dcterms:created xsi:type="dcterms:W3CDTF">2024-01-07T13:43:00Z</dcterms:created>
  <dcterms:modified xsi:type="dcterms:W3CDTF">2025-05-18T18:36:00Z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