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1FFE" w14:textId="77777777" w:rsidR="0020578B" w:rsidRDefault="0020578B" w:rsidP="0020578B">
      <w:pPr>
        <w:pStyle w:val="afffffffffffffffffffffffffff5"/>
        <w:rPr>
          <w:rFonts w:ascii="Verdana" w:hAnsi="Verdana"/>
          <w:color w:val="000000"/>
          <w:sz w:val="21"/>
          <w:szCs w:val="21"/>
        </w:rPr>
      </w:pPr>
      <w:r>
        <w:rPr>
          <w:rStyle w:val="af2"/>
          <w:rFonts w:ascii="Helvetica" w:hAnsi="Helvetica" w:cs="Helvetica"/>
          <w:color w:val="222222"/>
          <w:sz w:val="21"/>
          <w:szCs w:val="21"/>
        </w:rPr>
        <w:t>Тэвдой-Бурмули, Александр Изяславович.</w:t>
      </w:r>
      <w:r>
        <w:rPr>
          <w:rFonts w:ascii="Helvetica" w:hAnsi="Helvetica" w:cs="Helvetica"/>
          <w:color w:val="222222"/>
          <w:sz w:val="21"/>
          <w:szCs w:val="21"/>
        </w:rPr>
        <w:br/>
        <w:t xml:space="preserve">Национализм в современной </w:t>
      </w:r>
      <w:proofErr w:type="gramStart"/>
      <w:r>
        <w:rPr>
          <w:rFonts w:ascii="Helvetica" w:hAnsi="Helvetica" w:cs="Helvetica"/>
          <w:color w:val="222222"/>
          <w:sz w:val="21"/>
          <w:szCs w:val="21"/>
        </w:rPr>
        <w:t>Европе :</w:t>
      </w:r>
      <w:proofErr w:type="gramEnd"/>
      <w:r>
        <w:rPr>
          <w:rFonts w:ascii="Helvetica" w:hAnsi="Helvetica" w:cs="Helvetica"/>
          <w:color w:val="222222"/>
          <w:sz w:val="21"/>
          <w:szCs w:val="21"/>
        </w:rPr>
        <w:t xml:space="preserve"> Формы и факторы эволюции : диссертация ... кандидата политических наук : 23.00.02. - Москва, 2006. - 233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3D0FF68" w14:textId="77777777" w:rsidR="0020578B" w:rsidRDefault="0020578B" w:rsidP="0020578B">
      <w:pPr>
        <w:pStyle w:val="20"/>
        <w:spacing w:before="0" w:after="312"/>
        <w:rPr>
          <w:rFonts w:ascii="Arial" w:hAnsi="Arial" w:cs="Arial"/>
          <w:caps/>
          <w:color w:val="333333"/>
          <w:sz w:val="27"/>
          <w:szCs w:val="27"/>
        </w:rPr>
      </w:pPr>
      <w:r>
        <w:rPr>
          <w:rFonts w:ascii="Arial" w:hAnsi="Arial" w:cs="Arial"/>
          <w:caps/>
          <w:color w:val="333333"/>
          <w:sz w:val="27"/>
          <w:szCs w:val="27"/>
        </w:rPr>
        <w:t> </w:t>
      </w:r>
    </w:p>
    <w:p w14:paraId="63E31219" w14:textId="77777777" w:rsidR="0020578B" w:rsidRDefault="0020578B" w:rsidP="0020578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Тэвдой-Бурмули, Александр Изяславович</w:t>
      </w:r>
    </w:p>
    <w:p w14:paraId="193A2758"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70421C6"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909BB9"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Понятийный аппарат исследования. Обзор литературы.</w:t>
      </w:r>
    </w:p>
    <w:p w14:paraId="5AB2C62C"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Национализм государствообразующего этноса в послевоенной</w:t>
      </w:r>
    </w:p>
    <w:p w14:paraId="17696825"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Западной Европе: типология и эволюция феномена.</w:t>
      </w:r>
    </w:p>
    <w:p w14:paraId="41CD04F8"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Конец 1940-х- 1960-е годы. Модернизация и деколонизация.</w:t>
      </w:r>
    </w:p>
    <w:p w14:paraId="71447A67"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Пужадизм и проблема правого популизма.</w:t>
      </w:r>
    </w:p>
    <w:p w14:paraId="6B18B93A"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Расизм как частный случай национализма: британский пример.</w:t>
      </w:r>
    </w:p>
    <w:p w14:paraId="2E86D0FF"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Национализм и правые консерваторы: казус Пауэлла.</w:t>
      </w:r>
    </w:p>
    <w:p w14:paraId="050C81E9"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Обновление дискурса национализма: «новые правые».</w:t>
      </w:r>
    </w:p>
    <w:p w14:paraId="4BE06EC2"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Иммиграция как доминирующий фактор эволюции националистического ландшафта: 1970-е гг. - нач. XXI века.</w:t>
      </w:r>
    </w:p>
    <w:p w14:paraId="7C05DB45"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Правые радикалы и власть: австрийский казус.</w:t>
      </w:r>
    </w:p>
    <w:p w14:paraId="07B9DB42"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Иммиграция и национализм либерального Nation-State.</w:t>
      </w:r>
    </w:p>
    <w:p w14:paraId="001D29C1"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Национализм «новых диаспор»: антиколониализм приходит в метрополию.</w:t>
      </w:r>
    </w:p>
    <w:p w14:paraId="79D77C1E"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Национализм коренных этнических меньшинств стран Западной Европы.</w:t>
      </w:r>
    </w:p>
    <w:p w14:paraId="5AC19524"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Националистическое пробуждение коренных этнических меньшинств</w:t>
      </w:r>
    </w:p>
    <w:p w14:paraId="4F83733F"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Западной Европы: фазы и факторы.</w:t>
      </w:r>
    </w:p>
    <w:p w14:paraId="00E92AAE"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Модернизация и коренные этнические меньшинства. 1950-60 - е годы.</w:t>
      </w:r>
    </w:p>
    <w:p w14:paraId="0C17132E"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Децентрализация национального государства как фактор развития регионального национализма. 1960-90-е годы.</w:t>
      </w:r>
    </w:p>
    <w:p w14:paraId="6C478781"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Регионалисты у власти. Конец ХХ-начало XXI веков.</w:t>
      </w:r>
    </w:p>
    <w:p w14:paraId="0F264342"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Национализм коренного этнического меньшинства в контексте региональной и общенациональной политии: некоторые обобщения.</w:t>
      </w:r>
    </w:p>
    <w:p w14:paraId="49EEFFAF"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Национализм и европейская интеграция.</w:t>
      </w:r>
    </w:p>
    <w:p w14:paraId="70D3CC11"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1.Интеграция</w:t>
      </w:r>
      <w:proofErr w:type="gramEnd"/>
      <w:r>
        <w:rPr>
          <w:rFonts w:ascii="Arial" w:hAnsi="Arial" w:cs="Arial"/>
          <w:color w:val="333333"/>
          <w:sz w:val="21"/>
          <w:szCs w:val="21"/>
        </w:rPr>
        <w:t xml:space="preserve"> и национализм государствообразующего этноса.</w:t>
      </w:r>
    </w:p>
    <w:p w14:paraId="08488CCF"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Европейские правые радикалы и интеграционный процесс.</w:t>
      </w:r>
    </w:p>
    <w:p w14:paraId="624E9293"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Интеграция и коренные этнические меньшинства.</w:t>
      </w:r>
    </w:p>
    <w:p w14:paraId="7B5A0623"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Национализм и расширение ЕС: перспективы взаимовлияния.</w:t>
      </w:r>
    </w:p>
    <w:p w14:paraId="47AA6CC4"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Управление этнополитическими рисками в интегрирующейся Европе.</w:t>
      </w:r>
    </w:p>
    <w:p w14:paraId="701B8560"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Национализм как общеевропейский вызов: международный и наднациональный режимы противодействия националистической активности.</w:t>
      </w:r>
    </w:p>
    <w:p w14:paraId="6AD89C79" w14:textId="77777777" w:rsidR="0020578B" w:rsidRDefault="0020578B" w:rsidP="002057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Национальный уровень управления этнополитическими рисками.</w:t>
      </w:r>
    </w:p>
    <w:p w14:paraId="7823CDB0" w14:textId="15FB92D9" w:rsidR="00F37380" w:rsidRPr="0020578B" w:rsidRDefault="00F37380" w:rsidP="0020578B"/>
    <w:sectPr w:rsidR="00F37380" w:rsidRPr="002057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2267" w14:textId="77777777" w:rsidR="004C459A" w:rsidRDefault="004C459A">
      <w:pPr>
        <w:spacing w:after="0" w:line="240" w:lineRule="auto"/>
      </w:pPr>
      <w:r>
        <w:separator/>
      </w:r>
    </w:p>
  </w:endnote>
  <w:endnote w:type="continuationSeparator" w:id="0">
    <w:p w14:paraId="5FB92DD4" w14:textId="77777777" w:rsidR="004C459A" w:rsidRDefault="004C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E0D8" w14:textId="77777777" w:rsidR="004C459A" w:rsidRDefault="004C459A"/>
    <w:p w14:paraId="2FF7B109" w14:textId="77777777" w:rsidR="004C459A" w:rsidRDefault="004C459A"/>
    <w:p w14:paraId="4C4F75C5" w14:textId="77777777" w:rsidR="004C459A" w:rsidRDefault="004C459A"/>
    <w:p w14:paraId="1F65D5B1" w14:textId="77777777" w:rsidR="004C459A" w:rsidRDefault="004C459A"/>
    <w:p w14:paraId="20C3B9F3" w14:textId="77777777" w:rsidR="004C459A" w:rsidRDefault="004C459A"/>
    <w:p w14:paraId="0FC1602B" w14:textId="77777777" w:rsidR="004C459A" w:rsidRDefault="004C459A"/>
    <w:p w14:paraId="089310A4" w14:textId="77777777" w:rsidR="004C459A" w:rsidRDefault="004C45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14E03" wp14:editId="56FAAB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A25BC" w14:textId="77777777" w:rsidR="004C459A" w:rsidRDefault="004C4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14E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6A25BC" w14:textId="77777777" w:rsidR="004C459A" w:rsidRDefault="004C4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F20DD7" w14:textId="77777777" w:rsidR="004C459A" w:rsidRDefault="004C459A"/>
    <w:p w14:paraId="3D09B5AA" w14:textId="77777777" w:rsidR="004C459A" w:rsidRDefault="004C459A"/>
    <w:p w14:paraId="388B1C51" w14:textId="77777777" w:rsidR="004C459A" w:rsidRDefault="004C45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82A809" wp14:editId="547545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54C2" w14:textId="77777777" w:rsidR="004C459A" w:rsidRDefault="004C459A"/>
                          <w:p w14:paraId="38CC5139" w14:textId="77777777" w:rsidR="004C459A" w:rsidRDefault="004C4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2A8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7C54C2" w14:textId="77777777" w:rsidR="004C459A" w:rsidRDefault="004C459A"/>
                    <w:p w14:paraId="38CC5139" w14:textId="77777777" w:rsidR="004C459A" w:rsidRDefault="004C4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A15EF" w14:textId="77777777" w:rsidR="004C459A" w:rsidRDefault="004C459A"/>
    <w:p w14:paraId="22B848BE" w14:textId="77777777" w:rsidR="004C459A" w:rsidRDefault="004C459A">
      <w:pPr>
        <w:rPr>
          <w:sz w:val="2"/>
          <w:szCs w:val="2"/>
        </w:rPr>
      </w:pPr>
    </w:p>
    <w:p w14:paraId="12CB6F7A" w14:textId="77777777" w:rsidR="004C459A" w:rsidRDefault="004C459A"/>
    <w:p w14:paraId="2180559E" w14:textId="77777777" w:rsidR="004C459A" w:rsidRDefault="004C459A">
      <w:pPr>
        <w:spacing w:after="0" w:line="240" w:lineRule="auto"/>
      </w:pPr>
    </w:p>
  </w:footnote>
  <w:footnote w:type="continuationSeparator" w:id="0">
    <w:p w14:paraId="71BCC838" w14:textId="77777777" w:rsidR="004C459A" w:rsidRDefault="004C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59A"/>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64269</TotalTime>
  <Pages>2</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1525</cp:revision>
  <cp:lastPrinted>2009-02-06T05:36:00Z</cp:lastPrinted>
  <dcterms:created xsi:type="dcterms:W3CDTF">2024-01-07T13:43:00Z</dcterms:created>
  <dcterms:modified xsi:type="dcterms:W3CDTF">2025-04-07T14:53:00Z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