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1AC6" w14:textId="77777777" w:rsidR="008D1016" w:rsidRDefault="008D1016" w:rsidP="008D1016">
      <w:pPr>
        <w:pStyle w:val="afffffffffffffffffffffffffff5"/>
        <w:rPr>
          <w:rFonts w:ascii="Verdana" w:hAnsi="Verdana"/>
          <w:color w:val="000000"/>
          <w:sz w:val="21"/>
          <w:szCs w:val="21"/>
        </w:rPr>
      </w:pPr>
      <w:r>
        <w:rPr>
          <w:rFonts w:ascii="Helvetica" w:hAnsi="Helvetica" w:cs="Helvetica"/>
          <w:b/>
          <w:bCs w:val="0"/>
          <w:color w:val="222222"/>
          <w:sz w:val="21"/>
          <w:szCs w:val="21"/>
        </w:rPr>
        <w:t>Мантуров, Геннадий Николаевич.</w:t>
      </w:r>
    </w:p>
    <w:p w14:paraId="551AF8E4" w14:textId="77777777" w:rsidR="008D1016" w:rsidRDefault="008D1016" w:rsidP="008D101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Приложение метода максимума правдоподобия к оценке нейтронных </w:t>
      </w:r>
      <w:proofErr w:type="gramStart"/>
      <w:r>
        <w:rPr>
          <w:rFonts w:ascii="Helvetica" w:hAnsi="Helvetica" w:cs="Helvetica"/>
          <w:caps/>
          <w:color w:val="222222"/>
          <w:sz w:val="21"/>
          <w:szCs w:val="21"/>
        </w:rPr>
        <w:t>данных :</w:t>
      </w:r>
      <w:proofErr w:type="gramEnd"/>
      <w:r>
        <w:rPr>
          <w:rFonts w:ascii="Helvetica" w:hAnsi="Helvetica" w:cs="Helvetica"/>
          <w:caps/>
          <w:color w:val="222222"/>
          <w:sz w:val="21"/>
          <w:szCs w:val="21"/>
        </w:rPr>
        <w:t xml:space="preserve"> диссертация ... кандидата физико-математических наук : 01.04.02. - Обнинск, 1984. - 258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6CB304D" w14:textId="77777777" w:rsidR="008D1016" w:rsidRDefault="008D1016" w:rsidP="008D101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Мантуров, Геннадий Николаевич</w:t>
      </w:r>
    </w:p>
    <w:p w14:paraId="3C08BBE9"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1DAD7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 МЕТОДИКА ОЦЕНКИ СРЕДНИХ РЕЗОНАНСНЫХ ПАРАМЕТРОВ ПО СОВОКУПНОСТИ РЕЗУЛЬТАТОВ ИЗМЕРЕНИЙ СРЕДНИХ СЕЧЕНИЙ В</w:t>
      </w:r>
    </w:p>
    <w:p w14:paraId="2B957811"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ОБЛАСТИ НЕРАЗРЕШЁННЫХ РЕ30НАНС0В</w:t>
      </w:r>
    </w:p>
    <w:p w14:paraId="202BEDFB"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сечений в области неразрешённых резонансов.</w:t>
      </w:r>
    </w:p>
    <w:p w14:paraId="50558CC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Требования к точности знания структуры сечений в области неразрешённых </w:t>
      </w:r>
      <w:proofErr w:type="spellStart"/>
      <w:r>
        <w:rPr>
          <w:rFonts w:ascii="Arial" w:hAnsi="Arial" w:cs="Arial"/>
          <w:color w:val="333333"/>
          <w:sz w:val="21"/>
          <w:szCs w:val="21"/>
        </w:rPr>
        <w:t>резонансоз</w:t>
      </w:r>
      <w:proofErr w:type="spellEnd"/>
      <w:r>
        <w:rPr>
          <w:rFonts w:ascii="Arial" w:hAnsi="Arial" w:cs="Arial"/>
          <w:color w:val="333333"/>
          <w:sz w:val="21"/>
          <w:szCs w:val="21"/>
        </w:rPr>
        <w:t xml:space="preserve"> и пути их </w:t>
      </w:r>
      <w:proofErr w:type="spellStart"/>
      <w:r>
        <w:rPr>
          <w:rFonts w:ascii="Arial" w:hAnsi="Arial" w:cs="Arial"/>
          <w:color w:val="333333"/>
          <w:sz w:val="21"/>
          <w:szCs w:val="21"/>
        </w:rPr>
        <w:t>удовле</w:t>
      </w:r>
      <w:proofErr w:type="spellEnd"/>
      <w:r>
        <w:rPr>
          <w:rFonts w:ascii="Arial" w:hAnsi="Arial" w:cs="Arial"/>
          <w:color w:val="333333"/>
          <w:sz w:val="21"/>
          <w:szCs w:val="21"/>
        </w:rPr>
        <w:t xml:space="preserve"> творения.</w:t>
      </w:r>
    </w:p>
    <w:p w14:paraId="7D076D69"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Параметризация энергетических зависимостей сечений в области неразрешённых резонансов</w:t>
      </w:r>
    </w:p>
    <w:p w14:paraId="20FD464A"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Применение метода максимального правдоподобия для оценки средних резонансных параметров</w:t>
      </w:r>
    </w:p>
    <w:p w14:paraId="2F7E4326"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Обсуждение допущений, положенных в основу теории, и проверка их обоснованности</w:t>
      </w:r>
    </w:p>
    <w:p w14:paraId="19E2E079"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II. РЕЗУЛЬТАТЫ ОЦЕНКИ СРЕДНИХ РЕЗОНАНСНЫХ ПАРАМЕТРОВ</w:t>
      </w:r>
    </w:p>
    <w:p w14:paraId="2FCA495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Оценка ковариационной матрицы погрешностей результатов измерений средних сечений</w:t>
      </w:r>
    </w:p>
    <w:p w14:paraId="7E6D5298"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Оценка средних резонансных параметров для</w:t>
      </w:r>
    </w:p>
    <w:p w14:paraId="43067AF1"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Оценка средних резонансных параметров для</w:t>
      </w:r>
    </w:p>
    <w:p w14:paraId="6AA754C7"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результатов оценок для 2^ТК и</w:t>
      </w:r>
    </w:p>
    <w:p w14:paraId="306C3F58"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Оценка средних резонансных параметров и сечений радиационного захвата для ядер редкоземельной группы.</w:t>
      </w:r>
    </w:p>
    <w:p w14:paraId="43C6DFC5"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 Оценка статистической непротиворечивости данных и корректности </w:t>
      </w:r>
      <w:proofErr w:type="spellStart"/>
      <w:r>
        <w:rPr>
          <w:rFonts w:ascii="Arial" w:hAnsi="Arial" w:cs="Arial"/>
          <w:color w:val="333333"/>
          <w:sz w:val="21"/>
          <w:szCs w:val="21"/>
        </w:rPr>
        <w:t>оценки.III</w:t>
      </w:r>
      <w:proofErr w:type="spellEnd"/>
    </w:p>
    <w:p w14:paraId="3F836960"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Точности МП-оценок средних резонансных параметров</w:t>
      </w:r>
    </w:p>
    <w:p w14:paraId="2F6E556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§2.8* </w:t>
      </w:r>
      <w:proofErr w:type="spellStart"/>
      <w:r>
        <w:rPr>
          <w:rFonts w:ascii="Arial" w:hAnsi="Arial" w:cs="Arial"/>
          <w:color w:val="333333"/>
          <w:sz w:val="21"/>
          <w:szCs w:val="21"/>
        </w:rPr>
        <w:t>Адэкватжость</w:t>
      </w:r>
      <w:proofErr w:type="spellEnd"/>
      <w:r>
        <w:rPr>
          <w:rFonts w:ascii="Arial" w:hAnsi="Arial" w:cs="Arial"/>
          <w:color w:val="333333"/>
          <w:sz w:val="21"/>
          <w:szCs w:val="21"/>
        </w:rPr>
        <w:t xml:space="preserve"> расчётной модели и надёжность оценки погрешностей</w:t>
      </w:r>
    </w:p>
    <w:p w14:paraId="36D0105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Ш. ИСПОЛЬЗОВАНИЕ РЕЗУЛЬТАТОВ МАКРОСКОПИЧЕСКИХ ЭКСПЕРИМЕНТОВ ДЛЯ УТОЧНЕНИЯ ПРЕДСКАЗАНИЯ РЕАКТОРНЫХ ХАРАКТЕРИСТИК (МЕТОДИЧЕСКИЕ АСПЕКТЫ).</w:t>
      </w:r>
    </w:p>
    <w:p w14:paraId="67108A7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Оценка точности результатов многогрупповых расчётов и пути её повышения.</w:t>
      </w:r>
    </w:p>
    <w:p w14:paraId="009DBAE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учёта результатов макроскопических и интегральных экспериментов</w:t>
      </w:r>
    </w:p>
    <w:p w14:paraId="3E18BD96"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Система программ и архивов ИНДЭКС.</w:t>
      </w:r>
    </w:p>
    <w:p w14:paraId="562DF2C4"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РЕЗУЛЬТАТЫ СТАТИСТИЧЕСКОГО АНАЛИЗА</w:t>
      </w:r>
    </w:p>
    <w:p w14:paraId="3BC73540"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Ковариационная матрица погрешностей групповых констант.</w:t>
      </w:r>
    </w:p>
    <w:p w14:paraId="6452AF3D"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Результаты оценки точности расчётных предсказаний характеристик </w:t>
      </w:r>
      <w:proofErr w:type="spellStart"/>
      <w:r>
        <w:rPr>
          <w:rFonts w:ascii="Arial" w:hAnsi="Arial" w:cs="Arial"/>
          <w:color w:val="333333"/>
          <w:sz w:val="21"/>
          <w:szCs w:val="21"/>
        </w:rPr>
        <w:t>реактера</w:t>
      </w:r>
      <w:proofErr w:type="spellEnd"/>
      <w:r>
        <w:rPr>
          <w:rFonts w:ascii="Arial" w:hAnsi="Arial" w:cs="Arial"/>
          <w:color w:val="333333"/>
          <w:sz w:val="21"/>
          <w:szCs w:val="21"/>
        </w:rPr>
        <w:t xml:space="preserve"> и защиты.</w:t>
      </w:r>
    </w:p>
    <w:p w14:paraId="5319B2F1"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Информативность различных наборов </w:t>
      </w:r>
      <w:proofErr w:type="spellStart"/>
      <w:r>
        <w:rPr>
          <w:rFonts w:ascii="Arial" w:hAnsi="Arial" w:cs="Arial"/>
          <w:color w:val="333333"/>
          <w:sz w:val="21"/>
          <w:szCs w:val="21"/>
        </w:rPr>
        <w:t>макроэкспериментов</w:t>
      </w:r>
      <w:proofErr w:type="spellEnd"/>
      <w:r>
        <w:rPr>
          <w:rFonts w:ascii="Arial" w:hAnsi="Arial" w:cs="Arial"/>
          <w:color w:val="333333"/>
          <w:sz w:val="21"/>
          <w:szCs w:val="21"/>
        </w:rPr>
        <w:t xml:space="preserve"> по отношению к точности расчёта к </w:t>
      </w:r>
      <w:proofErr w:type="spellStart"/>
      <w:r>
        <w:rPr>
          <w:rFonts w:ascii="Arial" w:hAnsi="Arial" w:cs="Arial"/>
          <w:color w:val="333333"/>
          <w:sz w:val="21"/>
          <w:szCs w:val="21"/>
        </w:rPr>
        <w:t>Эфф</w:t>
      </w:r>
      <w:proofErr w:type="spellEnd"/>
      <w:r>
        <w:rPr>
          <w:rFonts w:ascii="Arial" w:hAnsi="Arial" w:cs="Arial"/>
          <w:color w:val="333333"/>
          <w:sz w:val="21"/>
          <w:szCs w:val="21"/>
        </w:rPr>
        <w:t xml:space="preserve"> и KB</w:t>
      </w:r>
    </w:p>
    <w:p w14:paraId="1BF2A417"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Алгоритмическая корректировка констант БНАБ-МИКРО и</w:t>
      </w:r>
    </w:p>
    <w:p w14:paraId="468DC658"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БНАБ-78.</w:t>
      </w:r>
    </w:p>
    <w:p w14:paraId="47FEFC74" w14:textId="77777777" w:rsidR="008D1016" w:rsidRDefault="008D1016" w:rsidP="008D1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§4.5. Перспективы дальнейшего повышения точности расчётных предсказании за счёт учёта данных </w:t>
      </w:r>
      <w:proofErr w:type="spellStart"/>
      <w:r>
        <w:rPr>
          <w:rFonts w:ascii="Arial" w:hAnsi="Arial" w:cs="Arial"/>
          <w:color w:val="333333"/>
          <w:sz w:val="21"/>
          <w:szCs w:val="21"/>
        </w:rPr>
        <w:t>макроэкспериментов</w:t>
      </w:r>
      <w:proofErr w:type="spellEnd"/>
    </w:p>
    <w:p w14:paraId="69F09626" w14:textId="6D58A847" w:rsidR="005E23AC" w:rsidRPr="008D1016" w:rsidRDefault="005E23AC" w:rsidP="008D1016"/>
    <w:sectPr w:rsidR="005E23AC" w:rsidRPr="008D10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99D1" w14:textId="77777777" w:rsidR="004E744F" w:rsidRDefault="004E744F">
      <w:pPr>
        <w:spacing w:after="0" w:line="240" w:lineRule="auto"/>
      </w:pPr>
      <w:r>
        <w:separator/>
      </w:r>
    </w:p>
  </w:endnote>
  <w:endnote w:type="continuationSeparator" w:id="0">
    <w:p w14:paraId="4F645FFD" w14:textId="77777777" w:rsidR="004E744F" w:rsidRDefault="004E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9BFF" w14:textId="77777777" w:rsidR="004E744F" w:rsidRDefault="004E744F"/>
    <w:p w14:paraId="41317116" w14:textId="77777777" w:rsidR="004E744F" w:rsidRDefault="004E744F"/>
    <w:p w14:paraId="20CC1E9A" w14:textId="77777777" w:rsidR="004E744F" w:rsidRDefault="004E744F"/>
    <w:p w14:paraId="51BEC9F8" w14:textId="77777777" w:rsidR="004E744F" w:rsidRDefault="004E744F"/>
    <w:p w14:paraId="1F5708A3" w14:textId="77777777" w:rsidR="004E744F" w:rsidRDefault="004E744F"/>
    <w:p w14:paraId="68F30B03" w14:textId="77777777" w:rsidR="004E744F" w:rsidRDefault="004E744F"/>
    <w:p w14:paraId="4EFA5BF7" w14:textId="77777777" w:rsidR="004E744F" w:rsidRDefault="004E74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EA5127" wp14:editId="113814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CC9F5" w14:textId="77777777" w:rsidR="004E744F" w:rsidRDefault="004E74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EA51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1CC9F5" w14:textId="77777777" w:rsidR="004E744F" w:rsidRDefault="004E74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A6DF74" w14:textId="77777777" w:rsidR="004E744F" w:rsidRDefault="004E744F"/>
    <w:p w14:paraId="1DD76558" w14:textId="77777777" w:rsidR="004E744F" w:rsidRDefault="004E744F"/>
    <w:p w14:paraId="6B57B2B7" w14:textId="77777777" w:rsidR="004E744F" w:rsidRDefault="004E74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77F381" wp14:editId="27C576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2DAF9" w14:textId="77777777" w:rsidR="004E744F" w:rsidRDefault="004E744F"/>
                          <w:p w14:paraId="39873BC7" w14:textId="77777777" w:rsidR="004E744F" w:rsidRDefault="004E74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77F3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B2DAF9" w14:textId="77777777" w:rsidR="004E744F" w:rsidRDefault="004E744F"/>
                    <w:p w14:paraId="39873BC7" w14:textId="77777777" w:rsidR="004E744F" w:rsidRDefault="004E74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6FF6D7" w14:textId="77777777" w:rsidR="004E744F" w:rsidRDefault="004E744F"/>
    <w:p w14:paraId="485D605C" w14:textId="77777777" w:rsidR="004E744F" w:rsidRDefault="004E744F">
      <w:pPr>
        <w:rPr>
          <w:sz w:val="2"/>
          <w:szCs w:val="2"/>
        </w:rPr>
      </w:pPr>
    </w:p>
    <w:p w14:paraId="4146837C" w14:textId="77777777" w:rsidR="004E744F" w:rsidRDefault="004E744F"/>
    <w:p w14:paraId="492F12A0" w14:textId="77777777" w:rsidR="004E744F" w:rsidRDefault="004E744F">
      <w:pPr>
        <w:spacing w:after="0" w:line="240" w:lineRule="auto"/>
      </w:pPr>
    </w:p>
  </w:footnote>
  <w:footnote w:type="continuationSeparator" w:id="0">
    <w:p w14:paraId="34E9A5AC" w14:textId="77777777" w:rsidR="004E744F" w:rsidRDefault="004E7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4F"/>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150653</TotalTime>
  <Pages>2</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4294</cp:revision>
  <cp:lastPrinted>2009-02-06T05:36:00Z</cp:lastPrinted>
  <dcterms:created xsi:type="dcterms:W3CDTF">2024-01-07T13:43:00Z</dcterms:created>
  <dcterms:modified xsi:type="dcterms:W3CDTF">2025-08-22T02:16:00Z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