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663FB" w14:textId="5A9A46D9" w:rsidR="00187CF1" w:rsidRDefault="00333932" w:rsidP="00333932">
      <w:pPr>
        <w:rPr>
          <w:rFonts w:ascii="Verdana" w:hAnsi="Verdana"/>
          <w:b/>
          <w:bCs/>
          <w:color w:val="000000"/>
          <w:shd w:val="clear" w:color="auto" w:fill="FFFFFF"/>
        </w:rPr>
      </w:pPr>
      <w:r>
        <w:rPr>
          <w:rFonts w:ascii="Verdana" w:hAnsi="Verdana"/>
          <w:b/>
          <w:bCs/>
          <w:color w:val="000000"/>
          <w:shd w:val="clear" w:color="auto" w:fill="FFFFFF"/>
        </w:rPr>
        <w:t>Ратошнюк Тетяна Миколаївна. Організаційно-економічні напрями екологізації радіоактивно забруднених земель: дис... канд. екон. наук: 08.07.02 / Національний науковий центр "Інститут аграрної економіки" УААН. - К., 2005.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33932" w:rsidRPr="00333932" w14:paraId="3020FB70" w14:textId="77777777" w:rsidTr="003339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33932" w:rsidRPr="00333932" w14:paraId="2F10FD04" w14:textId="77777777">
              <w:trPr>
                <w:tblCellSpacing w:w="0" w:type="dxa"/>
              </w:trPr>
              <w:tc>
                <w:tcPr>
                  <w:tcW w:w="0" w:type="auto"/>
                  <w:vAlign w:val="center"/>
                  <w:hideMark/>
                </w:tcPr>
                <w:p w14:paraId="170AE584" w14:textId="77777777" w:rsidR="00333932" w:rsidRPr="00333932" w:rsidRDefault="00333932" w:rsidP="003339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932">
                    <w:rPr>
                      <w:rFonts w:ascii="Times New Roman" w:eastAsia="Times New Roman" w:hAnsi="Times New Roman" w:cs="Times New Roman"/>
                      <w:b/>
                      <w:bCs/>
                      <w:sz w:val="24"/>
                      <w:szCs w:val="24"/>
                    </w:rPr>
                    <w:lastRenderedPageBreak/>
                    <w:t>Ратошнюк Т.М. Організаційно-економічні напрями екологізації радіоактивно забруднених земель. – Рукопис.</w:t>
                  </w:r>
                </w:p>
                <w:p w14:paraId="1813AAB5" w14:textId="77777777" w:rsidR="00333932" w:rsidRPr="00333932" w:rsidRDefault="00333932" w:rsidP="003339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93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Національний науковий центр “Інститут аграрної економіки” УААН, Київ, 2005.</w:t>
                  </w:r>
                </w:p>
                <w:p w14:paraId="4588AC9B" w14:textId="77777777" w:rsidR="00333932" w:rsidRPr="00333932" w:rsidRDefault="00333932" w:rsidP="003339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932">
                    <w:rPr>
                      <w:rFonts w:ascii="Times New Roman" w:eastAsia="Times New Roman" w:hAnsi="Times New Roman" w:cs="Times New Roman"/>
                      <w:sz w:val="24"/>
                      <w:szCs w:val="24"/>
                    </w:rPr>
                    <w:t>У роботі розкрито результати теоретичних та практичних досліджень еколого-економічної ефективності використання сільськогосподарських угідь у радіоактивно забрудненому регіоні. Проведено аналіз стану виробництва сільськогосподарської продукції і використання сільськогосподарських угідь. Розглянуто сутність поняття екологізації радіоактивно забруднених земель і її значення в їх використанні.</w:t>
                  </w:r>
                </w:p>
                <w:p w14:paraId="2752A1C2" w14:textId="77777777" w:rsidR="00333932" w:rsidRPr="00333932" w:rsidRDefault="00333932" w:rsidP="003339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932">
                    <w:rPr>
                      <w:rFonts w:ascii="Times New Roman" w:eastAsia="Times New Roman" w:hAnsi="Times New Roman" w:cs="Times New Roman"/>
                      <w:sz w:val="24"/>
                      <w:szCs w:val="24"/>
                    </w:rPr>
                    <w:t>Обґрунтовано пріоритетні заходи поліпшення екологічного стану радіоактивно забруднених сільськогосподарських угідь та раціональну структуру посівних площ.</w:t>
                  </w:r>
                </w:p>
                <w:p w14:paraId="28145516" w14:textId="77777777" w:rsidR="00333932" w:rsidRPr="00333932" w:rsidRDefault="00333932" w:rsidP="003339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932">
                    <w:rPr>
                      <w:rFonts w:ascii="Times New Roman" w:eastAsia="Times New Roman" w:hAnsi="Times New Roman" w:cs="Times New Roman"/>
                      <w:sz w:val="24"/>
                      <w:szCs w:val="24"/>
                    </w:rPr>
                    <w:t>Скориговано грошову оцінку сільськогосподарських угідь залежно від рівня їх радіоактивного забруднення з врахуванням додаткових виробничих затрат на вапнування ґрунтів і внесення добрив. Запропоновано розрахунок економічного стимулювання власників землі та землекористувачів за зниження забрудненості радіоактивно забруднених земель.</w:t>
                  </w:r>
                </w:p>
              </w:tc>
            </w:tr>
          </w:tbl>
          <w:p w14:paraId="39C75BFE" w14:textId="77777777" w:rsidR="00333932" w:rsidRPr="00333932" w:rsidRDefault="00333932" w:rsidP="00333932">
            <w:pPr>
              <w:spacing w:after="0" w:line="240" w:lineRule="auto"/>
              <w:rPr>
                <w:rFonts w:ascii="Times New Roman" w:eastAsia="Times New Roman" w:hAnsi="Times New Roman" w:cs="Times New Roman"/>
                <w:sz w:val="24"/>
                <w:szCs w:val="24"/>
              </w:rPr>
            </w:pPr>
          </w:p>
        </w:tc>
      </w:tr>
      <w:tr w:rsidR="00333932" w:rsidRPr="00333932" w14:paraId="2C8694AA" w14:textId="77777777" w:rsidTr="003339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33932" w:rsidRPr="00333932" w14:paraId="18F4F669" w14:textId="77777777">
              <w:trPr>
                <w:tblCellSpacing w:w="0" w:type="dxa"/>
              </w:trPr>
              <w:tc>
                <w:tcPr>
                  <w:tcW w:w="0" w:type="auto"/>
                  <w:vAlign w:val="center"/>
                  <w:hideMark/>
                </w:tcPr>
                <w:p w14:paraId="7C5ABB32" w14:textId="77777777" w:rsidR="00333932" w:rsidRPr="00333932" w:rsidRDefault="00333932" w:rsidP="003339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932">
                    <w:rPr>
                      <w:rFonts w:ascii="Times New Roman" w:eastAsia="Times New Roman" w:hAnsi="Times New Roman" w:cs="Times New Roman"/>
                      <w:sz w:val="24"/>
                      <w:szCs w:val="24"/>
                    </w:rPr>
                    <w:t>1. Внаслідок аварії на ЧАЕС великі площі сільськогосподарських угідь зони Полісся радіоактивно забруднені. Так, у Житомирській області вони в дев’яти районах становлять 618 тис. га, або 42% загальної їх площі. Високий рівень забруднення цезієм-137 (від 5 до 15 Кі/км</w:t>
                  </w:r>
                  <w:r w:rsidRPr="00333932">
                    <w:rPr>
                      <w:rFonts w:ascii="Times New Roman" w:eastAsia="Times New Roman" w:hAnsi="Times New Roman" w:cs="Times New Roman"/>
                      <w:sz w:val="24"/>
                      <w:szCs w:val="24"/>
                      <w:vertAlign w:val="superscript"/>
                    </w:rPr>
                    <w:t>2</w:t>
                  </w:r>
                  <w:r w:rsidRPr="00333932">
                    <w:rPr>
                      <w:rFonts w:ascii="Times New Roman" w:eastAsia="Times New Roman" w:hAnsi="Times New Roman" w:cs="Times New Roman"/>
                      <w:sz w:val="24"/>
                      <w:szCs w:val="24"/>
                    </w:rPr>
                    <w:t>) мають сільськогосподарські угіддя в господарствах районів: Народицького – 35,3%, Коростенського – 14,6%, Лугинського – 13,0% та Овруцького – 7,6%. З рівнем забруднення понад 15 Кі/км</w:t>
                  </w:r>
                  <w:r w:rsidRPr="00333932">
                    <w:rPr>
                      <w:rFonts w:ascii="Times New Roman" w:eastAsia="Times New Roman" w:hAnsi="Times New Roman" w:cs="Times New Roman"/>
                      <w:sz w:val="24"/>
                      <w:szCs w:val="24"/>
                      <w:vertAlign w:val="superscript"/>
                    </w:rPr>
                    <w:t>2</w:t>
                  </w:r>
                  <w:r w:rsidRPr="00333932">
                    <w:rPr>
                      <w:rFonts w:ascii="Times New Roman" w:eastAsia="Times New Roman" w:hAnsi="Times New Roman" w:cs="Times New Roman"/>
                      <w:sz w:val="24"/>
                      <w:szCs w:val="24"/>
                    </w:rPr>
                    <w:t> виявлено 10 тис. га таких угідь. Площі забруднені стронцієм-90 (від 0,15 до 3,0 Кі/км</w:t>
                  </w:r>
                  <w:r w:rsidRPr="00333932">
                    <w:rPr>
                      <w:rFonts w:ascii="Times New Roman" w:eastAsia="Times New Roman" w:hAnsi="Times New Roman" w:cs="Times New Roman"/>
                      <w:sz w:val="24"/>
                      <w:szCs w:val="24"/>
                      <w:vertAlign w:val="superscript"/>
                    </w:rPr>
                    <w:t>2</w:t>
                  </w:r>
                  <w:r w:rsidRPr="00333932">
                    <w:rPr>
                      <w:rFonts w:ascii="Times New Roman" w:eastAsia="Times New Roman" w:hAnsi="Times New Roman" w:cs="Times New Roman"/>
                      <w:sz w:val="24"/>
                      <w:szCs w:val="24"/>
                    </w:rPr>
                    <w:t>)</w:t>
                  </w:r>
                  <w:r w:rsidRPr="00333932">
                    <w:rPr>
                      <w:rFonts w:ascii="Times New Roman" w:eastAsia="Times New Roman" w:hAnsi="Times New Roman" w:cs="Times New Roman"/>
                      <w:sz w:val="24"/>
                      <w:szCs w:val="24"/>
                      <w:vertAlign w:val="superscript"/>
                    </w:rPr>
                    <w:t> </w:t>
                  </w:r>
                  <w:r w:rsidRPr="00333932">
                    <w:rPr>
                      <w:rFonts w:ascii="Times New Roman" w:eastAsia="Times New Roman" w:hAnsi="Times New Roman" w:cs="Times New Roman"/>
                      <w:sz w:val="24"/>
                      <w:szCs w:val="24"/>
                    </w:rPr>
                    <w:t>найбільш поширені в Народицькому районі – 43,3 тис. га, в Овруцькому – 29,7 тис. га, Лугинському - 14,5 тис. га. Сільськогосподарські угіддя з рівнем забруднення стронцієм понад 3,0 Кі/км</w:t>
                  </w:r>
                  <w:r w:rsidRPr="00333932">
                    <w:rPr>
                      <w:rFonts w:ascii="Times New Roman" w:eastAsia="Times New Roman" w:hAnsi="Times New Roman" w:cs="Times New Roman"/>
                      <w:sz w:val="24"/>
                      <w:szCs w:val="24"/>
                      <w:vertAlign w:val="superscript"/>
                    </w:rPr>
                    <w:t>2</w:t>
                  </w:r>
                  <w:r w:rsidRPr="00333932">
                    <w:rPr>
                      <w:rFonts w:ascii="Times New Roman" w:eastAsia="Times New Roman" w:hAnsi="Times New Roman" w:cs="Times New Roman"/>
                      <w:sz w:val="24"/>
                      <w:szCs w:val="24"/>
                    </w:rPr>
                    <w:t> складають 596 га в Овруцькому та Лугинському районах.</w:t>
                  </w:r>
                </w:p>
                <w:p w14:paraId="3FCC6041" w14:textId="77777777" w:rsidR="00333932" w:rsidRPr="00333932" w:rsidRDefault="00333932" w:rsidP="003339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932">
                    <w:rPr>
                      <w:rFonts w:ascii="Times New Roman" w:eastAsia="Times New Roman" w:hAnsi="Times New Roman" w:cs="Times New Roman"/>
                      <w:sz w:val="24"/>
                      <w:szCs w:val="24"/>
                    </w:rPr>
                    <w:t>2. У досліджуваному регіоні за період з 1999 по 2003 роки майже вдвічі зменшились посівні площі сільськогосподарських культур. При сформованій на цей період структурі сільськогосподарського виробництва та стабілізації цін на його продукцію спостерігається тенденція до збільшення обсягів виробництва валової продукції. Якщо в 1999 році на 100 га сільськогосподарських угідь було вироблено її на 30,9 тис. грн, то в 2003 році цей показник був у 1,4 раза більшим. Майже в 1,3 раза підвищилась і продуктивність праці. Але внаслідок високої вартості енергоносіїв та диспаритету цін на промислову і сільськогосподарську продукцію виробництво в агропромисловому комплексі було і залишається збитковим, проте збитковість в 2003 році була в 3,4 раза меншою порівняно з 1999 роком.</w:t>
                  </w:r>
                </w:p>
                <w:p w14:paraId="1E957774" w14:textId="77777777" w:rsidR="00333932" w:rsidRPr="00333932" w:rsidRDefault="00333932" w:rsidP="003339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932">
                    <w:rPr>
                      <w:rFonts w:ascii="Times New Roman" w:eastAsia="Times New Roman" w:hAnsi="Times New Roman" w:cs="Times New Roman"/>
                      <w:sz w:val="24"/>
                      <w:szCs w:val="24"/>
                    </w:rPr>
                    <w:t>3. Еколого-економічна оцінка забруднених радіонуклідами земель залежить від ступеня їх забрудненості радіоактивними речовинами, типів ґрунтів, на яких вирощуються сільськогосподарські культури. Враховуючи затрати, які будуть додатково понесені на вапнування кислих грунтів та внесення мінеральних добрив в оптимальних дозах, скоригована грошова оцінка ріллі радіоактивно забруднених земель шести районів Житомирської області.</w:t>
                  </w:r>
                </w:p>
                <w:p w14:paraId="67146ECF" w14:textId="77777777" w:rsidR="00333932" w:rsidRPr="00333932" w:rsidRDefault="00333932" w:rsidP="003339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932">
                    <w:rPr>
                      <w:rFonts w:ascii="Times New Roman" w:eastAsia="Times New Roman" w:hAnsi="Times New Roman" w:cs="Times New Roman"/>
                      <w:sz w:val="24"/>
                      <w:szCs w:val="24"/>
                    </w:rPr>
                    <w:lastRenderedPageBreak/>
                    <w:t>4. Для зменшення надходження радіонуклідів у рослини потрібно здійснити організаційно-економічні, агрохімічні, агротехнічні заходи. Основними напрямами зниження активності радіонуклідів у сільськогосподарській продукції є: докорінне поліпшення, залуження і перезалуження лук і пасовищ; створення культурних пасовищ; вапнування грунтів, у тому числі і на присадибних ділянках; внесення сапропелю і торфокомпостів; зниження рівня ґрунтових вод; заключна відгодівля тварин чистими кормами, збагачення їх мікроелементами; біологічний захист рослин від шкідників і хвороб; перепрофілювання господарств на розвиток м’ясного скотарства; ведення лісового господарства в міжгосподарських лісгоспах; реабілітація земель, виведених з господарського обороту; проведення постійного контролю за рівнями радіоактивного забруднення сільськогосподарської продукції на всіх етапах її виробництва і реалізації; забезпечення санітарно-гігієнічних вимог при проведенні сільськогосподарських робіт у регіоні забруднення; моніторинг, інжиніринг тощо.</w:t>
                  </w:r>
                </w:p>
                <w:p w14:paraId="15EBFAF4" w14:textId="77777777" w:rsidR="00333932" w:rsidRPr="00333932" w:rsidRDefault="00333932" w:rsidP="003339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932">
                    <w:rPr>
                      <w:rFonts w:ascii="Times New Roman" w:eastAsia="Times New Roman" w:hAnsi="Times New Roman" w:cs="Times New Roman"/>
                      <w:sz w:val="24"/>
                      <w:szCs w:val="24"/>
                    </w:rPr>
                    <w:t>5. Результати досліджень свідчать, що пріоритетними заходами залежно від рівня радіоактивного забруднення грунтів Житомирської області, мають бути:</w:t>
                  </w:r>
                </w:p>
                <w:p w14:paraId="190730DE" w14:textId="77777777" w:rsidR="00333932" w:rsidRPr="00333932" w:rsidRDefault="00333932" w:rsidP="003339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932">
                    <w:rPr>
                      <w:rFonts w:ascii="Times New Roman" w:eastAsia="Times New Roman" w:hAnsi="Times New Roman" w:cs="Times New Roman"/>
                      <w:sz w:val="24"/>
                      <w:szCs w:val="24"/>
                    </w:rPr>
                    <w:t>у рослинництві – вапнування площ під зернові культури з внесенням підвищених доз мінеральних добрив, що знижує дозове навантаження виносу радіонуклідів на 50-58%;</w:t>
                  </w:r>
                </w:p>
                <w:p w14:paraId="43EA8067" w14:textId="77777777" w:rsidR="00333932" w:rsidRPr="00333932" w:rsidRDefault="00333932" w:rsidP="003339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932">
                    <w:rPr>
                      <w:rFonts w:ascii="Times New Roman" w:eastAsia="Times New Roman" w:hAnsi="Times New Roman" w:cs="Times New Roman"/>
                      <w:sz w:val="24"/>
                      <w:szCs w:val="24"/>
                    </w:rPr>
                    <w:t>у тваринництві – використання кормів, які містять сорбуючі радіонуклідні домішки на основі фероцину, знижує дозове навантаження виносу радіонуклідів на 67%, а проведення контрзаходів в ланці "грунт – корми для тварин", зокрема, залуження та перезалуження луків і пасовищ для відгодівлі худоби - 47-56%.</w:t>
                  </w:r>
                </w:p>
                <w:p w14:paraId="164CBB66" w14:textId="77777777" w:rsidR="00333932" w:rsidRPr="00333932" w:rsidRDefault="00333932" w:rsidP="003339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932">
                    <w:rPr>
                      <w:rFonts w:ascii="Times New Roman" w:eastAsia="Times New Roman" w:hAnsi="Times New Roman" w:cs="Times New Roman"/>
                      <w:sz w:val="24"/>
                      <w:szCs w:val="24"/>
                    </w:rPr>
                    <w:t>6. Важливою умовою ефективного використання сільськогосподарських угідь в регіоні радіоактивного забруднення є запровадження сівозмін з культурами, в яких накопичується відносно мала кількість радіонуклідів, зокрема, озимими зерновими, картоплею, багаторічними травами.</w:t>
                  </w:r>
                </w:p>
                <w:p w14:paraId="18BDF294" w14:textId="77777777" w:rsidR="00333932" w:rsidRPr="00333932" w:rsidRDefault="00333932" w:rsidP="003339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932">
                    <w:rPr>
                      <w:rFonts w:ascii="Times New Roman" w:eastAsia="Times New Roman" w:hAnsi="Times New Roman" w:cs="Times New Roman"/>
                      <w:sz w:val="24"/>
                      <w:szCs w:val="24"/>
                    </w:rPr>
                    <w:t>7. Основними напрямами поліпшення екологічного стану сільськогосподарських угідь в регіоні радіоактивного забруднення є:</w:t>
                  </w:r>
                </w:p>
                <w:p w14:paraId="4A0FC5EC" w14:textId="77777777" w:rsidR="00333932" w:rsidRPr="00333932" w:rsidRDefault="00333932" w:rsidP="003339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932">
                    <w:rPr>
                      <w:rFonts w:ascii="Times New Roman" w:eastAsia="Times New Roman" w:hAnsi="Times New Roman" w:cs="Times New Roman"/>
                      <w:sz w:val="24"/>
                      <w:szCs w:val="24"/>
                    </w:rPr>
                    <w:t>землевпорядкування землеволодінь і землекористувань з урахуванням ландшафтних умов та щільності забруднення ґрунтів;</w:t>
                  </w:r>
                </w:p>
                <w:p w14:paraId="5A28C460" w14:textId="77777777" w:rsidR="00333932" w:rsidRPr="00333932" w:rsidRDefault="00333932" w:rsidP="003339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932">
                    <w:rPr>
                      <w:rFonts w:ascii="Times New Roman" w:eastAsia="Times New Roman" w:hAnsi="Times New Roman" w:cs="Times New Roman"/>
                      <w:sz w:val="24"/>
                      <w:szCs w:val="24"/>
                    </w:rPr>
                    <w:t>перерозподіл земель щодо цільового призначення;</w:t>
                  </w:r>
                </w:p>
                <w:p w14:paraId="69028850" w14:textId="77777777" w:rsidR="00333932" w:rsidRPr="00333932" w:rsidRDefault="00333932" w:rsidP="003339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932">
                    <w:rPr>
                      <w:rFonts w:ascii="Times New Roman" w:eastAsia="Times New Roman" w:hAnsi="Times New Roman" w:cs="Times New Roman"/>
                      <w:sz w:val="24"/>
                      <w:szCs w:val="24"/>
                    </w:rPr>
                    <w:t>проведення меліоративних заходів;</w:t>
                  </w:r>
                </w:p>
                <w:p w14:paraId="2134656B" w14:textId="77777777" w:rsidR="00333932" w:rsidRPr="00333932" w:rsidRDefault="00333932" w:rsidP="003339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932">
                    <w:rPr>
                      <w:rFonts w:ascii="Times New Roman" w:eastAsia="Times New Roman" w:hAnsi="Times New Roman" w:cs="Times New Roman"/>
                      <w:sz w:val="24"/>
                      <w:szCs w:val="24"/>
                    </w:rPr>
                    <w:t>формування зон отримання екологічно чистих продуктів харчування;</w:t>
                  </w:r>
                </w:p>
                <w:p w14:paraId="7223731D" w14:textId="77777777" w:rsidR="00333932" w:rsidRPr="00333932" w:rsidRDefault="00333932" w:rsidP="003339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932">
                    <w:rPr>
                      <w:rFonts w:ascii="Times New Roman" w:eastAsia="Times New Roman" w:hAnsi="Times New Roman" w:cs="Times New Roman"/>
                      <w:sz w:val="24"/>
                      <w:szCs w:val="24"/>
                    </w:rPr>
                    <w:t>визначення обсягів виробництва та прогнозування можливих рівнів забруднення продукції рослинництва і тваринництва.</w:t>
                  </w:r>
                </w:p>
                <w:p w14:paraId="5504170B" w14:textId="77777777" w:rsidR="00333932" w:rsidRPr="00333932" w:rsidRDefault="00333932" w:rsidP="003339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932">
                    <w:rPr>
                      <w:rFonts w:ascii="Times New Roman" w:eastAsia="Times New Roman" w:hAnsi="Times New Roman" w:cs="Times New Roman"/>
                      <w:sz w:val="24"/>
                      <w:szCs w:val="24"/>
                    </w:rPr>
                    <w:t xml:space="preserve">8. За поліпшення екологічного стану радіоактивно забруднених земель необхідно економічно стимулювати власників землі та землекористувачів. В основу економічного механізму стимулювання покладено принцип його збільшення залежно від ступеня забруднення. </w:t>
                  </w:r>
                  <w:r w:rsidRPr="00333932">
                    <w:rPr>
                      <w:rFonts w:ascii="Times New Roman" w:eastAsia="Times New Roman" w:hAnsi="Times New Roman" w:cs="Times New Roman"/>
                      <w:sz w:val="24"/>
                      <w:szCs w:val="24"/>
                    </w:rPr>
                    <w:lastRenderedPageBreak/>
                    <w:t>Наприклад, в СТОВ “Перемога” Коростенського району при зменшенні щільності радіоактивного забруднення по цезію-137 на 0,06 (на 6 одиниць по 0,01) Кі/км</w:t>
                  </w:r>
                  <w:r w:rsidRPr="00333932">
                    <w:rPr>
                      <w:rFonts w:ascii="Times New Roman" w:eastAsia="Times New Roman" w:hAnsi="Times New Roman" w:cs="Times New Roman"/>
                      <w:sz w:val="24"/>
                      <w:szCs w:val="24"/>
                      <w:vertAlign w:val="superscript"/>
                    </w:rPr>
                    <w:t>2</w:t>
                  </w:r>
                  <w:r w:rsidRPr="00333932">
                    <w:rPr>
                      <w:rFonts w:ascii="Times New Roman" w:eastAsia="Times New Roman" w:hAnsi="Times New Roman" w:cs="Times New Roman"/>
                      <w:sz w:val="24"/>
                      <w:szCs w:val="24"/>
                    </w:rPr>
                    <w:t> в інтервалі 10,10-5,11 Кі/км</w:t>
                  </w:r>
                  <w:r w:rsidRPr="00333932">
                    <w:rPr>
                      <w:rFonts w:ascii="Times New Roman" w:eastAsia="Times New Roman" w:hAnsi="Times New Roman" w:cs="Times New Roman"/>
                      <w:sz w:val="24"/>
                      <w:szCs w:val="24"/>
                      <w:vertAlign w:val="superscript"/>
                    </w:rPr>
                    <w:t>2 </w:t>
                  </w:r>
                  <w:r w:rsidRPr="00333932">
                    <w:rPr>
                      <w:rFonts w:ascii="Times New Roman" w:eastAsia="Times New Roman" w:hAnsi="Times New Roman" w:cs="Times New Roman"/>
                      <w:sz w:val="24"/>
                      <w:szCs w:val="24"/>
                    </w:rPr>
                    <w:t>розмір економічного стимулювання збільшиться на 4,2%, по стронцію-90 – на 0,04 (на 4 одиниці по 0,01) Кі/км</w:t>
                  </w:r>
                  <w:r w:rsidRPr="00333932">
                    <w:rPr>
                      <w:rFonts w:ascii="Times New Roman" w:eastAsia="Times New Roman" w:hAnsi="Times New Roman" w:cs="Times New Roman"/>
                      <w:sz w:val="24"/>
                      <w:szCs w:val="24"/>
                      <w:vertAlign w:val="superscript"/>
                    </w:rPr>
                    <w:t>2 </w:t>
                  </w:r>
                  <w:r w:rsidRPr="00333932">
                    <w:rPr>
                      <w:rFonts w:ascii="Times New Roman" w:eastAsia="Times New Roman" w:hAnsi="Times New Roman" w:cs="Times New Roman"/>
                      <w:sz w:val="24"/>
                      <w:szCs w:val="24"/>
                    </w:rPr>
                    <w:t>в інтервалі 3,00-0,15 Кі/км</w:t>
                  </w:r>
                  <w:r w:rsidRPr="00333932">
                    <w:rPr>
                      <w:rFonts w:ascii="Times New Roman" w:eastAsia="Times New Roman" w:hAnsi="Times New Roman" w:cs="Times New Roman"/>
                      <w:sz w:val="24"/>
                      <w:szCs w:val="24"/>
                      <w:vertAlign w:val="superscript"/>
                    </w:rPr>
                    <w:t>2 </w:t>
                  </w:r>
                  <w:r w:rsidRPr="00333932">
                    <w:rPr>
                      <w:rFonts w:ascii="Times New Roman" w:eastAsia="Times New Roman" w:hAnsi="Times New Roman" w:cs="Times New Roman"/>
                      <w:sz w:val="24"/>
                      <w:szCs w:val="24"/>
                    </w:rPr>
                    <w:t>розмір економічного стимулювання збільшиться на 2%. Отже, розмір економічного стимулювання за зниження забрудненості радіонуклідами становитиме 6,2%.</w:t>
                  </w:r>
                </w:p>
              </w:tc>
            </w:tr>
          </w:tbl>
          <w:p w14:paraId="089DE5D3" w14:textId="77777777" w:rsidR="00333932" w:rsidRPr="00333932" w:rsidRDefault="00333932" w:rsidP="00333932">
            <w:pPr>
              <w:spacing w:after="0" w:line="240" w:lineRule="auto"/>
              <w:rPr>
                <w:rFonts w:ascii="Times New Roman" w:eastAsia="Times New Roman" w:hAnsi="Times New Roman" w:cs="Times New Roman"/>
                <w:sz w:val="24"/>
                <w:szCs w:val="24"/>
              </w:rPr>
            </w:pPr>
          </w:p>
        </w:tc>
      </w:tr>
    </w:tbl>
    <w:p w14:paraId="6B9CCBD8" w14:textId="77777777" w:rsidR="00333932" w:rsidRPr="00333932" w:rsidRDefault="00333932" w:rsidP="00333932"/>
    <w:sectPr w:rsidR="00333932" w:rsidRPr="0033393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86AF4" w14:textId="77777777" w:rsidR="0032241F" w:rsidRDefault="0032241F">
      <w:pPr>
        <w:spacing w:after="0" w:line="240" w:lineRule="auto"/>
      </w:pPr>
      <w:r>
        <w:separator/>
      </w:r>
    </w:p>
  </w:endnote>
  <w:endnote w:type="continuationSeparator" w:id="0">
    <w:p w14:paraId="41BAD203" w14:textId="77777777" w:rsidR="0032241F" w:rsidRDefault="00322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0CC4A" w14:textId="77777777" w:rsidR="0032241F" w:rsidRDefault="0032241F">
      <w:pPr>
        <w:spacing w:after="0" w:line="240" w:lineRule="auto"/>
      </w:pPr>
      <w:r>
        <w:separator/>
      </w:r>
    </w:p>
  </w:footnote>
  <w:footnote w:type="continuationSeparator" w:id="0">
    <w:p w14:paraId="1C7A4D89" w14:textId="77777777" w:rsidR="0032241F" w:rsidRDefault="00322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2241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77D"/>
    <w:multiLevelType w:val="multilevel"/>
    <w:tmpl w:val="93E2ED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A54615"/>
    <w:multiLevelType w:val="multilevel"/>
    <w:tmpl w:val="C7967B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5B52"/>
    <w:multiLevelType w:val="multilevel"/>
    <w:tmpl w:val="3C10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A17762"/>
    <w:multiLevelType w:val="multilevel"/>
    <w:tmpl w:val="7DBC03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FE736B"/>
    <w:multiLevelType w:val="multilevel"/>
    <w:tmpl w:val="54F81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9E2410"/>
    <w:multiLevelType w:val="multilevel"/>
    <w:tmpl w:val="40902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D15AD5"/>
    <w:multiLevelType w:val="multilevel"/>
    <w:tmpl w:val="E4146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6C0850"/>
    <w:multiLevelType w:val="multilevel"/>
    <w:tmpl w:val="2AD69F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1C2A3F"/>
    <w:multiLevelType w:val="multilevel"/>
    <w:tmpl w:val="DBA04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0469DF"/>
    <w:multiLevelType w:val="multilevel"/>
    <w:tmpl w:val="9FFAD0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B24AE8"/>
    <w:multiLevelType w:val="multilevel"/>
    <w:tmpl w:val="AF9EE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5164D4"/>
    <w:multiLevelType w:val="multilevel"/>
    <w:tmpl w:val="A8FC7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C16147"/>
    <w:multiLevelType w:val="multilevel"/>
    <w:tmpl w:val="72FE0F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2B6D83"/>
    <w:multiLevelType w:val="multilevel"/>
    <w:tmpl w:val="37A86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2031D6"/>
    <w:multiLevelType w:val="multilevel"/>
    <w:tmpl w:val="30800D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C36D79"/>
    <w:multiLevelType w:val="multilevel"/>
    <w:tmpl w:val="F7447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D320F1"/>
    <w:multiLevelType w:val="multilevel"/>
    <w:tmpl w:val="E4C29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B454F1"/>
    <w:multiLevelType w:val="multilevel"/>
    <w:tmpl w:val="F41EA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185124"/>
    <w:multiLevelType w:val="multilevel"/>
    <w:tmpl w:val="437E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FC7A17"/>
    <w:multiLevelType w:val="multilevel"/>
    <w:tmpl w:val="4BE88F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BE0567"/>
    <w:multiLevelType w:val="multilevel"/>
    <w:tmpl w:val="FE300D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F87976"/>
    <w:multiLevelType w:val="multilevel"/>
    <w:tmpl w:val="DE226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560051"/>
    <w:multiLevelType w:val="multilevel"/>
    <w:tmpl w:val="8C3C7C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B979B0"/>
    <w:multiLevelType w:val="multilevel"/>
    <w:tmpl w:val="4266BE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527174"/>
    <w:multiLevelType w:val="multilevel"/>
    <w:tmpl w:val="7224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9979A1"/>
    <w:multiLevelType w:val="multilevel"/>
    <w:tmpl w:val="D2384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520F28"/>
    <w:multiLevelType w:val="multilevel"/>
    <w:tmpl w:val="5F84C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3171AF"/>
    <w:multiLevelType w:val="multilevel"/>
    <w:tmpl w:val="18DA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7F5E9C"/>
    <w:multiLevelType w:val="multilevel"/>
    <w:tmpl w:val="C1EAAE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95155A"/>
    <w:multiLevelType w:val="multilevel"/>
    <w:tmpl w:val="C002B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0E6889"/>
    <w:multiLevelType w:val="multilevel"/>
    <w:tmpl w:val="604E28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C05754"/>
    <w:multiLevelType w:val="multilevel"/>
    <w:tmpl w:val="E4C6418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D27F5F"/>
    <w:multiLevelType w:val="multilevel"/>
    <w:tmpl w:val="70D4E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6F548B"/>
    <w:multiLevelType w:val="multilevel"/>
    <w:tmpl w:val="61E280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E461A0"/>
    <w:multiLevelType w:val="multilevel"/>
    <w:tmpl w:val="E3D03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5873D3"/>
    <w:multiLevelType w:val="multilevel"/>
    <w:tmpl w:val="6DE427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AAB5D88"/>
    <w:multiLevelType w:val="multilevel"/>
    <w:tmpl w:val="E69A5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FB57C6"/>
    <w:multiLevelType w:val="multilevel"/>
    <w:tmpl w:val="308E02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3E1944"/>
    <w:multiLevelType w:val="multilevel"/>
    <w:tmpl w:val="F9E46B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EFC1723"/>
    <w:multiLevelType w:val="multilevel"/>
    <w:tmpl w:val="A6988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FB775E"/>
    <w:multiLevelType w:val="multilevel"/>
    <w:tmpl w:val="27CC2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A351E4"/>
    <w:multiLevelType w:val="multilevel"/>
    <w:tmpl w:val="9DB6C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B84984"/>
    <w:multiLevelType w:val="multilevel"/>
    <w:tmpl w:val="1262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0"/>
  </w:num>
  <w:num w:numId="3">
    <w:abstractNumId w:val="35"/>
  </w:num>
  <w:num w:numId="4">
    <w:abstractNumId w:val="41"/>
  </w:num>
  <w:num w:numId="5">
    <w:abstractNumId w:val="39"/>
  </w:num>
  <w:num w:numId="6">
    <w:abstractNumId w:val="12"/>
  </w:num>
  <w:num w:numId="7">
    <w:abstractNumId w:val="5"/>
  </w:num>
  <w:num w:numId="8">
    <w:abstractNumId w:val="37"/>
  </w:num>
  <w:num w:numId="9">
    <w:abstractNumId w:val="4"/>
  </w:num>
  <w:num w:numId="10">
    <w:abstractNumId w:val="40"/>
  </w:num>
  <w:num w:numId="11">
    <w:abstractNumId w:val="27"/>
  </w:num>
  <w:num w:numId="12">
    <w:abstractNumId w:val="38"/>
  </w:num>
  <w:num w:numId="13">
    <w:abstractNumId w:val="6"/>
  </w:num>
  <w:num w:numId="14">
    <w:abstractNumId w:val="30"/>
  </w:num>
  <w:num w:numId="15">
    <w:abstractNumId w:val="0"/>
  </w:num>
  <w:num w:numId="16">
    <w:abstractNumId w:val="25"/>
  </w:num>
  <w:num w:numId="17">
    <w:abstractNumId w:val="22"/>
  </w:num>
  <w:num w:numId="18">
    <w:abstractNumId w:val="42"/>
  </w:num>
  <w:num w:numId="19">
    <w:abstractNumId w:val="34"/>
  </w:num>
  <w:num w:numId="20">
    <w:abstractNumId w:val="2"/>
  </w:num>
  <w:num w:numId="21">
    <w:abstractNumId w:val="10"/>
  </w:num>
  <w:num w:numId="22">
    <w:abstractNumId w:val="13"/>
  </w:num>
  <w:num w:numId="23">
    <w:abstractNumId w:val="29"/>
  </w:num>
  <w:num w:numId="24">
    <w:abstractNumId w:val="15"/>
  </w:num>
  <w:num w:numId="25">
    <w:abstractNumId w:val="3"/>
  </w:num>
  <w:num w:numId="26">
    <w:abstractNumId w:val="8"/>
  </w:num>
  <w:num w:numId="27">
    <w:abstractNumId w:val="14"/>
  </w:num>
  <w:num w:numId="28">
    <w:abstractNumId w:val="24"/>
  </w:num>
  <w:num w:numId="29">
    <w:abstractNumId w:val="11"/>
  </w:num>
  <w:num w:numId="30">
    <w:abstractNumId w:val="1"/>
  </w:num>
  <w:num w:numId="31">
    <w:abstractNumId w:val="21"/>
  </w:num>
  <w:num w:numId="32">
    <w:abstractNumId w:val="28"/>
  </w:num>
  <w:num w:numId="33">
    <w:abstractNumId w:val="16"/>
  </w:num>
  <w:num w:numId="34">
    <w:abstractNumId w:val="36"/>
  </w:num>
  <w:num w:numId="35">
    <w:abstractNumId w:val="23"/>
  </w:num>
  <w:num w:numId="36">
    <w:abstractNumId w:val="7"/>
  </w:num>
  <w:num w:numId="37">
    <w:abstractNumId w:val="33"/>
  </w:num>
  <w:num w:numId="38">
    <w:abstractNumId w:val="19"/>
  </w:num>
  <w:num w:numId="39">
    <w:abstractNumId w:val="32"/>
  </w:num>
  <w:num w:numId="40">
    <w:abstractNumId w:val="26"/>
  </w:num>
  <w:num w:numId="41">
    <w:abstractNumId w:val="9"/>
  </w:num>
  <w:num w:numId="42">
    <w:abstractNumId w:val="17"/>
  </w:num>
  <w:num w:numId="43">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41F"/>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64EC"/>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396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60835</TotalTime>
  <Pages>4</Pages>
  <Words>978</Words>
  <Characters>5575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12348</cp:revision>
  <dcterms:created xsi:type="dcterms:W3CDTF">2024-06-20T08:51:00Z</dcterms:created>
  <dcterms:modified xsi:type="dcterms:W3CDTF">2024-08-24T23:20:00Z</dcterms:modified>
  <cp:category/>
</cp:coreProperties>
</file>