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4BAF3494" w:rsidR="001A3C01" w:rsidRPr="00911E9E" w:rsidRDefault="00911E9E" w:rsidP="00911E9E">
      <w:r>
        <w:rPr>
          <w:rFonts w:ascii="Verdana" w:hAnsi="Verdana"/>
          <w:b/>
          <w:bCs/>
          <w:color w:val="000000"/>
          <w:shd w:val="clear" w:color="auto" w:fill="FFFFFF"/>
        </w:rPr>
        <w:t>Біджосян Георгій Костянтинович. Опір розтягнутого бетону між тріщинами у складених позацентрово стиснутих залізобетонних конструкціях.- Дисертація канд. техн. наук: 05.23.01, Полтав. нац. техн. ун-т ім. Юрія Кондратюка. - Полтава, 2012.- 190 с. : рис., табл.</w:t>
      </w:r>
    </w:p>
    <w:sectPr w:rsidR="001A3C01" w:rsidRPr="00911E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B501" w14:textId="77777777" w:rsidR="000E262C" w:rsidRDefault="000E262C">
      <w:pPr>
        <w:spacing w:after="0" w:line="240" w:lineRule="auto"/>
      </w:pPr>
      <w:r>
        <w:separator/>
      </w:r>
    </w:p>
  </w:endnote>
  <w:endnote w:type="continuationSeparator" w:id="0">
    <w:p w14:paraId="7B45A1A6" w14:textId="77777777" w:rsidR="000E262C" w:rsidRDefault="000E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D8B0" w14:textId="77777777" w:rsidR="000E262C" w:rsidRDefault="000E262C">
      <w:pPr>
        <w:spacing w:after="0" w:line="240" w:lineRule="auto"/>
      </w:pPr>
      <w:r>
        <w:separator/>
      </w:r>
    </w:p>
  </w:footnote>
  <w:footnote w:type="continuationSeparator" w:id="0">
    <w:p w14:paraId="5374BD02" w14:textId="77777777" w:rsidR="000E262C" w:rsidRDefault="000E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26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62C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65784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12154</cp:revision>
  <dcterms:created xsi:type="dcterms:W3CDTF">2024-06-20T08:51:00Z</dcterms:created>
  <dcterms:modified xsi:type="dcterms:W3CDTF">2024-11-10T19:03:00Z</dcterms:modified>
  <cp:category/>
</cp:coreProperties>
</file>